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1: Melhoria da velocidade de upload de arquivos grandes para o Amazon S3.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Usar Amazon S3 Transfer Acceleration e Multipart Uploads.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2: Problemas de escalabilidade no Amazon S3 devido a alto volume de requisições.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Alterar a arquitetura da aplicação para criar prefixos personalizados para cada cliente dentro do bucket.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3: Definição de períodos de retenção para objetos no Amazon S3.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Especificar uma Retain Until Date para a versão do objeto, e diferentes versões podem ter modos e períodos de retenção diferentes.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4: Melhoria da disponibilidade e desempenho de um aplicativo global com failover regional rápido, usando UDP e DNS personalizado.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AWS Global Accelerator.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5: Configuração de arquitetura em nuvem para limitar ou amortecer solicitações em picos de tráfego.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Amazon API Gateway, Amazon Simple Queue Service (Amazon SQS) e Amazon Kinesis.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6: Entidades existentes na Region B após criar um snapshot, AMI e copiar para outra região.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Amazon EC2 instance, 1 AMI e 1 snapshot.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7: Realizar manutenção em instância EC2 parte de um Auto Scaling group sem que uma nova instância seja provisionada.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Suspender o tipo de processo ReplaceUnhealthy e colocar a instância no estado Standby.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8: Proteger dados no Amazon S3 contra atividades maliciosas e verificar vulnerabilidades em instâncias EC2.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Usar Amazon GuardDuty e Amazon Inspector.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9: Armazenar dados intermediários de consulta (zona de preparação) no Amazon S3, com acesso frequente por 24 horas.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Amazon S3 Standard.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10: Acionar alertas em tempo quase real para consultas ilegais à API da AWS.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Criar um filtro de métrica CloudWatch para logs CloudTrail e um alarme SNS.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11: Migrar 700 TB de dados on-premises para a AWS em duas semanas e estabelecer conectividade contínua.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Solicitar 10 dispositivos AWS Snowball Edge Storage Optimized e configurar uma AWS Site-to-Site VPN.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12: Executar aplicativos legados com personalizações em Oracle e SO no AWS, melhorando a disponibilidade e minimizando manutenção.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Aproveitar a configuração multi-AZ do Amazon RDS Custom for Oracle.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13: Transição para nuvem híbrida e execução de cargas de trabalho de análise com petabytes de dados gerenciados por Microsoft DFS.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Amazon FSx para servidor de arquivos do Windows.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14: Armazenar dados sismológicos em tempo real (1 GB/min), filtrando e transformando, de forma econômica e com mínima manutenção.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Ingerir dados no Amazon Kinesis Data Firehose, usar AWS Lambda para filtrar/transformar, e despejar a saída no Amazon S3.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15: Consumir dados de status em tempo real de milhares de dispositivos por múltiplos aplicativos simultaneamente.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Fluxos de dados do Amazon Kinesis (Amazon Kinesis Data Streams).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16: Criar uma frota de instâncias EC2 para aplicativo com alto desempenho de E/S aleatória, dados replicados pela aplicação e tolerância a falhas, de forma econômica.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Usar instâncias do Amazon EC2 baseadas no Instance Store.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17: Identificar transições de ciclo de vida de classe de armazenamento inválidas para objetos no Amazon S3.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Amazon S3 One Zone-IA =&gt; Amazon S3 Standard-IA e Amazon S3 Intelligent-Tiering =&gt; Amazon S3 Padrão.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18: Colaborar em uma planilha no Amazon EFS entre diferentes regiões AWS com baixa sobrecarga operacional.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Acessar a planilha no Amazon Elastic File System (Amazon EFS) usando uma conexão de peering VPC entre regiões.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19: Processar mensagens bancárias com alta disponibilidade e eficiência de custos, garantindo a ordem de processamento para até 1000 mensagens/segundo.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Usar a fila FIFO (First-In-First-Out) do Amazon SQS em modo de lote.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20: Tipos de conteúdo que ignoram o cache de borda regional do Amazon CloudFront.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Conteúdo dinâmico, conforme determinado no momento da solicitação (comportamento de cache configurado para encaminhar todos os cabeçalhos).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21: Estabelecer uma conexão dedicada, criptografada, de baixa latência e alto rendimento entre um datacenter e a AWS Cloud.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Usar o AWS Direct Connect mais a rede privada virtual (VPN).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22: Comparar os preços do Amazon ECS com tipo de inicialização EC2 vs. Fargate.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O Amazon ECS com EC2 é cobrado com base nas instâncias EC2 e volumes EBS usados. O Amazon ECS com Fargate é cobrado com base nos recursos de vCPU e memória que o aplicativo em contêiner solicita.</w:t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23: Melhorar o desempenho de uma API REST com leituras comuns de dados DynamoDB e conteúdo estático do S3.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Habilitar o Amazon DynamoDB Accelerator (DAX) para Amazon DynamoDB e Amazon CloudFront para Amazon S3.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24: Carregar o arquivo compactado diário (2 GB) no Amazon S3 da maneira mais rápida.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Carregar o arquivo compactado usando o multipart upload com o Amazon S3 Transfer Acceleration (Amazon S3TA).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25: Resolver o problema de notificações não entregues de um sistema usando Amazon SNS e AWS Lambda durante picos de tráfego.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Entrar em contato com o suporte da AWS para aumentar o limite da conta para o AWS Lambda.</w:t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26: Suportar comunicações cliente-servidor com e sem estado usando o Amazon API Gateway.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O Amazon API Gateway cria APIs RESTful (sem estado) e APIs WebSocket (com estado, full-duplex).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27: Melhores práticas de segurança para AWS Identity and Access Management (IAM).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Configurar o AWS CloudTrail para registrar ações IAM e habilitar a autenticação multifator (AWS MFA) para usuários privilegiados.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28: Otimizar o desempenho de cargas de trabalho EC2 que ocorrem em horários de pico programados no final do mês.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Configure o grupo de Auto Scaling com uma ação programada para definir a capacidade desejada para o horário de pico.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29: Implantar um aplicativo de High-Performance Computing (HPC) no Amazon EC2 que requer baixa latência e alto rendimento de rede.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As instâncias do Amazon EC2 devem ser implantadas em um grupo de posicionamento de cluster.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30: Recomendações de segurança ao criar o usuário root da conta AWS.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Habilitar autenticação multifator (MFA) para a conta de usuário raiz e criar uma senha forte para o usuário root.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31: Restringir a transmissão ao vivo de partidas de futebol apenas para usuários nos EUA, negando acesso a outros países.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Usar a restrição geográfica do Amazon CloudFront e a política de roteamento de geolocalização do Amazon Route 53.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32: Otimizar custos de implantação de aplicativos web de produção (24/7) e desenvolvimento (8 horas/dia) no Amazon EC2.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Usar a instância reservada (RI) do Amazon EC2 para o aplicativo de produção e instâncias sob demanda para o aplicativo de desenvolvimento.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33: Bloquear o acesso de dois países e permitir apenas um a um aplicativo web implantado em instâncias EC2 por trás de um Application Load Balancer.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Configurar o AWS Web Application Firewall (AWS WAF) no Application Load Balancer.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34: Recuperar dados criptografados no Amazon S3 após a exclusão acidental de uma chave AWS KMS.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Cancelar a exclusão da chave KMS, pois ela deve estar no status 'exclusão pendente'.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35: Delegar acesso a um conjunto de usuários do ambiente de desenvolvimento para acessar recursos no ambiente de produção (contas AWS separadas).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Criar uma função IAM na conta de produção que confia na conta de desenvolvimento, permitindo que os usuários da conta de desenvolvimento assumam essa função.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36: Identificar os tipos de volume de armazenamento que NÃO podem ser usados como volumes de inicialização para instâncias Amazon EC2.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Unidade de disco rígido otimizada para throughput (st1) e Unidade de disco rígido fria (sc1).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37: Construir um serviço de carro como sensor totalmente serverless, com provisionamento e gerenciamento automáticos para volumes variáveis de dados.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Ingerir dados do sensor em uma fila padrão do Amazon SQS, processada por uma função AWS Lambda em lotes, e gravada em uma tabela DynamoDB dimensionada automaticamente.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38: Reduzir custos de armazenamento de ativos recriáveis no Amazon S3 que têm alta frequência de acesso inicial e depois caem drasticamente, mas precisam de acesso rápido.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Configurar uma política de ciclo de vida para transicionar objetos para o Amazon S3 One Zone-IA após 30 dias.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39: Tornar um aplicativo multicamadas (EC2, ALB, Auto Scaling, Aurora) mais resiliente a picos periódicos nas taxas de solicitação.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Usar a réplica do Amazon Aurora e a distribuição do Amazon CloudFront na frente do Application Load Balancer.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40: Expandir um aplicativo de jogos globalmente, com uma tabela acessível globalmente e outras tabelas regionais.</w:t>
      </w:r>
    </w:p>
    <w:p>
      <w:pPr>
        <w:pStyle w:val="Normal"/>
        <w:ind w:left="360" w:hanging="0"/>
        <w:rPr/>
      </w:pPr>
      <w:r>
        <w:rPr>
          <w:b/>
          <w:bCs/>
        </w:rPr>
        <w:t xml:space="preserve">Resposta Correta: </w:t>
      </w:r>
      <w:r>
        <w:rPr/>
        <w:t>Usar um Amazon Aurora Global Database para a tabela games e Amazon Aurora para as tabelas users e games_played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41: Recurso de um bucket Amazon S3 que só pode ser suspenso e não desabilitado depois de habilitado.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Controle de versão.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42: Construir uma solução multicamadas para rastrear a localização de caminhões em tempo real, acessível via API REST para análise.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Aproveitar o Amazon API Gateway com o Amazon Kinesis Data Analytics.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43: Otimizar os tempos de carregamento de um site dinâmico hospedado localmente nos EUA para novos usuários na Ásia, com solução imediata.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Usar o Amazon CloudFront com uma origem personalizada apontando para os servidores locais.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44: Alimentar um placar ao vivo e sob demanda com alta disponibilidade, baixa latência e processamento em tempo real.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Potencializar a tabela de classificação ao vivo e sob demanda usando o Amazon DynamoDB com o DynamoDB Accelerator (DAX) e o Amazon ElastiCache para Redis.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45: Adicionar uma camada de cache a um banco de dados Amazon DynamoDB que requer alta taxa de solicitação, baixa latência e alta confiabilidade para altos volumes de leitura.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Amazon ElastiCache e Amazon DynamoDB Accelerator (DAX).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46: Identificar qual réplica de leitura do Amazon Aurora será promovida em caso de failover, dadas as prioridades e tamanhos de instância.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Nível 1 (32 terabytes).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47: Abordar a exclusão acidental de tabelas do Amazon DynamoDB por um desenvolvedor com acesso total, seguindo o princípio do menor privilégio.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Usar o limite de permissões para controlar o máximo de permissões que os funcionários podem conceder aos principais do IAM.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48: Custos de transferência de uma imagem de 3 GB para o Amazon S3 usando S3 Transfer Acceleration que não resultou em aceleração.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O cientista júnior não precisa pagar nenhuma taxa de transferência para o upload da imagem.</w:t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49: Integrar arquivos de dados de um aplicativo analítico local com a AWS Cloud via interface NFS.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Gateway de armazenamento AWS - Gateway de arquivos.</w:t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50: Roteamento de tráfego para vários microsserviços de back-end com base no caminho da URL do cabeçalho HTTP usando Application Load Balancer.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Roteamento baseado em caminho.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51: Proteger registros de saúde confidenciais criptografados no Amazon S3, sem fornecer chaves de criptografia e mantendo uma trilha de auditoria de uso da chave.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 xml:space="preserve">Resposta Correta: </w:t>
      </w:r>
      <w:r>
        <w:rPr/>
        <w:t>Usar a criptografia do lado do servidor com chaves do AWS Key Management Service (SSE-KMS) para criptografar os dados do usuário no Amazon S3.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52: Classe de armazenamento mais econômica para relatórios de auditoria no Amazon S3 (centenas de TB) acessados duas vezes por ano, com latência de milissegundos.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 xml:space="preserve">Resposta Correta: </w:t>
      </w:r>
      <w:r>
        <w:rPr/>
        <w:t>Amazon S3 Standard-Acesso Infrequente (S3 Standard-IA).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53: Parar de usar o Amazon GuardDuty e garantir que todas as descobertas existentes sejam excluídas e não persistam.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 xml:space="preserve">Resposta Correta: </w:t>
      </w:r>
      <w:r>
        <w:rPr/>
        <w:t>Desabilitar o serviço nas configurações gerais.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54: Impor diretrizes de conformidade e proteção contra exclusão acidental de objetos no Amazon S3.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 xml:space="preserve">Resposta Correta: </w:t>
      </w:r>
      <w:r>
        <w:rPr/>
        <w:t>Habilitar o versionamento no bucket do Amazon S3 e habilitar a exclusão de autenticação multifator (MFA) no bucket do Amazon S3.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55: Resumir corretamente os recursos de replicação para Amazon RDS Multi-AZ e réplicas de leitura do Amazon RDS.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 xml:space="preserve">Resposta Correta: </w:t>
      </w:r>
      <w:r>
        <w:rPr/>
        <w:t>Multi-AZ segue a replicação síncrona e abrange pelo menos duas AZs dentro de uma única região. Réplicas de leitura seguem a replicação assíncrona e podem estar dentro de uma AZ, Cross-AZ ou Cross-Region.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56: Projetar uma solução para jogo móvel que lida com picos de tráfego, processa atualizações em ordem e armazena em banco de dados altamente disponível com mínima sobrecarga de gerenciamento.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 xml:space="preserve">Resposta Correta: </w:t>
      </w:r>
      <w:r>
        <w:rPr/>
        <w:t>Enviar atualizações de pontuação para o Amazon Kinesis Data Streams, que usa uma função AWS Lambda para processar, e armazena no Amazon DynamoDB.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57: Ordem correta das taxas de armazenamento incorridas para um arquivo de teste de 1 GB no Amazon S3 Standard, Amazon EFS e Amazon EBS.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 xml:space="preserve">Resposta Correta: </w:t>
      </w:r>
      <w:r>
        <w:rPr/>
        <w:t>Custo do armazenamento de arquivos de teste no Amazon S3 Standard &lt; Custo do armazenamento de arquivos de teste no Amazon EFS &lt; Custo do armazenamento de arquivos de teste no Amazon EBS.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58: Adicionar declaração a uma política IAM para permitir que um grupo liste um bucket S3 e exclua objetos, dada uma política inicial que não permite a exclusão.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A política deve incluir as ações s3:ListBucket e s3:DeleteObject com o recurso arn:aws:s3:::example-bucket.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59: Solução de alta disponibilidade para aplicativo principal em EC2 com roteamento baseado em conteúdo.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Usar um Application Load Balancer para distribuir tráfego para instâncias EC2 em diferentes AZs e configurar o Auto Scaling group.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60: Migrar compartilhamentos de arquivos SMB locais (200 TB) para a AWS sem interrupções e com acesso para novos aplicativos na AWS.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</w:t>
      </w:r>
      <w:r>
        <w:rPr/>
        <w:t>: Usar o Amazon FSx File Gateway para fornecer acesso de baixa latência no local a compartilhamentos de arquivos totalmente gerenciados no Amazon FSx para Windows File Server.</w:t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61: Solução mais econômica para um fluxo de trabalho de processamento de dados que leva 60 minutos e pode suportar interrupções.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Usar instâncias spot do Amazon EC2 para executar os processos de fluxo de trabalho.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62: Executar um aplicativo em instâncias EC2 com um Auto Scaling group para manter a utilização da CPU em 50%, otimizando o desempenho máximo.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Configurar o grupo de dimensionamento automático para usar a política de rastreamento de destino e definir a utilização da CPU como a métrica de destino com um valor de 50%.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63: Identificar as fontes de dados suportadas pelo Amazon GuardDuty para melhorar a segurança dos serviços AWS.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Logs de fluxo de VPC, logs do Sistema de Nomes de Domínio (DNS), eventos do AWS CloudTrail.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64: Serviço AWS mais adequado para acelerar o processo de design de chip com volumes massivos de dados 'quentes' (processamento paralelo/distribuído) e 'frios' (acesso rápido e baixo custo).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Amazon FSx para Lustre.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Questão 65: Motivo subjacente para custos inesperadamente altos do AWS Shield Advanced ao habilitá-lo em várias contas AWS.</w:t>
      </w:r>
    </w:p>
    <w:p>
      <w:pPr>
        <w:pStyle w:val="Normal"/>
        <w:ind w:left="360" w:hanging="0"/>
        <w:jc w:val="both"/>
        <w:rPr/>
      </w:pPr>
      <w:r>
        <w:rPr>
          <w:b/>
          <w:bCs/>
        </w:rPr>
        <w:t>Resposta Correta:</w:t>
      </w:r>
      <w:r>
        <w:rPr/>
        <w:t xml:space="preserve"> O faturamento consolidado não foi habilitado. Todas as contas da AWS devem estar sob um único faturamento consolidado.</w:t>
      </w:r>
    </w:p>
    <w:p>
      <w:pPr>
        <w:pStyle w:val="Normal"/>
        <w:ind w:left="360" w:hanging="0"/>
        <w:jc w:val="both"/>
        <w:rPr/>
      </w:pPr>
      <w:r>
        <w:rPr/>
      </w:r>
    </w:p>
    <w:sectPr>
      <w:type w:val="nextPage"/>
      <w:pgSz w:w="11906" w:h="16838"/>
      <w:pgMar w:left="198" w:right="198" w:gutter="0" w:header="0" w:top="102" w:footer="0" w:bottom="10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pt-B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2016e3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2016e3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2016e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2016e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2016e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2016e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2016e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2016e3"/>
    <w:pPr>
      <w:keepNext w:val="true"/>
      <w:keepLines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2016e3"/>
    <w:pPr>
      <w:keepNext w:val="true"/>
      <w:keepLines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Heading1"/>
    <w:uiPriority w:val="9"/>
    <w:qFormat/>
    <w:rsid w:val="002016e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link w:val="Heading2"/>
    <w:uiPriority w:val="9"/>
    <w:semiHidden/>
    <w:qFormat/>
    <w:rsid w:val="002016e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link w:val="Heading3"/>
    <w:uiPriority w:val="9"/>
    <w:semiHidden/>
    <w:qFormat/>
    <w:rsid w:val="002016e3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link w:val="Heading4"/>
    <w:uiPriority w:val="9"/>
    <w:semiHidden/>
    <w:qFormat/>
    <w:rsid w:val="002016e3"/>
    <w:rPr>
      <w:rFonts w:eastAsia="" w:cs="" w:cstheme="majorBidi" w:eastAsiaTheme="majorEastAsia"/>
      <w:i/>
      <w:iCs/>
      <w:color w:val="2F5496" w:themeColor="accent1" w:themeShade="bf"/>
    </w:rPr>
  </w:style>
  <w:style w:type="character" w:styleId="Ttulo5Char" w:customStyle="1">
    <w:name w:val="Título 5 Char"/>
    <w:basedOn w:val="DefaultParagraphFont"/>
    <w:link w:val="Heading5"/>
    <w:uiPriority w:val="9"/>
    <w:semiHidden/>
    <w:qFormat/>
    <w:rsid w:val="002016e3"/>
    <w:rPr>
      <w:rFonts w:eastAsia="" w:cs="" w:cstheme="majorBidi" w:eastAsiaTheme="majorEastAsia"/>
      <w:color w:val="2F5496" w:themeColor="accent1" w:themeShade="bf"/>
    </w:rPr>
  </w:style>
  <w:style w:type="character" w:styleId="Ttulo6Char" w:customStyle="1">
    <w:name w:val="Título 6 Char"/>
    <w:basedOn w:val="DefaultParagraphFont"/>
    <w:link w:val="Heading6"/>
    <w:uiPriority w:val="9"/>
    <w:semiHidden/>
    <w:qFormat/>
    <w:rsid w:val="002016e3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har" w:customStyle="1">
    <w:name w:val="Título 7 Char"/>
    <w:basedOn w:val="DefaultParagraphFont"/>
    <w:link w:val="Heading7"/>
    <w:uiPriority w:val="9"/>
    <w:semiHidden/>
    <w:qFormat/>
    <w:rsid w:val="002016e3"/>
    <w:rPr>
      <w:rFonts w:eastAsia="" w:cs="" w:cstheme="majorBidi" w:eastAsiaTheme="majorEastAsia"/>
      <w:color w:val="595959" w:themeColor="text1" w:themeTint="a6"/>
    </w:rPr>
  </w:style>
  <w:style w:type="character" w:styleId="Ttulo8Char" w:customStyle="1">
    <w:name w:val="Título 8 Char"/>
    <w:basedOn w:val="DefaultParagraphFont"/>
    <w:link w:val="Heading8"/>
    <w:uiPriority w:val="9"/>
    <w:semiHidden/>
    <w:qFormat/>
    <w:rsid w:val="002016e3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har" w:customStyle="1">
    <w:name w:val="Título 9 Char"/>
    <w:basedOn w:val="DefaultParagraphFont"/>
    <w:link w:val="Heading9"/>
    <w:uiPriority w:val="9"/>
    <w:semiHidden/>
    <w:qFormat/>
    <w:rsid w:val="002016e3"/>
    <w:rPr>
      <w:rFonts w:eastAsia="" w:cs="" w:cstheme="majorBidi" w:eastAsiaTheme="majorEastAsia"/>
      <w:color w:val="272727" w:themeColor="text1" w:themeTint="d8"/>
    </w:rPr>
  </w:style>
  <w:style w:type="character" w:styleId="TtuloChar" w:customStyle="1">
    <w:name w:val="Título Char"/>
    <w:basedOn w:val="DefaultParagraphFont"/>
    <w:link w:val="Title"/>
    <w:uiPriority w:val="10"/>
    <w:qFormat/>
    <w:rsid w:val="002016e3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itle"/>
    <w:uiPriority w:val="11"/>
    <w:qFormat/>
    <w:rsid w:val="002016e3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2016e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016e3"/>
    <w:rPr>
      <w:i/>
      <w:iCs/>
      <w:color w:val="2F5496" w:themeColor="accent1" w:themeShade="bf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2016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6e3"/>
    <w:rPr>
      <w:b/>
      <w:bCs/>
      <w:smallCaps/>
      <w:color w:val="2F5496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link w:val="TtuloChar"/>
    <w:uiPriority w:val="10"/>
    <w:qFormat/>
    <w:rsid w:val="002016e3"/>
    <w:pPr>
      <w:spacing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2016e3"/>
    <w:pPr>
      <w:spacing w:before="0" w:after="160"/>
    </w:pPr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2016e3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6e3"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2016e3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paragraph" w:styleId="Revision">
    <w:name w:val="Revision"/>
    <w:uiPriority w:val="99"/>
    <w:semiHidden/>
    <w:qFormat/>
    <w:rsid w:val="002016e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pt-BR" w:eastAsia="en-US" w:bidi="ar-SA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8D125D-3365-B044-898D-1771E147A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LibreOffice/7.4.7.2$Linux_X86_64 LibreOffice_project/40$Build-2</Application>
  <AppVersion>15.0000</AppVersion>
  <Pages>6</Pages>
  <Words>2452</Words>
  <Characters>13521</Characters>
  <CharactersWithSpaces>15843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2025-06-10T10:18:00Z</dcterms:created>
  <dc:creator>Marcos Santana Viana</dc:creator>
  <dc:description/>
  <dc:language>pt-BR</dc:language>
  <cp:lastModifiedBy/>
  <dcterms:modified xsi:type="dcterms:W3CDTF">2025-06-11T08:02:48Z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