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both"/>
        <w:rPr>
          <w:rFonts w:ascii="Liberation Mono" w:hAnsi="Liberation Mono"/>
          <w:b/>
          <w:b/>
          <w:sz w:val="18"/>
          <w:szCs w:val="18"/>
        </w:rPr>
      </w:pPr>
      <w:r>
        <w:rPr>
          <w:rFonts w:ascii="Liberation Mono" w:hAnsi="Liberation Mono"/>
          <w:b/>
          <w:sz w:val="18"/>
          <w:szCs w:val="18"/>
        </w:rPr>
        <w:t>Questão 1: Taxas de Transferência de Dados para Réplicas de Leitura do Amazon RDS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9050" cy="175260"/>
                <wp:effectExtent l="0" t="0" r="0" b="0"/>
                <wp:wrapNone/>
                <wp:docPr id="1" name="Frame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Há taxas de transferência de dados para replicar dados entre regiões da AWS.</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2: Isolamento de Instâncias EC2 de Locatário Único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9050" cy="175260"/>
                <wp:effectExtent l="0" t="0" r="0" b="0"/>
                <wp:wrapNone/>
                <wp:docPr id="3" name="Frame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Instâncias Dedicadas.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3: Compartilhamento Seguro de Banco de Dados RDS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9050" cy="175260"/>
                <wp:effectExtent l="0" t="0" r="0" b="0"/>
                <wp:wrapNone/>
                <wp:docPr id="5" name="Frame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um instantâneo criptografado do banco de dados, compartilhe o instantâneo e permita o acesso à chave de criptografia do AWS Key Management Service (AWS KMS).</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4: Controle de Acesso de Bucket Amazon S3 (Inter-contas)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9050" cy="175260"/>
                <wp:effectExtent l="0" t="0" r="0" b="0"/>
                <wp:wrapNone/>
                <wp:docPr id="7" name="Frame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Usar políticas de bucket do Amazon S3.</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5: Permissões de Objeto Amazon S3 para Dados Descarregados pelo Redshift</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9050" cy="175260"/>
                <wp:effectExtent l="0" t="0" r="0" b="0"/>
                <wp:wrapNone/>
                <wp:docPr id="9" name="Frame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Por padrão, um objeto Amazon S3 é de propriedade da conta AWS que o carregou.</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6: Otimização de Custo de Instâncias EC2 para Cargas de Trabalho Mistas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9050" cy="175260"/>
                <wp:effectExtent l="0" t="0" r="0" b="0"/>
                <wp:wrapNone/>
                <wp:docPr id="11" name="Frame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Compre 80 instâncias reservadas (RIs). Provisione instâncias adicionais sob demanda e spot conforme a demanda da carga de trabalho.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7: Alta Disponibilidade de Aplicativo EC2 com Custo Mínimo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4">
                <wp:simplePos x="0" y="0"/>
                <wp:positionH relativeFrom="character">
                  <wp:align>left</wp:align>
                </wp:positionH>
                <wp:positionV relativeFrom="line">
                  <wp:posOffset>635</wp:posOffset>
                </wp:positionV>
                <wp:extent cx="19050" cy="175260"/>
                <wp:effectExtent l="0" t="0" r="0" b="0"/>
                <wp:wrapNone/>
                <wp:docPr id="13" name="Frame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Implante as instâncias em três Zonas de Disponibilidade (AZs). Inicie duas instâncias em cada Zona de Disponibilidade (AZ).</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8: Migração de Backups On-premises para Arquivamento de Longo Prazo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6">
                <wp:simplePos x="0" y="0"/>
                <wp:positionH relativeFrom="character">
                  <wp:align>left</wp:align>
                </wp:positionH>
                <wp:positionV relativeFrom="line">
                  <wp:posOffset>635</wp:posOffset>
                </wp:positionV>
                <wp:extent cx="19050" cy="175260"/>
                <wp:effectExtent l="0" t="0" r="0" b="0"/>
                <wp:wrapNone/>
                <wp:docPr id="15" name="Frame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um trabalho do AWS Snowball e direcione um bucket do Amazon S3. Crie uma política de ciclo de vida para fazer a transição desses dados para o Amazon S3 Glacier Deep Archive no mesmo dia.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9: Modo de Desempenho do Amazon EFS para Big Data</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8">
                <wp:simplePos x="0" y="0"/>
                <wp:positionH relativeFrom="character">
                  <wp:align>left</wp:align>
                </wp:positionH>
                <wp:positionV relativeFrom="line">
                  <wp:posOffset>635</wp:posOffset>
                </wp:positionV>
                <wp:extent cx="19050" cy="175260"/>
                <wp:effectExtent l="0" t="0" r="0" b="0"/>
                <wp:wrapNone/>
                <wp:docPr id="17" name="Frame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Máx. E/S.</w:t>
      </w:r>
    </w:p>
    <w:p>
      <w:pPr>
        <w:pStyle w:val="Normal"/>
        <w:spacing w:lineRule="auto" w:line="360"/>
        <w:jc w:val="both"/>
        <w:rPr>
          <w:rFonts w:ascii="Liberation Mono" w:hAnsi="Liberation Mono"/>
          <w:sz w:val="18"/>
          <w:szCs w:val="18"/>
        </w:rPr>
      </w:pPr>
      <w:r>
        <w:rPr>
          <w:b/>
        </w:rPr>
      </w:r>
    </w:p>
    <w:p>
      <w:pPr>
        <w:pStyle w:val="Normal"/>
        <w:spacing w:lineRule="auto" w:line="360"/>
        <w:jc w:val="both"/>
        <w:rPr>
          <w:rFonts w:ascii="Liberation Mono" w:hAnsi="Liberation Mono"/>
          <w:sz w:val="18"/>
          <w:szCs w:val="18"/>
        </w:rPr>
      </w:pPr>
      <w:r>
        <w:rPr>
          <w:rFonts w:ascii="Liberation Mono" w:hAnsi="Liberation Mono"/>
          <w:b/>
          <w:sz w:val="18"/>
          <w:szCs w:val="18"/>
        </w:rPr>
        <w:t>Questão 10: Política IAM com aws:RequestedRegion</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9050" cy="175260"/>
                <wp:effectExtent l="0" t="0" r="0" b="0"/>
                <wp:wrapNone/>
                <wp:docPr id="19" name="Frame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Ele permite executar instâncias do Amazon EC2 apenas na eu-west-1 região, e a chamada da API pode ser feita de qualquer lugar do mundo.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11: Melhoria de Disponibilidade de Aplicativo de Duas Camadas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9050" cy="175260"/>
                <wp:effectExtent l="0" t="0" r="0" b="0"/>
                <wp:wrapNone/>
                <wp:docPr id="21" name="Frame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Implante as instâncias do Amazon EC2 da camada da Web em duas Zonas de Disponibilidade (AZs), atrás de um Elastic Load Balancer. Implante o banco de dados MySQL do Amazon RDS na configuração Multi-AZ.</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4605" cy="175260"/>
                <wp:effectExtent l="0" t="0" r="0" b="0"/>
                <wp:wrapNone/>
                <wp:docPr id="23" name="Frame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12: Redução de Sobrecarga e Custos com Serviços Compartilhados em VPCs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9050" cy="175260"/>
                <wp:effectExtent l="0" t="0" r="0" b="0"/>
                <wp:wrapNone/>
                <wp:docPr id="25" name="Frame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uma Amazon Virtual Private Cloud (Amazon VPC) de serviços compartilhados.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13: Solução de Problemas de Encerramento de Instância do Auto Scaling Group</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8">
                <wp:simplePos x="0" y="0"/>
                <wp:positionH relativeFrom="character">
                  <wp:align>left</wp:align>
                </wp:positionH>
                <wp:positionV relativeFrom="line">
                  <wp:posOffset>635</wp:posOffset>
                </wp:positionV>
                <wp:extent cx="19050" cy="175260"/>
                <wp:effectExtent l="0" t="0" r="0" b="0"/>
                <wp:wrapNone/>
                <wp:docPr id="27" name="Frame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 instância pode estar em status prejudicado; O período de carência da verificação de integridade da instância não expirou; A instância falhou na verificação de status de integridade do Elastic Load Balancing (ELB).</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14: Conectividade de Múltiplas VPCs e Redes Locais em Topologia Estrela</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30">
                <wp:simplePos x="0" y="0"/>
                <wp:positionH relativeFrom="character">
                  <wp:align>left</wp:align>
                </wp:positionH>
                <wp:positionV relativeFrom="line">
                  <wp:posOffset>635</wp:posOffset>
                </wp:positionV>
                <wp:extent cx="19050" cy="175260"/>
                <wp:effectExtent l="0" t="0" r="0" b="0"/>
                <wp:wrapNone/>
                <wp:docPr id="29" name="Frame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Gateway de trânsito da AWS.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15: Dimensionamento Automático de Armazenamento para RDS MySQL</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32">
                <wp:simplePos x="0" y="0"/>
                <wp:positionH relativeFrom="character">
                  <wp:align>left</wp:align>
                </wp:positionH>
                <wp:positionV relativeFrom="line">
                  <wp:posOffset>635</wp:posOffset>
                </wp:positionV>
                <wp:extent cx="19050" cy="175260"/>
                <wp:effectExtent l="0" t="0" r="0" b="0"/>
                <wp:wrapNone/>
                <wp:docPr id="31" name="Frame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Habilitar dimensionamento automático de armazenamento para Amazon RDS MySQL.</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16: Hospedagem de Site Estático Sem Servidor e de Alto Desempenho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34">
                <wp:simplePos x="0" y="0"/>
                <wp:positionH relativeFrom="character">
                  <wp:align>left</wp:align>
                </wp:positionH>
                <wp:positionV relativeFrom="line">
                  <wp:posOffset>635</wp:posOffset>
                </wp:positionV>
                <wp:extent cx="19050" cy="175260"/>
                <wp:effectExtent l="0" t="0" r="0" b="0"/>
                <wp:wrapNone/>
                <wp:docPr id="33" name="Frame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o site como um site estático hospedado no Amazon S3. Crie uma distribuição do Amazon CloudFront com o Amazon S3 como origem. Use o Amazon Route 53 para criar um registro de alias que aponte para sua distribuição do Amazon CloudFront.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17: Sistema de Arquivos de Rede Econômico para Acesso Variável</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9050" cy="175260"/>
                <wp:effectExtent l="0" t="0" r="0" b="0"/>
                <wp:wrapNone/>
                <wp:docPr id="35" name="Frame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Acesso pouco frequente do Amazon EFS.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38">
                <wp:simplePos x="0" y="0"/>
                <wp:positionH relativeFrom="character">
                  <wp:align>left</wp:align>
                </wp:positionH>
                <wp:positionV relativeFrom="line">
                  <wp:posOffset>635</wp:posOffset>
                </wp:positionV>
                <wp:extent cx="14605" cy="175260"/>
                <wp:effectExtent l="0" t="0" r="0" b="0"/>
                <wp:wrapNone/>
                <wp:docPr id="37" name="Frame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18: Criptografia de Bancos de Dados RDS Não Criptografados Existentes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9050" cy="175260"/>
                <wp:effectExtent l="0" t="0" r="0" b="0"/>
                <wp:wrapNone/>
                <wp:docPr id="39" name="Frame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Tire um snapshot do banco de dados, copie-o como um snapshot criptografado e restaure um banco de dados do snapshot criptografado. Encerre o banco de dados anterior.</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4605" cy="175260"/>
                <wp:effectExtent l="0" t="0" r="0" b="0"/>
                <wp:wrapNone/>
                <wp:docPr id="41" name="Frame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19: Separação de Requisições de Leitura e Escrita em Amazon Aurora</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44">
                <wp:simplePos x="0" y="0"/>
                <wp:positionH relativeFrom="character">
                  <wp:align>left</wp:align>
                </wp:positionH>
                <wp:positionV relativeFrom="line">
                  <wp:posOffset>635</wp:posOffset>
                </wp:positionV>
                <wp:extent cx="19050" cy="175260"/>
                <wp:effectExtent l="0" t="0" r="0" b="0"/>
                <wp:wrapNone/>
                <wp:docPr id="43" name="Frame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Configure uma réplica de leitura e modifique o aplicativo para usar o ponto de extremidade apropriado.</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46">
                <wp:simplePos x="0" y="0"/>
                <wp:positionH relativeFrom="character">
                  <wp:align>left</wp:align>
                </wp:positionH>
                <wp:positionV relativeFrom="line">
                  <wp:posOffset>635</wp:posOffset>
                </wp:positionV>
                <wp:extent cx="14605" cy="175260"/>
                <wp:effectExtent l="0" t="0" r="0" b="0"/>
                <wp:wrapNone/>
                <wp:docPr id="45" name="Frame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20: Ambiente de Failover Híbrido com Mínimo Tempo de Inatividade</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48">
                <wp:simplePos x="0" y="0"/>
                <wp:positionH relativeFrom="character">
                  <wp:align>left</wp:align>
                </wp:positionH>
                <wp:positionV relativeFrom="line">
                  <wp:posOffset>635</wp:posOffset>
                </wp:positionV>
                <wp:extent cx="19050" cy="175260"/>
                <wp:effectExtent l="0" t="0" r="0" b="0"/>
                <wp:wrapNone/>
                <wp:docPr id="47" name="Frame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Configurar um registro de failover do Amazon Route 53. Executar servidores de aplicativos em instâncias do Amazon EC2 por trás de um Application Load Balancer em um grupo de Auto Scaling. Configurar o AWS Storage Gateway com volumes armazenados para fazer backup de dados no Amazon S3.</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50">
                <wp:simplePos x="0" y="0"/>
                <wp:positionH relativeFrom="character">
                  <wp:align>left</wp:align>
                </wp:positionH>
                <wp:positionV relativeFrom="line">
                  <wp:posOffset>635</wp:posOffset>
                </wp:positionV>
                <wp:extent cx="14605" cy="175260"/>
                <wp:effectExtent l="0" t="0" r="0" b="0"/>
                <wp:wrapNone/>
                <wp:docPr id="49" name="Frame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21: Latência Global de Leitura/Escrita para Amazon Aurora MySQL</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9050" cy="175260"/>
                <wp:effectExtent l="0" t="0" r="0" b="0"/>
                <wp:wrapNone/>
                <wp:docPr id="51" name="Frame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Use o Amazon Aurora Global Database para habilitar leituras locais rápidas com baixa latência em cada região.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4605" cy="175260"/>
                <wp:effectExtent l="0" t="0" r="0" b="0"/>
                <wp:wrapNone/>
                <wp:docPr id="53" name="Frame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22: Política IAM para Acesso Somente Leitura ao Bucket S3</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9050" cy="175260"/>
                <wp:effectExtent l="0" t="0" r="0" b="0"/>
                <wp:wrapNone/>
                <wp:docPr id="55" name="Frame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 política JSON fornecida permite s3:ListBucket no bucket e s3:GetObject nos objetos dentro do bucket.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58">
                <wp:simplePos x="0" y="0"/>
                <wp:positionH relativeFrom="character">
                  <wp:align>left</wp:align>
                </wp:positionH>
                <wp:positionV relativeFrom="line">
                  <wp:posOffset>635</wp:posOffset>
                </wp:positionV>
                <wp:extent cx="14605" cy="175260"/>
                <wp:effectExtent l="0" t="0" r="0" b="0"/>
                <wp:wrapNone/>
                <wp:docPr id="57" name="Frame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23: Criptografia S3 com Chaves Gerenciadas Pelo Cliente Localmente</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9050" cy="175260"/>
                <wp:effectExtent l="0" t="0" r="0" b="0"/>
                <wp:wrapNone/>
                <wp:docPr id="59" name="Frame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Criptografia do lado do servidor com chaves fornecidas pelo cliente (SSE-C).</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2">
                <wp:simplePos x="0" y="0"/>
                <wp:positionH relativeFrom="character">
                  <wp:align>left</wp:align>
                </wp:positionH>
                <wp:positionV relativeFrom="line">
                  <wp:posOffset>635</wp:posOffset>
                </wp:positionV>
                <wp:extent cx="14605" cy="175260"/>
                <wp:effectExtent l="0" t="0" r="0" b="0"/>
                <wp:wrapNone/>
                <wp:docPr id="61" name="Frame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24: Processamento de Dados de Telemetria Ordenados e Escaláveis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9050" cy="175260"/>
                <wp:effectExtent l="0" t="0" r="0" b="0"/>
                <wp:wrapNone/>
                <wp:docPr id="63" name="Frame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Use uma fila FIFO (First-In-First-Out) do Amazon Simple Queue Service (Amazon SQS) e certifique-se de que os dados de telemetria sejam enviados com um atributo de ID de grupo que representa o valor do ID da área de trabalho.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4605" cy="175260"/>
                <wp:effectExtent l="0" t="0" r="0" b="0"/>
                <wp:wrapNone/>
                <wp:docPr id="65" name="Frame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25: Armazenamento Seguro e Rotação Automática de Senhas de Banco de Dados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9050" cy="175260"/>
                <wp:effectExtent l="0" t="0" r="0" b="0"/>
                <wp:wrapNone/>
                <wp:docPr id="67" name="Frame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Gerenciador de segredos da AWS.</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4605" cy="175260"/>
                <wp:effectExtent l="0" t="0" r="0" b="0"/>
                <wp:wrapNone/>
                <wp:docPr id="69" name="Frame1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26: Armazenamento de Data Lake Econômico com Conformidade e Consultas Ad-hoc</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9050" cy="175260"/>
                <wp:effectExtent l="0" t="0" r="0" b="0"/>
                <wp:wrapNone/>
                <wp:docPr id="71" name="Frame1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Configurar uma política de ciclo de vida para fazer a transição dos dados da zona bruta para o Amazon S3 Glacier Deep Archive após 1 dia da criação do objeto; Use o trabalho ETL do AWS Glue para gravar os dados transformados na zona refinada usando um formato de arquivo compactado.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4605" cy="175260"/>
                <wp:effectExtent l="0" t="0" r="0" b="0"/>
                <wp:wrapNone/>
                <wp:docPr id="73" name="Frame1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27: Configuração de VPC para Zonas Hospedadas Privadas do Route 53</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76">
                <wp:simplePos x="0" y="0"/>
                <wp:positionH relativeFrom="character">
                  <wp:align>left</wp:align>
                </wp:positionH>
                <wp:positionV relativeFrom="line">
                  <wp:posOffset>635</wp:posOffset>
                </wp:positionV>
                <wp:extent cx="19050" cy="175260"/>
                <wp:effectExtent l="0" t="0" r="0" b="0"/>
                <wp:wrapNone/>
                <wp:docPr id="75" name="Frame1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Habilitar nomes de host DNS e resolução DNS para zonas hospedadas privadas.</w:t>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78">
                <wp:simplePos x="0" y="0"/>
                <wp:positionH relativeFrom="character">
                  <wp:align>left</wp:align>
                </wp:positionH>
                <wp:positionV relativeFrom="line">
                  <wp:posOffset>635</wp:posOffset>
                </wp:positionV>
                <wp:extent cx="14605" cy="175260"/>
                <wp:effectExtent l="0" t="0" r="0" b="0"/>
                <wp:wrapNone/>
                <wp:docPr id="77" name="Frame1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28: Armazenamento de Arquivos Econômico e Acesso Concorrente para EC2</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9050" cy="175260"/>
                <wp:effectExtent l="0" t="0" r="0" b="0"/>
                <wp:wrapNone/>
                <wp:docPr id="79" name="Frame1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Amazon Elastic File System (EFS) Standard–IA storage class.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4605" cy="175260"/>
                <wp:effectExtent l="0" t="0" r="0" b="0"/>
                <wp:wrapNone/>
                <wp:docPr id="81" name="Frame1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29: Minimizando o Tempo de Inicialização (Bootstrap) de Instâncias EC2</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84">
                <wp:simplePos x="0" y="0"/>
                <wp:positionH relativeFrom="character">
                  <wp:align>left</wp:align>
                </wp:positionH>
                <wp:positionV relativeFrom="line">
                  <wp:posOffset>635</wp:posOffset>
                </wp:positionV>
                <wp:extent cx="19050" cy="175260"/>
                <wp:effectExtent l="0" t="0" r="0" b="0"/>
                <wp:wrapNone/>
                <wp:docPr id="83" name="Frame1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Usar a hibernação da instância do Amazon EC2.</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4605" cy="175260"/>
                <wp:effectExtent l="0" t="0" r="0" b="0"/>
                <wp:wrapNone/>
                <wp:docPr id="85" name="Frame1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30: Configuração de Dados do Usuário do Amazon EC2</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9050" cy="175260"/>
                <wp:effectExtent l="0" t="0" r="0" b="0"/>
                <wp:wrapNone/>
                <wp:docPr id="87" name="Frame1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Por padrão, os scripts inseridos como dados do usuário são executados com privilégios de usuário root56; Por padrão, os dados do usuário são executados apenas durante o ciclo de inicialização quando você inicia uma instância pela primeira vez.</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90">
                <wp:simplePos x="0" y="0"/>
                <wp:positionH relativeFrom="character">
                  <wp:align>left</wp:align>
                </wp:positionH>
                <wp:positionV relativeFrom="line">
                  <wp:posOffset>635</wp:posOffset>
                </wp:positionV>
                <wp:extent cx="14605" cy="175260"/>
                <wp:effectExtent l="0" t="0" r="0" b="0"/>
                <wp:wrapNone/>
                <wp:docPr id="89" name="Frame1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31: Política Padrão de Encerramento do Auto Scaling Group</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92">
                <wp:simplePos x="0" y="0"/>
                <wp:positionH relativeFrom="character">
                  <wp:align>left</wp:align>
                </wp:positionH>
                <wp:positionV relativeFrom="line">
                  <wp:posOffset>635</wp:posOffset>
                </wp:positionV>
                <wp:extent cx="19050" cy="175260"/>
                <wp:effectExtent l="0" t="0" r="0" b="0"/>
                <wp:wrapNone/>
                <wp:docPr id="91" name="Frame1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Instância B.</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4605" cy="175260"/>
                <wp:effectExtent l="0" t="0" r="0" b="0"/>
                <wp:wrapNone/>
                <wp:docPr id="93" name="Frame1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32: Provisionamento de Capacidade em Vários Tipos de Instância com Instâncias Sob Demanda e Spot</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96">
                <wp:simplePos x="0" y="0"/>
                <wp:positionH relativeFrom="character">
                  <wp:align>left</wp:align>
                </wp:positionH>
                <wp:positionV relativeFrom="line">
                  <wp:posOffset>635</wp:posOffset>
                </wp:positionV>
                <wp:extent cx="19050" cy="175260"/>
                <wp:effectExtent l="0" t="0" r="0" b="0"/>
                <wp:wrapNone/>
                <wp:docPr id="95" name="Frame1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Você só pode usar um modelo de inicialização para provisionar capacidade em vários tipos de instância usando instâncias sob demanda e instâncias spot para atingir a escala, o desempenho e o custo desejados.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4605" cy="175260"/>
                <wp:effectExtent l="0" t="0" r="0" b="0"/>
                <wp:wrapNone/>
                <wp:docPr id="97" name="Frame1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33: Carga de Trabalho ETL Distribuída Altamente Disponível no EC2</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9050" cy="175260"/>
                <wp:effectExtent l="0" t="0" r="0" b="0"/>
                <wp:wrapNone/>
                <wp:docPr id="99" name="Frame1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Grupo de posicionamento de partição.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4605" cy="175260"/>
                <wp:effectExtent l="0" t="0" r="0" b="0"/>
                <wp:wrapNone/>
                <wp:docPr id="101" name="Frame1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34: Conectividade EC2 com Security Groups e Network ACLs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9050" cy="175260"/>
                <wp:effectExtent l="0" t="0" r="0" b="0"/>
                <wp:wrapNone/>
                <wp:docPr id="103" name="Frame1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Os grupos de segurança são stateful, então permitir tráfego de entrada para as portas necessárias habilita a conexão. A lista de controle de acesso à rede (ACL de rede) é stateless, então você deve permitir tráfego de entrada e saída.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06">
                <wp:simplePos x="0" y="0"/>
                <wp:positionH relativeFrom="character">
                  <wp:align>left</wp:align>
                </wp:positionH>
                <wp:positionV relativeFrom="line">
                  <wp:posOffset>635</wp:posOffset>
                </wp:positionV>
                <wp:extent cx="14605" cy="175260"/>
                <wp:effectExtent l="0" t="0" r="0" b="0"/>
                <wp:wrapNone/>
                <wp:docPr id="105" name="Frame1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35: Interrupção de Ataques Baseados em Endereço IP em Aplicativos Web</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9050" cy="175260"/>
                <wp:effectExtent l="0" t="0" r="0" b="0"/>
                <wp:wrapNone/>
                <wp:docPr id="107" name="Frame1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uma condição de correspondência de IP no AWS WAF para bloquear o endereço IP malicioso.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4605" cy="175260"/>
                <wp:effectExtent l="0" t="0" r="0" b="0"/>
                <wp:wrapNone/>
                <wp:docPr id="109" name="Frame1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36: Acesso Seguro do EC2 ao S3 e DynamoDB</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12">
                <wp:simplePos x="0" y="0"/>
                <wp:positionH relativeFrom="character">
                  <wp:align>left</wp:align>
                </wp:positionH>
                <wp:positionV relativeFrom="line">
                  <wp:posOffset>635</wp:posOffset>
                </wp:positionV>
                <wp:extent cx="19050" cy="175260"/>
                <wp:effectExtent l="0" t="0" r="0" b="0"/>
                <wp:wrapNone/>
                <wp:docPr id="111" name="Frame1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Anexe a função IAM apropriada ao perfil da instância do Amazon EC2 para que a instância possa acessar o Amazon S3 e o Amazon DynamoDB.</w:t>
      </w:r>
    </w:p>
    <w:p>
      <w:pPr>
        <w:pStyle w:val="Normal"/>
        <w:spacing w:lineRule="auto" w:line="360"/>
        <w:jc w:val="both"/>
        <w:rPr>
          <w:rFonts w:ascii="Liberation Mono" w:hAnsi="Liberation Mono"/>
          <w:sz w:val="18"/>
          <w:szCs w:val="18"/>
        </w:rPr>
      </w:pPr>
      <w:r>
        <w:rPr>
          <w:rFonts w:ascii="Liberation Mono" w:hAnsi="Liberation Mono"/>
          <w:b/>
          <w:sz w:val="18"/>
          <w:szCs w:val="18"/>
        </w:rPr>
        <w:t>Motivo:</w:t>
      </w:r>
      <w:r>
        <mc:AlternateContent>
          <mc:Choice Requires="wps">
            <w:drawing>
              <wp:anchor behindDoc="0" distT="0" distB="0" distL="0" distR="0" simplePos="0" locked="0" layoutInCell="0" allowOverlap="1" relativeHeight="114">
                <wp:simplePos x="0" y="0"/>
                <wp:positionH relativeFrom="character">
                  <wp:align>left</wp:align>
                </wp:positionH>
                <wp:positionV relativeFrom="line">
                  <wp:posOffset>635</wp:posOffset>
                </wp:positionV>
                <wp:extent cx="19050" cy="175260"/>
                <wp:effectExtent l="0" t="0" r="0" b="0"/>
                <wp:wrapNone/>
                <wp:docPr id="113" name="Frame144"/>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4"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Usar funções IAM com perfis de instância fornece credenciais temporárias para aplicativos no EC2, eliminando a necessidade de gerenciar credenciais de longo prazo.</w:t>
      </w:r>
    </w:p>
    <w:p>
      <w:pPr>
        <w:pStyle w:val="Normal"/>
        <w:spacing w:lineRule="auto" w:line="360"/>
        <w:jc w:val="both"/>
        <w:rPr>
          <w:rFonts w:ascii="Liberation Mono" w:hAnsi="Liberation Mono"/>
          <w:b/>
          <w:b/>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4605" cy="175260"/>
                <wp:effectExtent l="0" t="0" r="0" b="0"/>
                <wp:wrapNone/>
                <wp:docPr id="115" name="Frame14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37: Melhoria de Desempenho Global de Aplicativos Web com Aurora</w:t>
      </w:r>
    </w:p>
    <w:p>
      <w:pPr>
        <w:pStyle w:val="Normal"/>
        <w:spacing w:lineRule="auto" w:line="360"/>
        <w:jc w:val="both"/>
        <w:rPr>
          <w:rFonts w:ascii="Liberation Mono" w:hAnsi="Liberation Mono"/>
          <w:sz w:val="18"/>
          <w:szCs w:val="18"/>
        </w:rPr>
      </w:pPr>
      <w:r>
        <w:rPr>
          <w:rFonts w:ascii="Liberation Mono" w:hAnsi="Liberation Mono"/>
          <w:b/>
          <w:sz w:val="18"/>
          <w:szCs w:val="18"/>
        </w:rPr>
        <mc:AlternateContent>
          <mc:Choice Requires="wps">
            <w:drawing>
              <wp:anchor behindDoc="0" distT="0" distB="0" distL="0" distR="0" simplePos="0" locked="0" layoutInCell="0" allowOverlap="1" relativeHeight="118">
                <wp:simplePos x="0" y="0"/>
                <wp:positionH relativeFrom="character">
                  <wp:align>left</wp:align>
                </wp:positionH>
                <wp:positionV relativeFrom="line">
                  <wp:posOffset>635</wp:posOffset>
                </wp:positionV>
                <wp:extent cx="19050" cy="175260"/>
                <wp:effectExtent l="0" t="0" r="0" b="0"/>
                <wp:wrapNone/>
                <wp:docPr id="117" name="Frame146"/>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6"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t>Resposta:</w:t>
      </w:r>
      <w:r>
        <mc:AlternateContent>
          <mc:Choice Requires="wps">
            <w:drawing>
              <wp:anchor behindDoc="0" distT="0" distB="0" distL="0" distR="0" simplePos="0" locked="0" layoutInCell="0" allowOverlap="1" relativeHeight="120">
                <wp:simplePos x="0" y="0"/>
                <wp:positionH relativeFrom="character">
                  <wp:align>left</wp:align>
                </wp:positionH>
                <wp:positionV relativeFrom="line">
                  <wp:posOffset>635</wp:posOffset>
                </wp:positionV>
                <wp:extent cx="19050" cy="175260"/>
                <wp:effectExtent l="0" t="0" r="0" b="0"/>
                <wp:wrapNone/>
                <wp:docPr id="119" name="Frame1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réplicas de leitura do Amazon Aurora na eu-west-1 região; Configure outra frota de instâncias do Amazon EC2 para a camada da web na eu-west-1 região. Habilite a política de roteamento de latência no Amazon Route 53.</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2">
                <wp:simplePos x="0" y="0"/>
                <wp:positionH relativeFrom="character">
                  <wp:align>left</wp:align>
                </wp:positionH>
                <wp:positionV relativeFrom="line">
                  <wp:posOffset>635</wp:posOffset>
                </wp:positionV>
                <wp:extent cx="14605" cy="175260"/>
                <wp:effectExtent l="0" t="0" r="0" b="0"/>
                <wp:wrapNone/>
                <wp:docPr id="121" name="Frame1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38: Otimização de Custo para Frota de Instâncias EC2 Mistas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24">
                <wp:simplePos x="0" y="0"/>
                <wp:positionH relativeFrom="character">
                  <wp:align>left</wp:align>
                </wp:positionH>
                <wp:positionV relativeFrom="line">
                  <wp:posOffset>635</wp:posOffset>
                </wp:positionV>
                <wp:extent cx="19050" cy="175260"/>
                <wp:effectExtent l="0" t="0" r="0" b="0"/>
                <wp:wrapNone/>
                <wp:docPr id="123" name="Frame1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Compre 70 instâncias reservadas (RIs) e 30 instâncias spot.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6">
                <wp:simplePos x="0" y="0"/>
                <wp:positionH relativeFrom="character">
                  <wp:align>left</wp:align>
                </wp:positionH>
                <wp:positionV relativeFrom="line">
                  <wp:posOffset>635</wp:posOffset>
                </wp:positionV>
                <wp:extent cx="14605" cy="175260"/>
                <wp:effectExtent l="0" t="0" r="0" b="0"/>
                <wp:wrapNone/>
                <wp:docPr id="125" name="Frame1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39: Criptografia de Réplicas de Leitura do Amazon RDS</w:t>
      </w:r>
    </w:p>
    <w:p>
      <w:pPr>
        <w:pStyle w:val="Normal"/>
        <w:spacing w:lineRule="auto" w:line="360"/>
        <w:jc w:val="both"/>
        <w:rPr>
          <w:rFonts w:ascii="Liberation Mono" w:hAnsi="Liberation Mono"/>
          <w:b/>
          <w:b/>
          <w:sz w:val="18"/>
          <w:szCs w:val="18"/>
        </w:rPr>
      </w:pPr>
      <w:r>
        <w:rPr>
          <w:rFonts w:ascii="Liberation Mono" w:hAnsi="Liberation Mono"/>
          <w:b/>
          <w:sz w:val="18"/>
          <w:szCs w:val="18"/>
        </w:rPr>
        <w:t xml:space="preserve">Resposta: </w:t>
      </w:r>
      <w:r>
        <w:rPr>
          <w:rFonts w:ascii="Liberation Mono" w:hAnsi="Liberation Mono"/>
          <w:b w:val="false"/>
          <w:bCs w:val="false"/>
          <w:sz w:val="18"/>
          <w:szCs w:val="18"/>
        </w:rPr>
        <w:t>Se o banco de dados mestre estiver criptografado, as réplicas de leitura serão criptografadas</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28">
                <wp:simplePos x="0" y="0"/>
                <wp:positionH relativeFrom="character">
                  <wp:align>left</wp:align>
                </wp:positionH>
                <wp:positionV relativeFrom="line">
                  <wp:posOffset>635</wp:posOffset>
                </wp:positionV>
                <wp:extent cx="14605" cy="175260"/>
                <wp:effectExtent l="0" t="0" r="0" b="0"/>
                <wp:wrapNone/>
                <wp:docPr id="127" name="Frame15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40: Replicação de Dados S3 Criptografados Entre Regiões com Chave Consistente</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30">
                <wp:simplePos x="0" y="0"/>
                <wp:positionH relativeFrom="character">
                  <wp:align>left</wp:align>
                </wp:positionH>
                <wp:positionV relativeFrom="line">
                  <wp:posOffset>635</wp:posOffset>
                </wp:positionV>
                <wp:extent cx="19050" cy="175260"/>
                <wp:effectExtent l="0" t="0" r="0" b="0"/>
                <wp:wrapNone/>
                <wp:docPr id="129" name="Frame1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um novo bucket do Amazon S3 na us-east-1 região com replicação habilitada deste novo bucket para outro bucket na us-west-1 região. Habilite a criptografia SSE-KMS no novo bucket na us-east-1 região usando uma chave multirregional do AWS KMS. Copie os dados existentes do bucket atual do Amazon S3 na us-east-1 região para este novo bucket do Amazon S3 na us-east-1 região....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4605" cy="175260"/>
                <wp:effectExtent l="0" t="0" r="0" b="0"/>
                <wp:wrapNone/>
                <wp:docPr id="131" name="Frame16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41: Tecnologia de Banco de Dados para Sobrescritas/Exclusões Frequentes e Consistência Forte</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9050" cy="175260"/>
                <wp:effectExtent l="0" t="0" r="0" b="0"/>
                <wp:wrapNone/>
                <wp:docPr id="133" name="Frame16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Serviço de banco de dados relacional da Amazon (Amazon RDS).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36">
                <wp:simplePos x="0" y="0"/>
                <wp:positionH relativeFrom="character">
                  <wp:align>left</wp:align>
                </wp:positionH>
                <wp:positionV relativeFrom="line">
                  <wp:posOffset>635</wp:posOffset>
                </wp:positionV>
                <wp:extent cx="14605" cy="175260"/>
                <wp:effectExtent l="0" t="0" r="0" b="0"/>
                <wp:wrapNone/>
                <wp:docPr id="135" name="Frame16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42: Criptografia S3 com Auditoria e Rotação Anual de Chaves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38">
                <wp:simplePos x="0" y="0"/>
                <wp:positionH relativeFrom="character">
                  <wp:align>left</wp:align>
                </wp:positionH>
                <wp:positionV relativeFrom="line">
                  <wp:posOffset>635</wp:posOffset>
                </wp:positionV>
                <wp:extent cx="19050" cy="175260"/>
                <wp:effectExtent l="0" t="0" r="0" b="0"/>
                <wp:wrapNone/>
                <wp:docPr id="137" name="Frame16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Criptografia do lado do servidor com chaves do AWS Key Management Service (AWS KMS) (SSE-KMS) com rotação automática de chaves.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0">
                <wp:simplePos x="0" y="0"/>
                <wp:positionH relativeFrom="character">
                  <wp:align>left</wp:align>
                </wp:positionH>
                <wp:positionV relativeFrom="line">
                  <wp:posOffset>635</wp:posOffset>
                </wp:positionV>
                <wp:extent cx="14605" cy="175260"/>
                <wp:effectExtent l="0" t="0" r="0" b="0"/>
                <wp:wrapNone/>
                <wp:docPr id="139" name="Frame16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6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43: Envio de Dados do Kinesis Agent para Firehose com Kinesis Data Streams como Origem</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42">
                <wp:simplePos x="0" y="0"/>
                <wp:positionH relativeFrom="character">
                  <wp:align>left</wp:align>
                </wp:positionH>
                <wp:positionV relativeFrom="line">
                  <wp:posOffset>635</wp:posOffset>
                </wp:positionV>
                <wp:extent cx="19050" cy="175260"/>
                <wp:effectExtent l="0" t="0" r="0" b="0"/>
                <wp:wrapNone/>
                <wp:docPr id="141" name="Frame17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O Kinesis Agent não pode gravar no Amazon Kinesis Firehose para o qual a origem do fluxo de entrega já está definida como Amazon Kinesis Data Streams.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4">
                <wp:simplePos x="0" y="0"/>
                <wp:positionH relativeFrom="character">
                  <wp:align>left</wp:align>
                </wp:positionH>
                <wp:positionV relativeFrom="line">
                  <wp:posOffset>635</wp:posOffset>
                </wp:positionV>
                <wp:extent cx="14605" cy="175260"/>
                <wp:effectExtent l="0" t="0" r="0" b="0"/>
                <wp:wrapNone/>
                <wp:docPr id="143" name="Frame17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44: Notificação de Certificados SSL/TLS de Terceiros Expirando no ACM</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46">
                <wp:simplePos x="0" y="0"/>
                <wp:positionH relativeFrom="character">
                  <wp:align>left</wp:align>
                </wp:positionH>
                <wp:positionV relativeFrom="line">
                  <wp:posOffset>635</wp:posOffset>
                </wp:positionV>
                <wp:extent cx="19050" cy="175260"/>
                <wp:effectExtent l="0" t="0" r="0" b="0"/>
                <wp:wrapNone/>
                <wp:docPr id="145" name="Frame17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Aproveite a regra gerenciada do AWS Config para verificar se algum certificado SSL/TLS de terceiros importado para o ACM está marcado para expiração em 30 dias. Configure a regra para disparar uma notificação do Amazon SNS para a equipe de segurança se algum certificado expirar em 30 dias.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48">
                <wp:simplePos x="0" y="0"/>
                <wp:positionH relativeFrom="character">
                  <wp:align>left</wp:align>
                </wp:positionH>
                <wp:positionV relativeFrom="line">
                  <wp:posOffset>635</wp:posOffset>
                </wp:positionV>
                <wp:extent cx="14605" cy="175260"/>
                <wp:effectExtent l="0" t="0" r="0" b="0"/>
                <wp:wrapNone/>
                <wp:docPr id="147" name="Frame17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45: Persistência do Volume Raiz do EBS Após Encerramento da Instância EC2</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50">
                <wp:simplePos x="0" y="0"/>
                <wp:positionH relativeFrom="character">
                  <wp:align>left</wp:align>
                </wp:positionH>
                <wp:positionV relativeFrom="line">
                  <wp:posOffset>635</wp:posOffset>
                </wp:positionV>
                <wp:extent cx="19050" cy="175260"/>
                <wp:effectExtent l="0" t="0" r="0" b="0"/>
                <wp:wrapNone/>
                <wp:docPr id="149" name="Frame17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7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Defina o DeleteOnTermination atributo como falso.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2">
                <wp:simplePos x="0" y="0"/>
                <wp:positionH relativeFrom="character">
                  <wp:align>left</wp:align>
                </wp:positionH>
                <wp:positionV relativeFrom="line">
                  <wp:posOffset>635</wp:posOffset>
                </wp:positionV>
                <wp:extent cx="14605" cy="175260"/>
                <wp:effectExtent l="0" t="0" r="0" b="0"/>
                <wp:wrapNone/>
                <wp:docPr id="151" name="Frame18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46: Processamento e Armazenamento Confiável de Dados de Telemetria de Chave-Valor</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54">
                <wp:simplePos x="0" y="0"/>
                <wp:positionH relativeFrom="character">
                  <wp:align>left</wp:align>
                </wp:positionH>
                <wp:positionV relativeFrom="line">
                  <wp:posOffset>635</wp:posOffset>
                </wp:positionV>
                <wp:extent cx="19050" cy="175260"/>
                <wp:effectExtent l="0" t="0" r="0" b="0"/>
                <wp:wrapNone/>
                <wp:docPr id="153" name="Frame18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Amazon DynamoDB; AWS Lambda.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56">
                <wp:simplePos x="0" y="0"/>
                <wp:positionH relativeFrom="character">
                  <wp:align>left</wp:align>
                </wp:positionH>
                <wp:positionV relativeFrom="line">
                  <wp:posOffset>635</wp:posOffset>
                </wp:positionV>
                <wp:extent cx="14605" cy="175260"/>
                <wp:effectExtent l="0" t="0" r="0" b="0"/>
                <wp:wrapNone/>
                <wp:docPr id="155" name="Frame18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47: Configuração de Grupos de Segurança para Aplicativo de 3 Camadas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58">
                <wp:simplePos x="0" y="0"/>
                <wp:positionH relativeFrom="character">
                  <wp:align>left</wp:align>
                </wp:positionH>
                <wp:positionV relativeFrom="line">
                  <wp:posOffset>635</wp:posOffset>
                </wp:positionV>
                <wp:extent cx="19050" cy="175260"/>
                <wp:effectExtent l="0" t="0" r="0" b="0"/>
                <wp:wrapNone/>
                <wp:docPr id="157" name="Frame18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O grupo de segurança do Application Load Balancer deve ter uma regra de entrada de qualquer lugar na porta 443; O grupo de segurança do Amazon RDS deve ter uma regra de entrada do grupo de segurança das instâncias do Amazon EC2 no grupo de dimensionamento automático na porta 543; O grupo de segurança das instâncias do Amazon EC2 deve ter uma regra de entrada do grupo de segurança do Application Load Balancer na porta 80.</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0">
                <wp:simplePos x="0" y="0"/>
                <wp:positionH relativeFrom="character">
                  <wp:align>left</wp:align>
                </wp:positionH>
                <wp:positionV relativeFrom="line">
                  <wp:posOffset>635</wp:posOffset>
                </wp:positionV>
                <wp:extent cx="14605" cy="175260"/>
                <wp:effectExtent l="0" t="0" r="0" b="0"/>
                <wp:wrapNone/>
                <wp:docPr id="159" name="Frame18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8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48: Autenticação/Autorização para API Gateway com Gerenciamento de Usuário Integrado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62">
                <wp:simplePos x="0" y="0"/>
                <wp:positionH relativeFrom="character">
                  <wp:align>left</wp:align>
                </wp:positionH>
                <wp:positionV relativeFrom="line">
                  <wp:posOffset>635</wp:posOffset>
                </wp:positionV>
                <wp:extent cx="19050" cy="175260"/>
                <wp:effectExtent l="0" t="0" r="0" b="0"/>
                <wp:wrapNone/>
                <wp:docPr id="161" name="Frame19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Use pools de usuários do Amazon Cognito.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4">
                <wp:simplePos x="0" y="0"/>
                <wp:positionH relativeFrom="character">
                  <wp:align>left</wp:align>
                </wp:positionH>
                <wp:positionV relativeFrom="line">
                  <wp:posOffset>635</wp:posOffset>
                </wp:positionV>
                <wp:extent cx="14605" cy="175260"/>
                <wp:effectExtent l="0" t="0" r="0" b="0"/>
                <wp:wrapNone/>
                <wp:docPr id="163" name="Frame19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49: Carga de Trabalho Big Data Mensal e Tolerante a Falhas de Baixo Custo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66">
                <wp:simplePos x="0" y="0"/>
                <wp:positionH relativeFrom="character">
                  <wp:align>left</wp:align>
                </wp:positionH>
                <wp:positionV relativeFrom="line">
                  <wp:posOffset>635</wp:posOffset>
                </wp:positionV>
                <wp:extent cx="19050" cy="175260"/>
                <wp:effectExtent l="0" t="0" r="0" b="0"/>
                <wp:wrapNone/>
                <wp:docPr id="165" name="Frame19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Execute a carga de trabalho em uma frota Spot.</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68">
                <wp:simplePos x="0" y="0"/>
                <wp:positionH relativeFrom="character">
                  <wp:align>left</wp:align>
                </wp:positionH>
                <wp:positionV relativeFrom="line">
                  <wp:posOffset>635</wp:posOffset>
                </wp:positionV>
                <wp:extent cx="14605" cy="175260"/>
                <wp:effectExtent l="0" t="0" r="0" b="0"/>
                <wp:wrapNone/>
                <wp:docPr id="167" name="Frame19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50: Armazenamento Otimizado para Vídeos Carregados por Usuários em Serviço Web</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70">
                <wp:simplePos x="0" y="0"/>
                <wp:positionH relativeFrom="character">
                  <wp:align>left</wp:align>
                </wp:positionH>
                <wp:positionV relativeFrom="line">
                  <wp:posOffset>635</wp:posOffset>
                </wp:positionV>
                <wp:extent cx="19050" cy="175260"/>
                <wp:effectExtent l="0" t="0" r="0" b="0"/>
                <wp:wrapNone/>
                <wp:docPr id="169" name="Frame19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19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Escreva um trabalho único para copiar os vídeos de todos os volumes do Amazon EBS para o Amazon S3 e, em seguida, modifique o aplicativo para usar o padrão Amazon S3 para armazenar os vídeos; Monte o Amazon Elastic File System (Amazon EFS) em todas as instâncias do Amazon EC2. Grave um trabalho único para copiar os vídeos de todos os volumes do Amazon EBS para o Amazon EFS. Modifique o aplicativo para usar o Amazon EFS para armazenar os vídeos.</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72">
                <wp:simplePos x="0" y="0"/>
                <wp:positionH relativeFrom="character">
                  <wp:align>left</wp:align>
                </wp:positionH>
                <wp:positionV relativeFrom="line">
                  <wp:posOffset>635</wp:posOffset>
                </wp:positionV>
                <wp:extent cx="14605" cy="175260"/>
                <wp:effectExtent l="0" t="0" r="0" b="0"/>
                <wp:wrapNone/>
                <wp:docPr id="171" name="Frame20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51: Baixa Latência Global de Leitura/Escrita em Amazon Aurora com RPO/RTO Específicos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74">
                <wp:simplePos x="0" y="0"/>
                <wp:positionH relativeFrom="character">
                  <wp:align>left</wp:align>
                </wp:positionH>
                <wp:positionV relativeFrom="line">
                  <wp:posOffset>635</wp:posOffset>
                </wp:positionV>
                <wp:extent cx="19050" cy="175260"/>
                <wp:effectExtent l="0" t="0" r="0" b="0"/>
                <wp:wrapNone/>
                <wp:docPr id="173" name="Frame20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Configurar um cluster do Amazon Aurora Global Database.</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76">
                <wp:simplePos x="0" y="0"/>
                <wp:positionH relativeFrom="character">
                  <wp:align>left</wp:align>
                </wp:positionH>
                <wp:positionV relativeFrom="line">
                  <wp:posOffset>635</wp:posOffset>
                </wp:positionV>
                <wp:extent cx="14605" cy="175260"/>
                <wp:effectExtent l="0" t="0" r="0" b="0"/>
                <wp:wrapNone/>
                <wp:docPr id="175" name="Frame20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52: Melhoria de Escala de Leitura e Disponibilidade do Aurora e Criação de DB de Desenvolvimento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78">
                <wp:simplePos x="0" y="0"/>
                <wp:positionH relativeFrom="character">
                  <wp:align>left</wp:align>
                </wp:positionH>
                <wp:positionV relativeFrom="line">
                  <wp:posOffset>635</wp:posOffset>
                </wp:positionV>
                <wp:extent cx="19050" cy="175260"/>
                <wp:effectExtent l="0" t="0" r="0" b="0"/>
                <wp:wrapNone/>
                <wp:docPr id="177" name="Frame20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Aproveite o Amazon Aurora MySQL com réplicas Multi-AZ Aurora e crie o banco de dados dev restaurando a partir dos backups automatizados do Amazon Aurora.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0">
                <wp:simplePos x="0" y="0"/>
                <wp:positionH relativeFrom="character">
                  <wp:align>left</wp:align>
                </wp:positionH>
                <wp:positionV relativeFrom="line">
                  <wp:posOffset>635</wp:posOffset>
                </wp:positionV>
                <wp:extent cx="14605" cy="175260"/>
                <wp:effectExtent l="0" t="0" r="0" b="0"/>
                <wp:wrapNone/>
                <wp:docPr id="179" name="Frame20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0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53: Replicação de Arquivos de Vídeo Locais para Amazon EFS via Direct Connect</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82">
                <wp:simplePos x="0" y="0"/>
                <wp:positionH relativeFrom="character">
                  <wp:align>left</wp:align>
                </wp:positionH>
                <wp:positionV relativeFrom="line">
                  <wp:posOffset>635</wp:posOffset>
                </wp:positionV>
                <wp:extent cx="19050" cy="175260"/>
                <wp:effectExtent l="0" t="0" r="0" b="0"/>
                <wp:wrapNone/>
                <wp:docPr id="181" name="Frame21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Configure um agente AWS DataSync no servidor local que tenha acesso ao sistema de arquivos NFS. Transfira dados pela conexão AWS Direct Connect para um endpoint VPC da interface AWS PrivateLink para Amazon EFS usando um VIF privado. Configure uma tarefa agendada do AWS DataSync para enviar os arquivos de vídeo para o sistema de arquivos Amazon EFS a cada 24 horas.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4">
                <wp:simplePos x="0" y="0"/>
                <wp:positionH relativeFrom="character">
                  <wp:align>left</wp:align>
                </wp:positionH>
                <wp:positionV relativeFrom="line">
                  <wp:posOffset>635</wp:posOffset>
                </wp:positionV>
                <wp:extent cx="14605" cy="175260"/>
                <wp:effectExtent l="0" t="0" r="0" b="0"/>
                <wp:wrapNone/>
                <wp:docPr id="183" name="Frame21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54: Migração de Conta AWS Entre Organizações AWS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86">
                <wp:simplePos x="0" y="0"/>
                <wp:positionH relativeFrom="character">
                  <wp:align>left</wp:align>
                </wp:positionH>
                <wp:positionV relativeFrom="line">
                  <wp:posOffset>635</wp:posOffset>
                </wp:positionV>
                <wp:extent cx="19050" cy="175260"/>
                <wp:effectExtent l="0" t="0" r="0" b="0"/>
                <wp:wrapNone/>
                <wp:docPr id="185" name="Frame21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Remova a conta de membro da organização antiga. Envie um convite para a conta de membro da nova organização. Aceite o convite para a nova organização da conta de membro.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88">
                <wp:simplePos x="0" y="0"/>
                <wp:positionH relativeFrom="character">
                  <wp:align>left</wp:align>
                </wp:positionH>
                <wp:positionV relativeFrom="line">
                  <wp:posOffset>635</wp:posOffset>
                </wp:positionV>
                <wp:extent cx="14605" cy="175260"/>
                <wp:effectExtent l="0" t="0" r="0" b="0"/>
                <wp:wrapNone/>
                <wp:docPr id="187" name="Frame21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55: Implantação Blue/Green com Problemas de Cache DNS para Transição Rápida</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90">
                <wp:simplePos x="0" y="0"/>
                <wp:positionH relativeFrom="character">
                  <wp:align>left</wp:align>
                </wp:positionH>
                <wp:positionV relativeFrom="line">
                  <wp:posOffset>635</wp:posOffset>
                </wp:positionV>
                <wp:extent cx="19050" cy="175260"/>
                <wp:effectExtent l="0" t="0" r="0" b="0"/>
                <wp:wrapNone/>
                <wp:docPr id="189" name="Frame21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1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Use o AWS Global Accelerator para distribuir uma parte do tráfego para uma implantação específica.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92">
                <wp:simplePos x="0" y="0"/>
                <wp:positionH relativeFrom="character">
                  <wp:align>left</wp:align>
                </wp:positionH>
                <wp:positionV relativeFrom="line">
                  <wp:posOffset>635</wp:posOffset>
                </wp:positionV>
                <wp:extent cx="14605" cy="175260"/>
                <wp:effectExtent l="0" t="0" r="0" b="0"/>
                <wp:wrapNone/>
                <wp:docPr id="191" name="Frame22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56: Análise de Política IAM com Condições de Negação por Região e Permissão por IP</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94">
                <wp:simplePos x="0" y="0"/>
                <wp:positionH relativeFrom="character">
                  <wp:align>left</wp:align>
                </wp:positionH>
                <wp:positionV relativeFrom="line">
                  <wp:posOffset>635</wp:posOffset>
                </wp:positionV>
                <wp:extent cx="19050" cy="175260"/>
                <wp:effectExtent l="0" t="0" r="0" b="0"/>
                <wp:wrapNone/>
                <wp:docPr id="193" name="Frame22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Usuários pertencentes ao grupo de usuários do IAM podem encerrar uma instância do Amazon EC2 na us-west-1 região quando o IP de origem do usuário for 10.200.200.200.</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196">
                <wp:simplePos x="0" y="0"/>
                <wp:positionH relativeFrom="character">
                  <wp:align>left</wp:align>
                </wp:positionH>
                <wp:positionV relativeFrom="line">
                  <wp:posOffset>635</wp:posOffset>
                </wp:positionV>
                <wp:extent cx="14605" cy="175260"/>
                <wp:effectExtent l="0" t="0" r="0" b="0"/>
                <wp:wrapNone/>
                <wp:docPr id="195" name="Frame22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5"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57: Desacoplamento da Autenticação de Usuário para Aplicativo Web</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198">
                <wp:simplePos x="0" y="0"/>
                <wp:positionH relativeFrom="character">
                  <wp:align>left</wp:align>
                </wp:positionH>
                <wp:positionV relativeFrom="line">
                  <wp:posOffset>635</wp:posOffset>
                </wp:positionV>
                <wp:extent cx="19050" cy="175260"/>
                <wp:effectExtent l="0" t="0" r="0" b="0"/>
                <wp:wrapNone/>
                <wp:docPr id="197" name="Frame22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Use a autenticação do Amazon Cognito por meio de pools de usuários do Cognito para seu balanceador de carga de aplicativo.</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00">
                <wp:simplePos x="0" y="0"/>
                <wp:positionH relativeFrom="character">
                  <wp:align>left</wp:align>
                </wp:positionH>
                <wp:positionV relativeFrom="line">
                  <wp:posOffset>635</wp:posOffset>
                </wp:positionV>
                <wp:extent cx="14605" cy="175260"/>
                <wp:effectExtent l="0" t="0" r="0" b="0"/>
                <wp:wrapNone/>
                <wp:docPr id="199" name="Frame22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2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58: Notificação de Utilização da CPU do EC2 Via Email com Mínimo Esforço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02">
                <wp:simplePos x="0" y="0"/>
                <wp:positionH relativeFrom="character">
                  <wp:align>left</wp:align>
                </wp:positionH>
                <wp:positionV relativeFrom="line">
                  <wp:posOffset>635</wp:posOffset>
                </wp:positionV>
                <wp:extent cx="19050" cy="175260"/>
                <wp:effectExtent l="0" t="0" r="0" b="0"/>
                <wp:wrapNone/>
                <wp:docPr id="201" name="Frame23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Amazon CloudWatch; Serviço de notificação simples da Amazon (Amazon SNS).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04">
                <wp:simplePos x="0" y="0"/>
                <wp:positionH relativeFrom="character">
                  <wp:align>left</wp:align>
                </wp:positionH>
                <wp:positionV relativeFrom="line">
                  <wp:posOffset>635</wp:posOffset>
                </wp:positionV>
                <wp:extent cx="14605" cy="175260"/>
                <wp:effectExtent l="0" t="0" r="0" b="0"/>
                <wp:wrapNone/>
                <wp:docPr id="203" name="Frame23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59: Função Lambda em Conta A Acessando Bucket S3 em Conta B</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06">
                <wp:simplePos x="0" y="0"/>
                <wp:positionH relativeFrom="character">
                  <wp:align>left</wp:align>
                </wp:positionH>
                <wp:positionV relativeFrom="line">
                  <wp:posOffset>635</wp:posOffset>
                </wp:positionV>
                <wp:extent cx="19050" cy="175260"/>
                <wp:effectExtent l="0" t="0" r="0" b="0"/>
                <wp:wrapNone/>
                <wp:docPr id="205" name="Frame23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uma função do IAM para a função do AWS Lambda que conceda acesso ao bucket do Amazon S3. Defina a função do IAM como a função de execução da função do AWS Lambda. Certifique-se de que a política do bucket também conceda acesso à função de execução da função do AWS Lambda.</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08">
                <wp:simplePos x="0" y="0"/>
                <wp:positionH relativeFrom="character">
                  <wp:align>left</wp:align>
                </wp:positionH>
                <wp:positionV relativeFrom="line">
                  <wp:posOffset>635</wp:posOffset>
                </wp:positionV>
                <wp:extent cx="14605" cy="175260"/>
                <wp:effectExtent l="0" t="0" r="0" b="0"/>
                <wp:wrapNone/>
                <wp:docPr id="207" name="Frame237"/>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7"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60: Prevenção de Escalada de Privilégios de Desenvolvedores IAM</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10">
                <wp:simplePos x="0" y="0"/>
                <wp:positionH relativeFrom="character">
                  <wp:align>left</wp:align>
                </wp:positionH>
                <wp:positionV relativeFrom="line">
                  <wp:posOffset>635</wp:posOffset>
                </wp:positionV>
                <wp:extent cx="19050" cy="175260"/>
                <wp:effectExtent l="0" t="0" r="0" b="0"/>
                <wp:wrapNone/>
                <wp:docPr id="209" name="Frame23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3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Para cada desenvolvedor, defina um limite de permissão do IAM que restringirá as políticas gerenciadas que eles podem anexar a si mesmos.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12">
                <wp:simplePos x="0" y="0"/>
                <wp:positionH relativeFrom="character">
                  <wp:align>left</wp:align>
                </wp:positionH>
                <wp:positionV relativeFrom="line">
                  <wp:posOffset>635</wp:posOffset>
                </wp:positionV>
                <wp:extent cx="14605" cy="175260"/>
                <wp:effectExtent l="0" t="0" r="0" b="0"/>
                <wp:wrapNone/>
                <wp:docPr id="211" name="Frame24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1"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61: Comunicação Privada entre Instâncias EC2 em Múltiplas Contas AWS (Mesma Região)</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14">
                <wp:simplePos x="0" y="0"/>
                <wp:positionH relativeFrom="character">
                  <wp:align>left</wp:align>
                </wp:positionH>
                <wp:positionV relativeFrom="line">
                  <wp:posOffset>635</wp:posOffset>
                </wp:positionV>
                <wp:extent cx="19050" cy="175260"/>
                <wp:effectExtent l="0" t="0" r="0" b="0"/>
                <wp:wrapNone/>
                <wp:docPr id="213" name="Frame243"/>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3"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Crie uma nuvem privada virtual (VPC) em uma conta e compartilhe uma ou mais de suas sub-redes com as outras contas usando o Resource Access Manager.</w:t>
      </w:r>
    </w:p>
    <w:p>
      <w:pPr>
        <w:pStyle w:val="Normal"/>
        <w:spacing w:lineRule="auto" w:line="360"/>
        <w:jc w:val="both"/>
        <w:rPr>
          <w:rFonts w:ascii="Liberation Mono" w:hAnsi="Liberation Mono"/>
          <w:b/>
          <w:b/>
          <w:sz w:val="18"/>
          <w:szCs w:val="18"/>
        </w:rPr>
      </w:pPr>
      <w:r>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62: Substituição para DFSR Local em Servidores Windows</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16">
                <wp:simplePos x="0" y="0"/>
                <wp:positionH relativeFrom="character">
                  <wp:align>left</wp:align>
                </wp:positionH>
                <wp:positionV relativeFrom="line">
                  <wp:posOffset>635</wp:posOffset>
                </wp:positionV>
                <wp:extent cx="19050" cy="175260"/>
                <wp:effectExtent l="0" t="0" r="0" b="0"/>
                <wp:wrapNone/>
                <wp:docPr id="215" name="Frame247"/>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7"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Amazon FSx para servidor de arquivos do Windows.</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18">
                <wp:simplePos x="0" y="0"/>
                <wp:positionH relativeFrom="character">
                  <wp:align>left</wp:align>
                </wp:positionH>
                <wp:positionV relativeFrom="line">
                  <wp:posOffset>635</wp:posOffset>
                </wp:positionV>
                <wp:extent cx="14605" cy="175260"/>
                <wp:effectExtent l="0" t="0" r="0" b="0"/>
                <wp:wrapNone/>
                <wp:docPr id="217" name="Frame249"/>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49"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63: Configuração de Segurança para Aplicativo de Duas Camadas com Servidores Web e DB MSSQL</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20">
                <wp:simplePos x="0" y="0"/>
                <wp:positionH relativeFrom="character">
                  <wp:align>left</wp:align>
                </wp:positionH>
                <wp:positionV relativeFrom="line">
                  <wp:posOffset>635</wp:posOffset>
                </wp:positionV>
                <wp:extent cx="19050" cy="175260"/>
                <wp:effectExtent l="0" t="0" r="0" b="0"/>
                <wp:wrapNone/>
                <wp:docPr id="219" name="Frame251"/>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1"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Para o grupo de segurança B: adicione uma regra de entrada que permita tráfego somente do grupo de segurança A na porta 1433; Para o grupo de segurança A: adicione uma regra de entrada que permita tráfego de todas as origens na porta 443. Adicione uma regra de saída com o destino como grupo de segurança B na porta 1433.</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mc:AlternateContent>
          <mc:Choice Requires="wps">
            <w:drawing>
              <wp:anchor behindDoc="0" distT="0" distB="0" distL="0" distR="0" simplePos="0" locked="0" layoutInCell="0" allowOverlap="1" relativeHeight="222">
                <wp:simplePos x="0" y="0"/>
                <wp:positionH relativeFrom="character">
                  <wp:align>left</wp:align>
                </wp:positionH>
                <wp:positionV relativeFrom="line">
                  <wp:posOffset>635</wp:posOffset>
                </wp:positionV>
                <wp:extent cx="14605" cy="175260"/>
                <wp:effectExtent l="0" t="0" r="0" b="0"/>
                <wp:wrapNone/>
                <wp:docPr id="221" name="Frame25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3" path="m0,0l-2147483645,0l-2147483645,-2147483646l0,-2147483646xe" fillcolor="white" stroked="f" o:allowincell="f" style="position:absolute;margin-left:0pt;margin-top:0.05pt;width:1.1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b/>
          <w:sz w:val="18"/>
          <w:szCs w:val="18"/>
        </w:rPr>
        <w:t>Questão 64: Processamento e Armazenamento de Logs Serverless e Escalável</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24">
                <wp:simplePos x="0" y="0"/>
                <wp:positionH relativeFrom="character">
                  <wp:align>left</wp:align>
                </wp:positionH>
                <wp:positionV relativeFrom="line">
                  <wp:posOffset>635</wp:posOffset>
                </wp:positionV>
                <wp:extent cx="19050" cy="175260"/>
                <wp:effectExtent l="0" t="0" r="0" b="0"/>
                <wp:wrapNone/>
                <wp:docPr id="223" name="Frame255"/>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5"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Amazon Kinesis Data Firehose.</w:t>
      </w:r>
    </w:p>
    <w:p>
      <w:pPr>
        <w:pStyle w:val="Normal"/>
        <w:spacing w:lineRule="auto" w:line="360"/>
        <w:jc w:val="both"/>
        <w:rPr>
          <w:rFonts w:ascii="Liberation Mono" w:hAnsi="Liberation Mono"/>
          <w:sz w:val="18"/>
          <w:szCs w:val="18"/>
        </w:rPr>
      </w:pPr>
      <w:r>
        <w:rPr>
          <w:rFonts w:ascii="Liberation Mono" w:hAnsi="Liberation Mono"/>
          <w:b/>
          <w:sz w:val="18"/>
          <w:szCs w:val="18"/>
        </w:rPr>
      </w:r>
    </w:p>
    <w:p>
      <w:pPr>
        <w:pStyle w:val="Normal"/>
        <w:spacing w:lineRule="auto" w:line="360"/>
        <w:jc w:val="both"/>
        <w:rPr>
          <w:rFonts w:ascii="Liberation Mono" w:hAnsi="Liberation Mono"/>
          <w:b/>
          <w:b/>
          <w:sz w:val="18"/>
          <w:szCs w:val="18"/>
        </w:rPr>
      </w:pPr>
      <w:r>
        <w:rPr>
          <w:rFonts w:ascii="Liberation Mono" w:hAnsi="Liberation Mono"/>
          <w:b/>
          <w:sz w:val="18"/>
          <w:szCs w:val="18"/>
        </w:rPr>
        <w:t>Questão 65: Análise de Política IAM com Condição de IP de Origem</w:t>
      </w:r>
    </w:p>
    <w:p>
      <w:pPr>
        <w:pStyle w:val="Normal"/>
        <w:spacing w:lineRule="auto" w:line="360"/>
        <w:jc w:val="both"/>
        <w:rPr>
          <w:rFonts w:ascii="Liberation Mono" w:hAnsi="Liberation Mono"/>
          <w:sz w:val="18"/>
          <w:szCs w:val="18"/>
        </w:rPr>
      </w:pPr>
      <w:r>
        <w:rPr>
          <w:rFonts w:ascii="Liberation Mono" w:hAnsi="Liberation Mono"/>
          <w:b/>
          <w:sz w:val="18"/>
          <w:szCs w:val="18"/>
        </w:rPr>
        <w:t>Resposta:</w:t>
      </w:r>
      <w:r>
        <mc:AlternateContent>
          <mc:Choice Requires="wps">
            <w:drawing>
              <wp:anchor behindDoc="0" distT="0" distB="0" distL="0" distR="0" simplePos="0" locked="0" layoutInCell="0" allowOverlap="1" relativeHeight="226">
                <wp:simplePos x="0" y="0"/>
                <wp:positionH relativeFrom="character">
                  <wp:align>left</wp:align>
                </wp:positionH>
                <wp:positionV relativeFrom="line">
                  <wp:posOffset>635</wp:posOffset>
                </wp:positionV>
                <wp:extent cx="19050" cy="175260"/>
                <wp:effectExtent l="0" t="0" r="0" b="0"/>
                <wp:wrapNone/>
                <wp:docPr id="225" name="Frame259"/>
                <a:graphic xmlns:a="http://schemas.openxmlformats.org/drawingml/2006/main">
                  <a:graphicData uri="http://schemas.microsoft.com/office/word/2010/wordprocessingShape">
                    <wps:wsp>
                      <wps:cNvSpPr/>
                      <wps:spPr>
                        <a:xfrm>
                          <a:off x="0" y="0"/>
                          <a:ext cx="19080" cy="175320"/>
                        </a:xfrm>
                        <a:prstGeom prst="rect">
                          <a:avLst/>
                        </a:prstGeom>
                        <a:solidFill>
                          <a:srgbClr val="ffffff"/>
                        </a:solidFill>
                        <a:ln w="0">
                          <a:noFill/>
                        </a:ln>
                      </wps:spPr>
                      <wps:style>
                        <a:lnRef idx="0"/>
                        <a:fillRef idx="0"/>
                        <a:effectRef idx="0"/>
                        <a:fontRef idx="minor"/>
                      </wps:style>
                      <wps:txbx>
                        <w:txbxContent>
                          <w:p>
                            <w:pPr>
                              <w:pStyle w:val="TextBody"/>
                              <w:spacing w:lineRule="auto" w:line="360" w:before="0" w:after="140"/>
                              <w:rPr>
                                <w:color w:val="000000"/>
                              </w:rPr>
                            </w:pPr>
                            <w:r>
                              <w:rPr>
                                <w:color w:val="000000"/>
                              </w:rPr>
                              <w:t>◦</w:t>
                            </w:r>
                          </w:p>
                        </w:txbxContent>
                      </wps:txbx>
                      <wps:bodyPr lIns="0" rIns="0" tIns="0" bIns="0" anchor="t">
                        <a:noAutofit/>
                      </wps:bodyPr>
                    </wps:wsp>
                  </a:graphicData>
                </a:graphic>
              </wp:anchor>
            </w:drawing>
          </mc:Choice>
          <mc:Fallback>
            <w:pict>
              <v:rect id="shape_0" ID="Frame259" path="m0,0l-2147483645,0l-2147483645,-2147483646l0,-2147483646xe" fillcolor="white" stroked="f" o:allowincell="f" style="position:absolute;margin-left:0pt;margin-top:0.05pt;width:1.45pt;height:13.75pt;mso-wrap-style:square;v-text-anchor:top;mso-position-horizontal:left;mso-position-horizontal-relative:char">
                <v:fill o:detectmouseclick="t" type="solid" color2="black"/>
                <v:stroke color="#3465a4" joinstyle="round" endcap="flat"/>
                <v:textbox>
                  <w:txbxContent>
                    <w:p>
                      <w:pPr>
                        <w:pStyle w:val="TextBody"/>
                        <w:spacing w:lineRule="auto" w:line="360" w:before="0" w:after="140"/>
                        <w:rPr>
                          <w:color w:val="000000"/>
                        </w:rPr>
                      </w:pPr>
                      <w:r>
                        <w:rPr>
                          <w:color w:val="000000"/>
                        </w:rPr>
                        <w:t>◦</w:t>
                      </w:r>
                    </w:p>
                  </w:txbxContent>
                </v:textbox>
                <w10:wrap type="none"/>
              </v:rect>
            </w:pict>
          </mc:Fallback>
        </mc:AlternateContent>
      </w:r>
      <w:r>
        <w:rPr>
          <w:rFonts w:ascii="Liberation Mono" w:hAnsi="Liberation Mono"/>
          <w:sz w:val="18"/>
          <w:szCs w:val="18"/>
        </w:rPr>
        <w:t xml:space="preserve"> Ele permite iniciar uma instância do Amazon EC2 somente quando o IP de onde a chamada se origina está dentro do 34.50.31.0/24 bloco CIDR.</w:t>
      </w:r>
    </w:p>
    <w:p>
      <w:pPr>
        <w:pStyle w:val="Normal"/>
        <w:spacing w:lineRule="auto" w:line="360"/>
        <w:jc w:val="both"/>
        <w:rPr>
          <w:rFonts w:ascii="Liberation Mono" w:hAnsi="Liberation Mono"/>
          <w:sz w:val="18"/>
          <w:szCs w:val="18"/>
        </w:rPr>
      </w:pPr>
      <w:r>
        <w:rPr/>
      </w:r>
    </w:p>
    <w:sectPr>
      <w:type w:val="nextPage"/>
      <w:pgSz w:w="12240" w:h="15840"/>
      <w:pgMar w:left="198" w:right="198" w:gutter="0" w:header="0" w:top="102" w:footer="0" w:bottom="10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pt-BR"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LibreOffice/7.4.7.2$Linux_X86_64 LibreOffice_project/40$Build-2</Application>
  <AppVersion>15.0000</AppVersion>
  <Pages>6</Pages>
  <Words>2480</Words>
  <Characters>12648</Characters>
  <CharactersWithSpaces>14883</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2025-06-10T12:52:00Z</dcterms:created>
  <dc:creator>Marcos Santana Viana</dc:creator>
  <dc:description/>
  <dc:language>pt-BR</dc:language>
  <cp:lastModifiedBy/>
  <cp:lastPrinted>2025-06-10T12:52:00Z</cp:lastPrinted>
  <dcterms:modified xsi:type="dcterms:W3CDTF">2025-06-11T07:57:56Z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