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 Estratégia de Recuperação de Desastres para Tempo Mínimo de Recuperação</w:t>
      </w:r>
    </w:p>
    <w:p>
      <w:pPr>
        <w:pStyle w:val="Normal"/>
        <w:spacing w:lineRule="auto" w:line="360"/>
        <w:jc w:val="both"/>
        <w:rPr>
          <w:rFonts w:ascii="Liberation Mono" w:hAnsi="Liberation Mono"/>
          <w:bCs/>
          <w:sz w:val="18"/>
          <w:szCs w:val="18"/>
        </w:rPr>
      </w:pPr>
      <w:r>
        <w:rPr>
          <w:rFonts w:ascii="Liberation Mono" w:hAnsi="Liberation Mono"/>
          <w:b/>
          <w:sz w:val="18"/>
          <w:szCs w:val="18"/>
        </w:rPr>
        <w:t>Resposta Correta:</w:t>
      </w:r>
      <w:r>
        <w:rPr>
          <w:rFonts w:ascii="Liberation Mono" w:hAnsi="Liberation Mono"/>
          <w:bCs/>
          <w:sz w:val="18"/>
          <w:szCs w:val="18"/>
        </w:rPr>
        <w:t xml:space="preserve"> Espera Quente (Warm Standby)</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4605" cy="175260"/>
                <wp:effectExtent l="0" t="0" r="0" b="0"/>
                <wp:wrapNone/>
                <wp:docPr id="3" name="Frame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2. Conexão Mais Econômica entre VPCs</w:t>
      </w:r>
    </w:p>
    <w:p>
      <w:pPr>
        <w:pStyle w:val="Normal"/>
        <w:spacing w:lineRule="auto" w:line="360"/>
        <w:jc w:val="both"/>
        <w:rPr>
          <w:rFonts w:ascii="Liberation Mono" w:hAnsi="Liberation Mono"/>
          <w:sz w:val="18"/>
          <w:szCs w:val="18"/>
        </w:rPr>
      </w:pPr>
      <w:r>
        <w:rPr>
          <w:rFonts w:ascii="Liberation Mono" w:hAnsi="Liberation Mono"/>
          <w:b/>
          <w:sz w:val="18"/>
          <w:szCs w:val="18"/>
        </w:rPr>
        <w:t xml:space="preserve">Resposta Correta: </w:t>
      </w:r>
      <w:r>
        <w:rPr>
          <w:rFonts w:ascii="Liberation Mono" w:hAnsi="Liberation Mono"/>
          <w:b w:val="false"/>
          <w:bCs w:val="false"/>
          <w:sz w:val="18"/>
          <w:szCs w:val="18"/>
        </w:rPr>
        <w:t>Uso de uma conexão de peering VP</w:t>
      </w:r>
      <w:r>
        <w:rPr>
          <w:rFonts w:ascii="Liberation Mono" w:hAnsi="Liberation Mono"/>
          <w:b/>
          <w:sz w:val="18"/>
          <w:szCs w:val="18"/>
        </w:rPr>
        <w:t>C.</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3. Comportamento Padrão de Scale-in do Auto Scaling Group</w:t>
      </w:r>
    </w:p>
    <w:p>
      <w:pPr>
        <w:pStyle w:val="Normal"/>
        <w:spacing w:lineRule="auto" w:line="360"/>
        <w:jc w:val="both"/>
        <w:rPr>
          <w:rFonts w:ascii="Liberation Mono" w:hAnsi="Liberation Mono"/>
          <w:b/>
          <w:b/>
          <w:sz w:val="18"/>
          <w:szCs w:val="18"/>
        </w:rPr>
      </w:pPr>
      <w:r>
        <w:rPr>
          <w:rFonts w:ascii="Liberation Mono" w:hAnsi="Liberation Mono"/>
          <w:b/>
          <w:sz w:val="18"/>
          <w:szCs w:val="18"/>
        </w:rPr>
        <w:t>Resposta Correta:</w:t>
      </w:r>
      <w:r>
        <w:rPr>
          <w:rFonts w:ascii="Liberation Mono" w:hAnsi="Liberation Mono"/>
          <w:b/>
          <w:bCs/>
          <w:sz w:val="18"/>
          <w:szCs w:val="18"/>
        </w:rPr>
        <w:t xml:space="preserve"> </w:t>
      </w:r>
      <w:r>
        <w:rPr>
          <w:rFonts w:ascii="Liberation Mono" w:hAnsi="Liberation Mono"/>
          <w:b w:val="false"/>
          <w:bCs w:val="false"/>
          <w:sz w:val="18"/>
          <w:szCs w:val="18"/>
        </w:rPr>
        <w:t>A instância com o modelo ou configuração de inicialização mais antigo será encerrada na AZ-B.</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4605" cy="175260"/>
                <wp:effectExtent l="0" t="0" r="0" b="0"/>
                <wp:wrapNone/>
                <wp:docPr id="5" name="Frame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 Redesenho para Análise de Dados em Tempo Real com Picos de Tráfego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Utilize o Amazon Kinesis Data Streams para capturar os dados do site e inseri-los no Amazon Kinesis Data Analytics, que pode consultá-los em tempo real. Por fim, o feed analisado é enviado ao Amazon Kinesis Data Firehose para persistir os dados no Amazon S3</w:t>
      </w:r>
      <w: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9050" cy="175260"/>
                <wp:effectExtent l="0" t="0" r="0" b="0"/>
                <wp:wrapNone/>
                <wp:docPr id="7" name="Frame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175260"/>
                <wp:effectExtent l="0" t="0" r="0" b="0"/>
                <wp:wrapNone/>
                <wp:docPr id="9" name="Frame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 Réplica Somente Leitura para Latência Aprimorada em Outra Região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Uso de réplicas de leitura do Amazon Aurora</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mc:AlternateContent>
          <mc:Choice Requires="wps">
            <w:drawing>
              <wp:anchor behindDoc="0" distT="0" distB="0" distL="0" distR="0" simplePos="0" locked="0" layoutInCell="0" allowOverlap="1" relativeHeight="12">
                <wp:simplePos x="0" y="0"/>
                <wp:positionH relativeFrom="column">
                  <wp:posOffset>1234440</wp:posOffset>
                </wp:positionH>
                <wp:positionV relativeFrom="paragraph">
                  <wp:posOffset>-19050</wp:posOffset>
                </wp:positionV>
                <wp:extent cx="831850" cy="45720"/>
                <wp:effectExtent l="0" t="0" r="0" b="0"/>
                <wp:wrapNone/>
                <wp:docPr id="11" name="Frame19"/>
                <a:graphic xmlns:a="http://schemas.openxmlformats.org/drawingml/2006/main">
                  <a:graphicData uri="http://schemas.microsoft.com/office/word/2010/wordprocessingShape">
                    <wps:wsp>
                      <wps:cNvSpPr/>
                      <wps:spPr>
                        <a:xfrm flipV="1">
                          <a:off x="0" y="0"/>
                          <a:ext cx="831960" cy="457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 path="m0,0l-2147483645,0l-2147483645,-2147483646l0,-2147483646xe" fillcolor="white" stroked="f" o:allowincell="f" style="position:absolute;margin-left:97.2pt;margin-top:-1.55pt;width:65.45pt;height:3.55pt;flip:y;mso-wrap-style:square;v-text-anchor:top">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4605" cy="175260"/>
                <wp:effectExtent l="0" t="0" r="0" b="0"/>
                <wp:wrapNone/>
                <wp:docPr id="13" name="Frame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6. Gerenciamento de Banco de Dados RDS com Boas Práticas Reutilizáveis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val="false"/>
          <w:bCs w:val="false"/>
          <w:sz w:val="18"/>
          <w:szCs w:val="18"/>
        </w:rPr>
        <w:t xml:space="preserve"> Uso do AWS CloudFormation para gerenciar bancos de dados do Amazon RDS</w:t>
      </w:r>
    </w:p>
    <w:p>
      <w:pPr>
        <w:pStyle w:val="Normal"/>
        <w:spacing w:lineRule="auto" w:line="360"/>
        <w:jc w:val="both"/>
        <w:rPr>
          <w:rFonts w:ascii="Liberation Mono" w:hAnsi="Liberation Mono"/>
          <w:b/>
          <w:b/>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4605" cy="175260"/>
                <wp:effectExtent l="0" t="0" r="0" b="0"/>
                <wp:wrapNone/>
                <wp:docPr id="15" name="Frame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7. Mecanismo de Recuperação de Desastres de Custo Mínimo (RPO/RTO em dezenas de minutos)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9050" cy="175260"/>
                <wp:effectExtent l="0" t="0" r="0" b="0"/>
                <wp:wrapNone/>
                <wp:docPr id="17"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Luz piloto (Pilot Light)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4605" cy="175260"/>
                <wp:effectExtent l="0" t="0" r="0" b="0"/>
                <wp:wrapNone/>
                <wp:docPr id="19" name="Frame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8. Agente de Mensagens Gerenciado para Protocolo MQTT</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i/>
          <w:iCs/>
          <w:sz w:val="18"/>
          <w:szCs w:val="18"/>
        </w:rPr>
        <w:t xml:space="preserve"> </w:t>
      </w:r>
      <w: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9050" cy="175260"/>
                <wp:effectExtent l="0" t="0" r="0" b="0"/>
                <wp:wrapNone/>
                <wp:docPr id="21" name="Frame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i w:val="false"/>
          <w:iCs w:val="false"/>
          <w:sz w:val="18"/>
          <w:szCs w:val="18"/>
        </w:rPr>
        <w:t>Amazon MQ</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4605" cy="175260"/>
                <wp:effectExtent l="0" t="0" r="0" b="0"/>
                <wp:wrapNone/>
                <wp:docPr id="23" name="Frame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9. Recursos do Amazon CloudFront (Roteamento, Segurança, Alta Disponibilidade)</w:t>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9050" cy="175260"/>
                <wp:effectExtent l="0" t="0" r="0" b="0"/>
                <wp:wrapNone/>
                <wp:docPr id="25"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O Amazon CloudFront pode rotear para várias origens com base no tipo de conteúdo</w:t>
      </w:r>
    </w:p>
    <w:p>
      <w:pPr>
        <w:pStyle w:val="Normal"/>
        <w:spacing w:lineRule="auto" w:line="360"/>
        <w:jc w:val="both"/>
        <w:rPr>
          <w:b w:val="false"/>
          <w:b w:val="false"/>
          <w:bCs w:val="false"/>
        </w:rPr>
      </w:pPr>
      <w:r>
        <w:rPr>
          <w:rFonts w:ascii="Liberation Mono" w:hAnsi="Liberation Mono"/>
          <w:b w:val="false"/>
          <w:bCs w:val="false"/>
          <w:sz w:val="18"/>
          <w:szCs w:val="18"/>
        </w:rPr>
        <w:t>Use um grupo de origem com origens primárias e secundárias para configurar o Amazon CloudFront para alta disponibilidade e failover</w:t>
      </w:r>
    </w:p>
    <w:p>
      <w:pPr>
        <w:pStyle w:val="Normal"/>
        <w:spacing w:lineRule="auto" w:line="360"/>
        <w:jc w:val="both"/>
        <w:rPr>
          <w:b w:val="false"/>
          <w:b w:val="false"/>
          <w:bCs w:val="false"/>
        </w:rPr>
      </w:pPr>
      <w:r>
        <w:rPr>
          <w:rFonts w:ascii="Liberation Mono" w:hAnsi="Liberation Mono"/>
          <w:b w:val="false"/>
          <w:bCs w:val="false"/>
          <w:sz w:val="18"/>
          <w:szCs w:val="18"/>
        </w:rPr>
        <w:t>Use criptografia em nível de campo no Amazon CloudFront para proteger dados confidenciais para conteúdo específico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4605" cy="175260"/>
                <wp:effectExtent l="0" t="0" r="0" b="0"/>
                <wp:wrapNone/>
                <wp:docPr id="27" name="Frame4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10. Banco de Dados NoSQL para Latência de Milissegundos e Escalabilidade Horizontal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Amazon DynamoDB.</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4605" cy="175260"/>
                <wp:effectExtent l="0" t="0" r="0" b="0"/>
                <wp:wrapNone/>
                <wp:docPr id="29" name="Frame4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11. Serviços AWS que Suportam Endpoints de Gateway VPC</w:t>
      </w:r>
    </w:p>
    <w:p>
      <w:pPr>
        <w:pStyle w:val="Normal"/>
        <w:spacing w:lineRule="auto" w:line="360"/>
        <w:jc w:val="both"/>
        <w:rPr>
          <w:rFonts w:ascii="Liberation Mono" w:hAnsi="Liberation Mono"/>
          <w:sz w:val="18"/>
          <w:szCs w:val="18"/>
        </w:rPr>
      </w:pPr>
      <w:r>
        <w:rPr>
          <w:rFonts w:ascii="Liberation Mono" w:hAnsi="Liberation Mono"/>
          <w:b/>
          <w:sz w:val="18"/>
          <w:szCs w:val="18"/>
        </w:rPr>
        <w:t>Respostas Corretas:</w:t>
      </w:r>
      <w:r>
        <w:rPr>
          <w:rFonts w:ascii="Liberation Mono" w:hAnsi="Liberation Mono"/>
          <w:b w:val="false"/>
          <w:bCs w:val="false"/>
          <w:sz w:val="18"/>
          <w:szCs w:val="18"/>
        </w:rPr>
        <w:t xml:space="preserve"> Amazon S3, Amazon DynamoDB</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4605" cy="175260"/>
                <wp:effectExtent l="0" t="0" r="0" b="0"/>
                <wp:wrapNone/>
                <wp:docPr id="31" name="Frame4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12. Redução do Tempo de Criação de Instâncias no AWS Elastic Beanstalk</w:t>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9050" cy="175260"/>
                <wp:effectExtent l="0" t="0" r="0" b="0"/>
                <wp:wrapNone/>
                <wp:docPr id="33" name="Frame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Crie uma Golden Amazon Machine Image (AMI) com os componentes de instalação estática já configurados</w:t>
      </w:r>
    </w:p>
    <w:p>
      <w:pPr>
        <w:pStyle w:val="Normal"/>
        <w:spacing w:lineRule="auto" w:line="360"/>
        <w:jc w:val="both"/>
        <w:rPr>
          <w:b w:val="false"/>
          <w:b w:val="false"/>
          <w:bCs w:val="false"/>
        </w:rPr>
      </w:pPr>
      <w:r>
        <w:rPr>
          <w:rFonts w:ascii="Liberation Mono" w:hAnsi="Liberation Mono"/>
          <w:b w:val="false"/>
          <w:bCs w:val="false"/>
          <w:sz w:val="18"/>
          <w:szCs w:val="18"/>
        </w:rPr>
        <w:t>Use os dados do usuário do Amazon EC2 para personalizar as partes da instalação dinâmica no momento da inicialização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4605" cy="175260"/>
                <wp:effectExtent l="0" t="0" r="0" b="0"/>
                <wp:wrapNone/>
                <wp:docPr id="35" name="Frame5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13. Análise de Alterações em Buckets Amazon S3 sem Restringir Usuários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Uso do AWS CloudTrail para analisar chamadas de API</w:t>
      </w:r>
    </w:p>
    <w:p>
      <w:pPr>
        <w:pStyle w:val="Normal"/>
        <w:spacing w:lineRule="auto" w:line="360"/>
        <w:jc w:val="both"/>
        <w:rPr>
          <w:rFonts w:ascii="Liberation Mono" w:hAnsi="Liberation Mono"/>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4605" cy="175260"/>
                <wp:effectExtent l="0" t="0" r="0" b="0"/>
                <wp:wrapNone/>
                <wp:docPr id="37" name="Frame5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14. Processamento Assíncrono de Trabalhos com Baixo Custo e Retentativas</w:t>
      </w:r>
    </w:p>
    <w:p>
      <w:pPr>
        <w:pStyle w:val="Normal"/>
        <w:spacing w:lineRule="auto" w:line="360"/>
        <w:jc w:val="both"/>
        <w:rPr>
          <w:rFonts w:ascii="Liberation Mono" w:hAnsi="Liberation Mono"/>
          <w:b/>
          <w:b/>
          <w:sz w:val="18"/>
          <w:szCs w:val="18"/>
        </w:rPr>
      </w:pP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Serviço de fila simples da Amazon (Amazon SQS)</w:t>
      </w:r>
    </w:p>
    <w:p>
      <w:pPr>
        <w:pStyle w:val="Normal"/>
        <w:spacing w:lineRule="auto" w:line="360"/>
        <w:jc w:val="both"/>
        <w:rPr>
          <w:b w:val="false"/>
          <w:b w:val="false"/>
          <w:bCs w:val="false"/>
        </w:rPr>
      </w:pPr>
      <w:r>
        <w:rPr>
          <w:rFonts w:ascii="Liberation Mono" w:hAnsi="Liberation Mono"/>
          <w:b w:val="false"/>
          <w:bCs w:val="false"/>
          <w:sz w:val="18"/>
          <w:szCs w:val="18"/>
        </w:rPr>
        <w:t>Instâncias Spot do Amazon EC2</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4605" cy="175260"/>
                <wp:effectExtent l="0" t="0" r="0" b="0"/>
                <wp:wrapNone/>
                <wp:docPr id="39" name="Frame6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15. Redução de Custos de Rede e Carga do EC2 para Conteúdo Estático Global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val="false"/>
          <w:bCs w:val="false"/>
          <w:sz w:val="18"/>
          <w:szCs w:val="18"/>
        </w:rPr>
        <w:t xml:space="preserve"> Crie uma distribuição do Amazon CloudFront</w:t>
      </w:r>
      <w: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9050" cy="175260"/>
                <wp:effectExtent l="0" t="0" r="0" b="0"/>
                <wp:wrapNone/>
                <wp:docPr id="41" name="Frame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4605" cy="175260"/>
                <wp:effectExtent l="0" t="0" r="0" b="0"/>
                <wp:wrapNone/>
                <wp:docPr id="43" name="Frame6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16. Escalonamento e Alta Disponibilidade de Servidores de E-sport com Otimização de Custos</w:t>
      </w:r>
    </w:p>
    <w:p>
      <w:pPr>
        <w:pStyle w:val="Normal"/>
        <w:spacing w:lineRule="auto" w:line="360"/>
        <w:jc w:val="both"/>
        <w:rPr>
          <w:rFonts w:ascii="Liberation Mono" w:hAnsi="Liberation Mono"/>
          <w:b/>
          <w:b/>
          <w:sz w:val="18"/>
          <w:szCs w:val="18"/>
        </w:rPr>
      </w:pP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Use Instâncias Reservadas (RIs) para a capacidade mínima</w:t>
      </w:r>
      <w: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28575" cy="175260"/>
                <wp:effectExtent l="0" t="0" r="0" b="0"/>
                <wp:wrapNone/>
                <wp:docPr id="45" name="Frame71"/>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b w:val="false"/>
          <w:b w:val="false"/>
          <w:bCs w:val="false"/>
        </w:rPr>
      </w:pPr>
      <w:r>
        <w:rPr>
          <w:rFonts w:ascii="Liberation Mono" w:hAnsi="Liberation Mono"/>
          <w:b w:val="false"/>
          <w:bCs w:val="false"/>
          <w:sz w:val="18"/>
          <w:szCs w:val="18"/>
        </w:rPr>
        <w:t>Defina a capacidade mínima para 2</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4605" cy="175260"/>
                <wp:effectExtent l="0" t="0" r="0" b="0"/>
                <wp:wrapNone/>
                <wp:docPr id="47" name="Frame7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17. Conexão de Redes (VPCs e Locais) via Hub Central com Menor Sobrecarga Operacional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Uso do AWS Transit Gateway para conectar as Amazon VPCs às redes locais</w:t>
      </w:r>
      <w: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9050" cy="175260"/>
                <wp:effectExtent l="0" t="0" r="0" b="0"/>
                <wp:wrapNone/>
                <wp:docPr id="49" name="Frame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18. Única Política Baseada em Recursos Suportada pelo IAM</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Política de confiança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19. Problema de Redirecionamento de DNS Após Atualização de Registro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9050" cy="175260"/>
                <wp:effectExtent l="0" t="0" r="0" b="0"/>
                <wp:wrapNone/>
                <wp:docPr id="53" name="Frame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O Time To Live (TTL) ainda está em vigor</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4605" cy="175260"/>
                <wp:effectExtent l="0" t="0" r="0" b="0"/>
                <wp:wrapNone/>
                <wp:docPr id="55" name="Frame8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20. Conexão de Nuvem Híbrida Primária Dedicada e Backup Criptografado via Internet Pública</w:t>
      </w:r>
    </w:p>
    <w:p>
      <w:pPr>
        <w:pStyle w:val="Normal"/>
        <w:spacing w:lineRule="auto" w:line="360"/>
        <w:jc w:val="both"/>
        <w:rPr>
          <w:rFonts w:ascii="Liberation Mono" w:hAnsi="Liberation Mono"/>
          <w:b/>
          <w:b/>
          <w:sz w:val="18"/>
          <w:szCs w:val="18"/>
        </w:rPr>
      </w:pP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Use a conexão AWS Direct Connect como conexão primária</w:t>
      </w:r>
    </w:p>
    <w:p>
      <w:pPr>
        <w:pStyle w:val="Normal"/>
        <w:spacing w:lineRule="auto" w:line="360"/>
        <w:jc w:val="both"/>
        <w:rPr>
          <w:b w:val="false"/>
          <w:b w:val="false"/>
          <w:bCs w:val="false"/>
        </w:rPr>
      </w:pPr>
      <w:r>
        <w:rPr>
          <w:rFonts w:ascii="Liberation Mono" w:hAnsi="Liberation Mono"/>
          <w:b w:val="false"/>
          <w:bCs w:val="false"/>
          <w:sz w:val="18"/>
          <w:szCs w:val="18"/>
        </w:rPr>
        <w:t>Use o AWS Site-to-Site VPN como uma conexão de backup</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21. Otimização de Custos para Instâncias EC2 e Volumes EBS Subutilizados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val="false"/>
          <w:bCs w:val="false"/>
          <w:sz w:val="18"/>
          <w:szCs w:val="18"/>
        </w:rPr>
        <w:t xml:space="preserve"> Use o AWS Cost Explorer Resource Optimization para obter um relatório de instâncias do Amazon EC2 que estão ociosas ou com baixa utilização e use o AWS Compute Optimizer para analisar recomendações de tipo de instância</w:t>
      </w:r>
      <w: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9050" cy="175260"/>
                <wp:effectExtent l="0" t="0" r="0" b="0"/>
                <wp:wrapNone/>
                <wp:docPr id="57" name="Frame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22. Sistema de Streaming IoT com Análise em Tempo Real e Notificações Móveis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Amazon Kinesis com Amazon Simple Notification Service (Amazon SNS)</w:t>
      </w:r>
      <w: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9050" cy="175260"/>
                <wp:effectExtent l="0" t="0" r="0" b="0"/>
                <wp:wrapNone/>
                <wp:docPr id="59" name="Frame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4605" cy="175260"/>
                <wp:effectExtent l="0" t="0" r="0" b="0"/>
                <wp:wrapNone/>
                <wp:docPr id="61" name="Frame10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23. Segurança de Ponta a Ponta de Dados em Trânsito para Amazon RDS PostgreSQL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Configurar o Amazon RDS para usar SSL para dados em trânsito.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4605" cy="175260"/>
                <wp:effectExtent l="0" t="0" r="0" b="0"/>
                <wp:wrapNone/>
                <wp:docPr id="63" name="Frame10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24. Configuração de Grupo de Segurança para Permitir Tráfego Apenas do Application Load Balancer</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Adicione uma regra para autorizar o grupo de segurança do Application Load Balancer</w:t>
      </w:r>
      <w: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9050" cy="175260"/>
                <wp:effectExtent l="0" t="0" r="0" b="0"/>
                <wp:wrapNone/>
                <wp:docPr id="65" name="Frame1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4605" cy="175260"/>
                <wp:effectExtent l="0" t="0" r="0" b="0"/>
                <wp:wrapNone/>
                <wp:docPr id="67" name="Frame10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25. Estratégia de Recuperação de Desastres para Camada de Cache Amazon ElastiCache Redis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Opte pela configuração Multi-AZ com funcionalidade de failover automático para ajudar a mitigar falhas</w:t>
      </w:r>
      <w: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9050" cy="175260"/>
                <wp:effectExtent l="0" t="0" r="0" b="0"/>
                <wp:wrapNone/>
                <wp:docPr id="69" name="Frame1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4605" cy="175260"/>
                <wp:effectExtent l="0" t="0" r="0" b="0"/>
                <wp:wrapNone/>
                <wp:docPr id="71" name="Frame11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26. Upload de Arquivos Grandes (1 TB) para Amazon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9050" cy="175260"/>
                <wp:effectExtent l="0" t="0" r="0" b="0"/>
                <wp:wrapNone/>
                <wp:docPr id="73" name="Frame1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Uso do recurso de upload multiparte do Amazon S3</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27. Melhoria da Segurança de Autenticação para AWS Lambda para Amazon RDS PostgreSQL com Credenciais de Curta Duração</w:t>
      </w:r>
    </w:p>
    <w:p>
      <w:pPr>
        <w:pStyle w:val="Normal"/>
        <w:spacing w:lineRule="auto" w:line="360"/>
        <w:jc w:val="both"/>
        <w:rPr>
          <w:rFonts w:ascii="Liberation Mono" w:hAnsi="Liberation Mono"/>
          <w:b/>
          <w:b/>
          <w:sz w:val="18"/>
          <w:szCs w:val="18"/>
        </w:rPr>
      </w:pP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Anexar uma função AWS Identity and Access Management (IAM) ao AWS Lambda</w:t>
      </w:r>
    </w:p>
    <w:p>
      <w:pPr>
        <w:pStyle w:val="Normal"/>
        <w:spacing w:lineRule="auto" w:line="360"/>
        <w:jc w:val="both"/>
        <w:rPr>
          <w:b w:val="false"/>
          <w:b w:val="false"/>
          <w:bCs w:val="false"/>
        </w:rPr>
      </w:pPr>
      <w:r>
        <w:rPr>
          <w:rFonts w:ascii="Liberation Mono" w:hAnsi="Liberation Mono"/>
          <w:b w:val="false"/>
          <w:bCs w:val="false"/>
          <w:sz w:val="18"/>
          <w:szCs w:val="18"/>
        </w:rPr>
        <w:t>Use a autenticação IAM do AWS Lambda para o Amazon RDS PostgreSQL</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4605" cy="175260"/>
                <wp:effectExtent l="0" t="0" r="0" b="0"/>
                <wp:wrapNone/>
                <wp:docPr id="75" name="Frame12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28. Migração de Banco de Dados Microsoft SQL Server com Máxima Disponibilidade e Mínima Sobrecarga Operacional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bCs/>
          <w:sz w:val="18"/>
          <w:szCs w:val="18"/>
        </w:rPr>
        <w:t xml:space="preserve"> </w:t>
      </w:r>
      <w:r>
        <w:rPr>
          <w:rFonts w:ascii="Liberation Mono" w:hAnsi="Liberation Mono"/>
          <w:b w:val="false"/>
          <w:bCs w:val="false"/>
          <w:sz w:val="18"/>
          <w:szCs w:val="18"/>
        </w:rPr>
        <w:t>Migrar os dados para o Amazon RDS para banco de dados SQL Server em uma implantação Multi-AZ</w:t>
      </w:r>
      <w: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9050" cy="175260"/>
                <wp:effectExtent l="0" t="0" r="0" b="0"/>
                <wp:wrapNone/>
                <wp:docPr id="77" name="Frame1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b/>
          <w:bCs/>
          <w:sz w:val="18"/>
          <w:szCs w:val="18"/>
        </w:rPr>
      </w:pPr>
      <w:r>
        <w:rPr>
          <w:rFonts w:ascii="Liberation Mono" w:hAnsi="Liberation Mono"/>
          <w:b/>
          <w:bCs/>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4605" cy="175260"/>
                <wp:effectExtent l="0" t="0" r="0" b="0"/>
                <wp:wrapNone/>
                <wp:docPr id="79" name="Frame12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29. Maximizando o Rendimento de Conexões VPN Site-to-Site Lentas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val="false"/>
          <w:bCs w:val="false"/>
          <w:sz w:val="18"/>
          <w:szCs w:val="18"/>
        </w:rPr>
        <w:t xml:space="preserve"> Crie um AWS Transit Gateway com roteamento multicaminho de custo igual e adicione túneis VPN adicionais</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4605" cy="175260"/>
                <wp:effectExtent l="0" t="0" r="0" b="0"/>
                <wp:wrapNone/>
                <wp:docPr id="81" name="Frame13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30. Escalonamento de Infraestrutura para Lidar com Grande Aumento de Tráfego em Site Dinâmico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val="false"/>
          <w:bCs w:val="false"/>
          <w:sz w:val="18"/>
          <w:szCs w:val="18"/>
        </w:rPr>
        <w:t xml:space="preserve"> Uso de um grupo de dimensionamento automático (Auto Scaling Group - ASG)</w:t>
      </w:r>
    </w:p>
    <w:p>
      <w:pPr>
        <w:pStyle w:val="Normal"/>
        <w:spacing w:lineRule="auto" w:line="360"/>
        <w:jc w:val="both"/>
        <w:rPr>
          <w:rFonts w:ascii="Liberation Mono" w:hAnsi="Liberation Mono"/>
          <w:b/>
          <w:b/>
          <w:bCs/>
          <w:sz w:val="18"/>
          <w:szCs w:val="18"/>
        </w:rPr>
      </w:pPr>
      <w:r>
        <w:rPr>
          <w:rFonts w:ascii="Liberation Mono" w:hAnsi="Liberation Mono"/>
          <w:b/>
          <w:bCs/>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4605" cy="175260"/>
                <wp:effectExtent l="0" t="0" r="0" b="0"/>
                <wp:wrapNone/>
                <wp:docPr id="83" name="Frame13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31. Redução de Tráfego de Leitura Intenso no Amazon RDS e Custos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9050" cy="175260"/>
                <wp:effectExtent l="0" t="0" r="0" b="0"/>
                <wp:wrapNone/>
                <wp:docPr id="85" name="Frame1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Configurar o Amazon ElastiCache antes do Amazon RDS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4605" cy="175260"/>
                <wp:effectExtent l="0" t="0" r="0" b="0"/>
                <wp:wrapNone/>
                <wp:docPr id="87" name="Frame13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32. Concessão de Acesso a Bucket Amazon S3 para Usuários da Própria Conta e de Outra Conta AWS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9050" cy="175260"/>
                <wp:effectExtent l="0" t="0" r="0" b="0"/>
                <wp:wrapNone/>
                <wp:docPr id="89" name="Frame1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Uso de uma política de bucket para conceder permissão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4605" cy="175260"/>
                <wp:effectExtent l="0" t="0" r="0" b="0"/>
                <wp:wrapNone/>
                <wp:docPr id="91" name="Frame14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33. Estratégia de Recuperação de Desastres para RTO de 5 Minutos em Múltiplas Regiões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9050" cy="175260"/>
                <wp:effectExtent l="0" t="0" r="0" b="0"/>
                <wp:wrapNone/>
                <wp:docPr id="93" name="Frame1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Crie uma Imagem de Máquina da Amazon (AMI) após instalar o software e copie a AMI para todas as regiões. Use esta AMI específica da região para executar o processo de recuperação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4605" cy="175260"/>
                <wp:effectExtent l="0" t="0" r="0" b="0"/>
                <wp:wrapNone/>
                <wp:docPr id="95" name="Frame14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34. Serviço da Família AWS Snow que Oferece Clustering de Armazenamento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9050" cy="175260"/>
                <wp:effectExtent l="0" t="0" r="0" b="0"/>
                <wp:wrapNone/>
                <wp:docPr id="97" name="Frame1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AWS Snowball Edge otimizado para computação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4605" cy="175260"/>
                <wp:effectExtent l="0" t="0" r="0" b="0"/>
                <wp:wrapNone/>
                <wp:docPr id="99" name="Frame15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35. Notificações Automáticas com Menor Atraso Baseadas em Alterações no DynamoDB</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9050" cy="175260"/>
                <wp:effectExtent l="0" t="0" r="0" b="0"/>
                <wp:wrapNone/>
                <wp:docPr id="101" name="Frame1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Fluxos do Amazon DynamoDB + AWS Lambda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4605" cy="175260"/>
                <wp:effectExtent l="0" t="0" r="0" b="0"/>
                <wp:wrapNone/>
                <wp:docPr id="103" name="Frame15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36. Solução de Problemas de Ping para Instâncias EC2 em VPC Privada com EIP</w:t>
      </w:r>
    </w:p>
    <w:p>
      <w:pPr>
        <w:pStyle w:val="Normal"/>
        <w:spacing w:lineRule="auto" w:line="360"/>
        <w:jc w:val="both"/>
        <w:rPr>
          <w:rFonts w:ascii="Liberation Mono" w:hAnsi="Liberation Mono"/>
          <w:b/>
          <w:b/>
          <w:sz w:val="18"/>
          <w:szCs w:val="18"/>
        </w:rPr>
      </w:pP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Verifique se a tabela de rotas está configurada com gateway de internet</w:t>
      </w:r>
    </w:p>
    <w:p>
      <w:pPr>
        <w:pStyle w:val="Normal"/>
        <w:spacing w:lineRule="auto" w:line="360"/>
        <w:jc w:val="both"/>
        <w:rPr>
          <w:b w:val="false"/>
          <w:b w:val="false"/>
          <w:bCs w:val="false"/>
        </w:rPr>
      </w:pPr>
      <w:r>
        <w:rPr>
          <w:rFonts w:ascii="Liberation Mono" w:hAnsi="Liberation Mono"/>
          <w:b w:val="false"/>
          <w:bCs w:val="false"/>
          <w:sz w:val="18"/>
          <w:szCs w:val="18"/>
        </w:rPr>
        <w:t>Verifique se os grupos de segurança permitem ping da fonte</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4605" cy="175260"/>
                <wp:effectExtent l="0" t="0" r="0" b="0"/>
                <wp:wrapNone/>
                <wp:docPr id="105" name="Frame16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37. Orquestração de Serviços em Contêineres Docker para APIs com Abordagem Serverless</w:t>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1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Use o Amazon Elastic Kubernetes Service (Amazon EKS) com o AWS Fargate para orquestração sem servidor dos serviços em contêineres</w:t>
      </w:r>
    </w:p>
    <w:p>
      <w:pPr>
        <w:pStyle w:val="Normal"/>
        <w:spacing w:lineRule="auto" w:line="360"/>
        <w:jc w:val="both"/>
        <w:rPr>
          <w:b w:val="false"/>
          <w:b w:val="false"/>
          <w:bCs w:val="false"/>
        </w:rPr>
      </w:pPr>
      <w:r>
        <w:rPr>
          <w:rFonts w:ascii="Liberation Mono" w:hAnsi="Liberation Mono"/>
          <w:b w:val="false"/>
          <w:bCs w:val="false"/>
          <w:sz w:val="18"/>
          <w:szCs w:val="18"/>
        </w:rPr>
        <w:t>Use o Amazon Elastic Container Service (Amazon ECS) com o AWS Fargate para orquestração sem servidor dos serviços em contêineres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4605" cy="175260"/>
                <wp:effectExtent l="0" t="0" r="0" b="0"/>
                <wp:wrapNone/>
                <wp:docPr id="109" name="Frame16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38. Cópia Única de 1 Petabyte de Dados entre Buckets S3 em Regiões Diferentes</w:t>
      </w:r>
    </w:p>
    <w:p>
      <w:pPr>
        <w:pStyle w:val="Normal"/>
        <w:spacing w:lineRule="auto" w:line="360"/>
        <w:jc w:val="both"/>
        <w:rPr>
          <w:rFonts w:ascii="Liberation Mono" w:hAnsi="Liberation Mono"/>
          <w:b/>
          <w:b/>
          <w:sz w:val="18"/>
          <w:szCs w:val="18"/>
        </w:rPr>
      </w:pP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Copie os dados do bucket de origem para o bucket de destino usando o comando aws S3 sync</w:t>
      </w:r>
    </w:p>
    <w:p>
      <w:pPr>
        <w:pStyle w:val="Normal"/>
        <w:spacing w:lineRule="auto" w:line="360"/>
        <w:jc w:val="both"/>
        <w:rPr>
          <w:b w:val="false"/>
          <w:b w:val="false"/>
          <w:bCs w:val="false"/>
        </w:rPr>
      </w:pPr>
      <w:r>
        <w:rPr>
          <w:rFonts w:ascii="Liberation Mono" w:hAnsi="Liberation Mono"/>
          <w:b w:val="false"/>
          <w:bCs w:val="false"/>
          <w:sz w:val="18"/>
          <w:szCs w:val="18"/>
        </w:rPr>
        <w:t>Configure a replicação em lote do Amazon S3 para copiar objetos entre buckets do Amazon S3 em outra região usando o console do S3 e, em seguida, exclua a configuração de replicação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4605" cy="175260"/>
                <wp:effectExtent l="0" t="0" r="0" b="0"/>
                <wp:wrapNone/>
                <wp:docPr id="111" name="Frame17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39. Otimização do Rendimento de Conexões VPN Site-to-Site</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val="false"/>
          <w:bCs w:val="false"/>
          <w:sz w:val="18"/>
          <w:szCs w:val="18"/>
        </w:rPr>
        <w:t xml:space="preserve"> Crie um AWS Transit Gateway com roteamento multicaminho de custo igual e adicione túneis VPN adicionais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4605" cy="175260"/>
                <wp:effectExtent l="0" t="0" r="0" b="0"/>
                <wp:wrapNone/>
                <wp:docPr id="113" name="Frame17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40. Plataforma para Executar Trabalho em Lote Diário com Script Shell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Nuvem de computação elástica da Amazon (Amazon EC2)</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4605" cy="175260"/>
                <wp:effectExtent l="0" t="0" r="0" b="0"/>
                <wp:wrapNone/>
                <wp:docPr id="115" name="Frame18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41. Armazenamento Seguro e Rotação Automática de Credenciais de Banco de Dados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9050" cy="175260"/>
                <wp:effectExtent l="0" t="0" r="0" b="0"/>
                <wp:wrapNone/>
                <wp:docPr id="117" name="Frame1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Gerenciador de segredos da AWS (AWS Secrets Manager)</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4605" cy="175260"/>
                <wp:effectExtent l="0" t="0" r="0" b="0"/>
                <wp:wrapNone/>
                <wp:docPr id="119" name="Frame18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42. Redução de Custos para Volumes EBS (io1) e Instâncias EC2 Subutilizados com Picos Ocasionais de I/O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Converter o volume EBS da instância do Amazon EC2 para gp2</w:t>
      </w:r>
      <w: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9050" cy="175260"/>
                <wp:effectExtent l="0" t="0" r="0" b="0"/>
                <wp:wrapNone/>
                <wp:docPr id="121" name="Frame1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4605" cy="175260"/>
                <wp:effectExtent l="0" t="0" r="0" b="0"/>
                <wp:wrapNone/>
                <wp:docPr id="123" name="Frame18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43. Interpretação de Snippet do AWS CloudFormation para Regras de Grupo de Segurança</w:t>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9050" cy="175260"/>
                <wp:effectExtent l="0" t="0" r="0" b="0"/>
                <wp:wrapNone/>
                <wp:docPr id="125" name="Frame1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Permite que qualquer IP passe pela porta HTTP</w:t>
      </w:r>
    </w:p>
    <w:p>
      <w:pPr>
        <w:pStyle w:val="Normal"/>
        <w:spacing w:lineRule="auto" w:line="360"/>
        <w:jc w:val="both"/>
        <w:rPr>
          <w:b w:val="false"/>
          <w:b w:val="false"/>
          <w:bCs w:val="false"/>
        </w:rPr>
      </w:pPr>
      <w:r>
        <w:rPr>
          <w:rFonts w:ascii="Liberation Mono" w:hAnsi="Liberation Mono"/>
          <w:b w:val="false"/>
          <w:bCs w:val="false"/>
          <w:sz w:val="18"/>
          <w:szCs w:val="18"/>
        </w:rPr>
        <w:t>Ele configura as regras de entrada de um grupo de segurança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4605" cy="175260"/>
                <wp:effectExtent l="0" t="0" r="0" b="0"/>
                <wp:wrapNone/>
                <wp:docPr id="127" name="Frame19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44. Colocar IP Público em Lista de Permissões com Alta Disponibilidade e Escalabilidade</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val="false"/>
          <w:bCs w:val="false"/>
          <w:sz w:val="18"/>
          <w:szCs w:val="18"/>
        </w:rPr>
        <w:t xml:space="preserve"> </w:t>
      </w:r>
      <w: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9050" cy="175260"/>
                <wp:effectExtent l="0" t="0" r="0" b="0"/>
                <wp:wrapNone/>
                <wp:docPr id="129" name="Frame19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Uso de um balanceador de carga de rede com um grupo de dimensionamento automático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4605" cy="175260"/>
                <wp:effectExtent l="0" t="0" r="0" b="0"/>
                <wp:wrapNone/>
                <wp:docPr id="131" name="Frame19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45. Exposição de Microsserviços com Diferentes URLs como Endpoints HTTPS no Mesmo Balanceador de Carga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Uso do certificado Secure Sockets Layer (certificado SSL) com SNI</w:t>
      </w:r>
      <w: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20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4605" cy="175260"/>
                <wp:effectExtent l="0" t="0" r="0" b="0"/>
                <wp:wrapNone/>
                <wp:docPr id="135" name="Frame20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46. Melhoria de Desempenho do Amazon DynamoDB e Eliminação de Partição Ativa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Uso do Amazon DynamoDB DAX</w:t>
      </w:r>
      <w: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19050" cy="175260"/>
                <wp:effectExtent l="0" t="0" r="0" b="0"/>
                <wp:wrapNone/>
                <wp:docPr id="137" name="Frame20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14605" cy="175260"/>
                <wp:effectExtent l="0" t="0" r="0" b="0"/>
                <wp:wrapNone/>
                <wp:docPr id="139" name="Frame20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47. Desacoplamento Assíncrono de Arquitetura de Software como Serviço (SaaS) e Aplicativos Internos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9050" cy="175260"/>
                <wp:effectExtent l="0" t="0" r="0" b="0"/>
                <wp:wrapNone/>
                <wp:docPr id="141" name="Frame20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Uso do Amazon EventBridge para desacoplar a arquitetura do sistema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4605" cy="175260"/>
                <wp:effectExtent l="0" t="0" r="0" b="0"/>
                <wp:wrapNone/>
                <wp:docPr id="143" name="Frame21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48. Armazenamento de Dados no Amazon S3 que Não Podem Ser Excluídos até Prazo Regulatório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Uso do bloqueio de objeto do Amazon S3 (Amazon S3 Object Lock)</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6">
                <wp:simplePos x="0" y="0"/>
                <wp:positionH relativeFrom="character">
                  <wp:align>left</wp:align>
                </wp:positionH>
                <wp:positionV relativeFrom="line">
                  <wp:posOffset>635</wp:posOffset>
                </wp:positionV>
                <wp:extent cx="14605" cy="175260"/>
                <wp:effectExtent l="0" t="0" r="0" b="0"/>
                <wp:wrapNone/>
                <wp:docPr id="145" name="Frame21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49. Banco de Dados AWS para Consultas Complicadas em Conjuntos de Dados Altamente Conectados (Redes Sociais)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Amazon Neptune</w:t>
      </w:r>
      <w: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9050" cy="175260"/>
                <wp:effectExtent l="0" t="0" r="0" b="0"/>
                <wp:wrapNone/>
                <wp:docPr id="147" name="Frame21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0">
                <wp:simplePos x="0" y="0"/>
                <wp:positionH relativeFrom="character">
                  <wp:align>left</wp:align>
                </wp:positionH>
                <wp:positionV relativeFrom="line">
                  <wp:posOffset>635</wp:posOffset>
                </wp:positionV>
                <wp:extent cx="14605" cy="175260"/>
                <wp:effectExtent l="0" t="0" r="0" b="0"/>
                <wp:wrapNone/>
                <wp:docPr id="149" name="Frame21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50. Interpretação de Política de Bucket Amazon S3 com Permissão e Negação de IP</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Ele autoriza um roteamento interdomínio sem classes (CIDR) inteiro, exceto um endereço IP para acessar o bucket do Amazon S3</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4605" cy="175260"/>
                <wp:effectExtent l="0" t="0" r="0" b="0"/>
                <wp:wrapNone/>
                <wp:docPr id="151" name="Frame22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51. Problema de Verificação de Integridade do Elastic Load Balancer com Acesso Direto Funcionando</w:t>
      </w:r>
    </w:p>
    <w:p>
      <w:pPr>
        <w:pStyle w:val="Normal"/>
        <w:spacing w:lineRule="auto" w:line="360"/>
        <w:jc w:val="both"/>
        <w:rPr>
          <w:rFonts w:ascii="Liberation Mono" w:hAnsi="Liberation Mono"/>
          <w:sz w:val="18"/>
          <w:szCs w:val="18"/>
        </w:rPr>
      </w:pPr>
      <w:r>
        <w:rPr>
          <w:rFonts w:ascii="Liberation Mono" w:hAnsi="Liberation Mono"/>
          <w:b/>
          <w:sz w:val="18"/>
          <w:szCs w:val="18"/>
        </w:rPr>
        <w:t>Serviço/Conceito Principal:</w:t>
      </w:r>
      <w:r>
        <w:rPr>
          <w:rFonts w:ascii="Liberation Mono" w:hAnsi="Liberation Mono"/>
          <w:sz w:val="18"/>
          <w:szCs w:val="18"/>
        </w:rPr>
        <w:t xml:space="preserve"> Balanceamento de carga, verificações de integridade.</w:t>
      </w:r>
    </w:p>
    <w:p>
      <w:pPr>
        <w:pStyle w:val="Normal"/>
        <w:spacing w:lineRule="auto" w:line="360"/>
        <w:jc w:val="both"/>
        <w:rPr>
          <w:rFonts w:ascii="Liberation Mono" w:hAnsi="Liberation Mono"/>
          <w:b/>
          <w:b/>
          <w:sz w:val="18"/>
          <w:szCs w:val="18"/>
        </w:rPr>
      </w:pP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A rota para a verificação de integridade está mal configurada</w:t>
      </w:r>
    </w:p>
    <w:p>
      <w:pPr>
        <w:pStyle w:val="Normal"/>
        <w:spacing w:lineRule="auto" w:line="360"/>
        <w:jc w:val="both"/>
        <w:rPr>
          <w:b w:val="false"/>
          <w:b w:val="false"/>
          <w:bCs w:val="false"/>
        </w:rPr>
      </w:pPr>
      <w:r>
        <w:rPr>
          <w:rFonts w:ascii="Liberation Mono" w:hAnsi="Liberation Mono"/>
          <w:b w:val="false"/>
          <w:bCs w:val="false"/>
          <w:sz w:val="18"/>
          <w:szCs w:val="18"/>
        </w:rPr>
        <w:t>O grupo de segurança da instância do Amazon EC2 não permite tráfego do grupo de segurança do Application Load Balancer</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4605" cy="175260"/>
                <wp:effectExtent l="0" t="0" r="0" b="0"/>
                <wp:wrapNone/>
                <wp:docPr id="153" name="Frame2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52. Alteração Dinâmica do Tamanho de uma Área Geográfica para Roteamento de Tráfego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Roteamento de geoproximidade</w:t>
      </w:r>
    </w:p>
    <w:p>
      <w:pPr>
        <w:pStyle w:val="Normal"/>
        <w:spacing w:lineRule="auto" w:line="360"/>
        <w:jc w:val="both"/>
        <w:rPr>
          <w:rFonts w:ascii="Liberation Mono" w:hAnsi="Liberation Mono"/>
          <w:sz w:val="18"/>
          <w:szCs w:val="18"/>
        </w:rPr>
      </w:pPr>
      <w: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4605" cy="175260"/>
                <wp:effectExtent l="0" t="0" r="0" b="0"/>
                <wp:wrapNone/>
                <wp:docPr id="155" name="Frame2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53. Correspondência de Regra de Roteamento Baseado em Host *.example.com</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teste.exemplo.com</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4605" cy="175260"/>
                <wp:effectExtent l="0" t="0" r="0" b="0"/>
                <wp:wrapNone/>
                <wp:docPr id="157" name="Frame2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54. Aumento da Taxa de Transferência de Leitura do Amazon RDS sem Alterar Lógica do Aplicativo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Uso de réplicas de leitura do Amazon RDS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4605" cy="175260"/>
                <wp:effectExtent l="0" t="0" r="0" b="0"/>
                <wp:wrapNone/>
                <wp:docPr id="159"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55. Considerações Chave ao Usar AWS Lambda para Arquitetura Serverless</w:t>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9050" cy="175260"/>
                <wp:effectExtent l="0" t="0" r="0" b="0"/>
                <wp:wrapNone/>
                <wp:docPr id="161"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 xml:space="preserve">Como as funções do AWS Lambda podem ser dimensionadas extremamente rápido, é uma boa ideia implantar um alarme do Amazon CloudWatch que notifique sua equipe quando as métricas de função, como ConcurrentExecutions ou Invocations </w:t>
      </w:r>
      <w: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28575" cy="175260"/>
                <wp:effectExtent l="0" t="0" r="0" b="0"/>
                <wp:wrapNone/>
                <wp:docPr id="163" name="Frame244"/>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4"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excederem o limite esperado</w:t>
      </w:r>
    </w:p>
    <w:p>
      <w:pPr>
        <w:pStyle w:val="Normal"/>
        <w:spacing w:lineRule="auto" w:line="360"/>
        <w:jc w:val="both"/>
        <w:rPr>
          <w:b w:val="false"/>
          <w:b w:val="false"/>
          <w:bCs w:val="false"/>
        </w:rPr>
      </w:pPr>
      <w:r>
        <w:rPr>
          <w:rFonts w:ascii="Liberation Mono" w:hAnsi="Liberation Mono"/>
          <w:b w:val="false"/>
          <w:bCs w:val="false"/>
          <w:sz w:val="18"/>
          <w:szCs w:val="18"/>
        </w:rPr>
        <w:t>Se você pretende reutilizar o código em mais de uma função do AWS Lambda, considere criar uma camada do AWS Lambda para o código reutilizável</w:t>
      </w:r>
    </w:p>
    <w:p>
      <w:pPr>
        <w:pStyle w:val="Normal"/>
        <w:spacing w:lineRule="auto" w:line="360"/>
        <w:jc w:val="both"/>
        <w:rPr>
          <w:b w:val="false"/>
          <w:b w:val="false"/>
          <w:bCs w:val="false"/>
        </w:rPr>
      </w:pPr>
      <w:r>
        <w:rPr>
          <w:rFonts w:ascii="Liberation Mono" w:hAnsi="Liberation Mono"/>
          <w:b w:val="false"/>
          <w:bCs w:val="false"/>
          <w:sz w:val="18"/>
          <w:szCs w:val="18"/>
        </w:rPr>
        <w:t>Por padrão, as funções do AWS Lambda sempre operam a partir de uma VPC de propriedade da AWS e, portanto, têm acesso a qualquer endereço público de internet ou APIs públicas da AWS. Uma vez habilitada para VPC, uma função do AWS Lambda precisará de uma rota por meio de um gateway de Tradução de Endereços de Rede (gateway NAT) em uma sub-rede pública para acessar recursos públicos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4605" cy="175260"/>
                <wp:effectExtent l="0" t="0" r="0" b="0"/>
                <wp:wrapNone/>
                <wp:docPr id="165" name="Frame24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56. Transmissão Rápida de Dados Existentes e Atualizações do Amazon S3 para Amazon Kinesis Data Streams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9050" cy="175260"/>
                <wp:effectExtent l="0" t="0" r="0" b="0"/>
                <wp:wrapNone/>
                <wp:docPr id="167" name="Frame2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Aproveite o AWS Database Migration Service (AWS DMS) como uma ponte entre o Amazon S3 e o Amazon Kinesis Data Streams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14605" cy="175260"/>
                <wp:effectExtent l="0" t="0" r="0" b="0"/>
                <wp:wrapNone/>
                <wp:docPr id="169" name="Frame25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57. Implantação para Alto Desempenho de Rede entre Máquinas de Processamento EC2</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Use um grupo de posicionamento de cluster</w:t>
      </w:r>
      <w:r>
        <mc:AlternateContent>
          <mc:Choice Requires="wps">
            <w:drawing>
              <wp:anchor behindDoc="0" distT="0" distB="0" distL="0" distR="0" simplePos="0" locked="0" layoutInCell="0" allowOverlap="1" relativeHeight="172">
                <wp:simplePos x="0" y="0"/>
                <wp:positionH relativeFrom="character">
                  <wp:align>left</wp:align>
                </wp:positionH>
                <wp:positionV relativeFrom="line">
                  <wp:posOffset>635</wp:posOffset>
                </wp:positionV>
                <wp:extent cx="19050" cy="175260"/>
                <wp:effectExtent l="0" t="0" r="0" b="0"/>
                <wp:wrapNone/>
                <wp:docPr id="171" name="Frame2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74">
                <wp:simplePos x="0" y="0"/>
                <wp:positionH relativeFrom="character">
                  <wp:align>left</wp:align>
                </wp:positionH>
                <wp:positionV relativeFrom="line">
                  <wp:posOffset>635</wp:posOffset>
                </wp:positionV>
                <wp:extent cx="14605" cy="175260"/>
                <wp:effectExtent l="0" t="0" r="0" b="0"/>
                <wp:wrapNone/>
                <wp:docPr id="173" name="Frame25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58. Melhoria de Desempenho para Carga de Trabalho de Computação de Alto Desempenho (HPC)</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9050" cy="175260"/>
                <wp:effectExtent l="0" t="0" r="0" b="0"/>
                <wp:wrapNone/>
                <wp:docPr id="175" name="Frame2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Selecione um grupo de posicionamento de cluster ao iniciar instâncias do Amazon EC2</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78">
                <wp:simplePos x="0" y="0"/>
                <wp:positionH relativeFrom="character">
                  <wp:align>left</wp:align>
                </wp:positionH>
                <wp:positionV relativeFrom="line">
                  <wp:posOffset>635</wp:posOffset>
                </wp:positionV>
                <wp:extent cx="14605" cy="175260"/>
                <wp:effectExtent l="0" t="0" r="0" b="0"/>
                <wp:wrapNone/>
                <wp:docPr id="177" name="Frame26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6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59. Estratégia de Custo Eficiente para Bucket Amazon S3 com Diferentes Padrões de Acesso</w:t>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9050" cy="175260"/>
                <wp:effectExtent l="0" t="0" r="0" b="0"/>
                <wp:wrapNone/>
                <wp:docPr id="179" name="Frame2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Respostas Corretas:</w:t>
      </w:r>
    </w:p>
    <w:p>
      <w:pPr>
        <w:pStyle w:val="Normal"/>
        <w:spacing w:lineRule="auto" w:line="360"/>
        <w:jc w:val="both"/>
        <w:rPr>
          <w:b w:val="false"/>
          <w:b w:val="false"/>
          <w:bCs w:val="false"/>
        </w:rPr>
      </w:pPr>
      <w:r>
        <w:rPr>
          <w:rFonts w:ascii="Liberation Mono" w:hAnsi="Liberation Mono"/>
          <w:b w:val="false"/>
          <w:bCs w:val="false"/>
          <w:sz w:val="18"/>
          <w:szCs w:val="18"/>
        </w:rPr>
        <w:t>Crie uma política de ciclo de vida para fazer a transição de objetos para o Amazon S3 Standard IA usando um prefixo após 45 dias</w:t>
      </w:r>
    </w:p>
    <w:p>
      <w:pPr>
        <w:pStyle w:val="Normal"/>
        <w:spacing w:lineRule="auto" w:line="360"/>
        <w:jc w:val="both"/>
        <w:rPr>
          <w:b w:val="false"/>
          <w:b w:val="false"/>
          <w:bCs w:val="false"/>
        </w:rPr>
      </w:pPr>
      <w:r>
        <w:rPr>
          <w:rFonts w:ascii="Liberation Mono" w:hAnsi="Liberation Mono"/>
          <w:b w:val="false"/>
          <w:bCs w:val="false"/>
          <w:sz w:val="18"/>
          <w:szCs w:val="18"/>
        </w:rPr>
        <w:t>Crie uma política de ciclo de vida para fazer a transição de todos os objetos para o Amazon S3 Glacier após 180 dias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4605" cy="175260"/>
                <wp:effectExtent l="0" t="0" r="0" b="0"/>
                <wp:wrapNone/>
                <wp:docPr id="181" name="Frame26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6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60. Migração de Dados de Fitas Físicas para a Nuvem com Custo Otimizado e Fluxos de Trabalho Existentes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bCs/>
          <w:sz w:val="18"/>
          <w:szCs w:val="18"/>
        </w:rPr>
        <w:t xml:space="preserve"> </w:t>
      </w:r>
      <w:r>
        <w:rPr>
          <w:rFonts w:ascii="Liberation Mono" w:hAnsi="Liberation Mono"/>
          <w:b w:val="false"/>
          <w:bCs w:val="false"/>
          <w:sz w:val="18"/>
          <w:szCs w:val="18"/>
        </w:rPr>
        <w:t>Use o Tape Gateway, que pode ser usado para mover dados de fita no local para a AWS Cloud. Então, as classes de armazenamento de arquivamento do Amazon S3 podem ser usadas para armazenar dados de forma econômica por anos</w:t>
      </w:r>
      <w: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9050" cy="175260"/>
                <wp:effectExtent l="0" t="0" r="0" b="0"/>
                <wp:wrapNone/>
                <wp:docPr id="183" name="Frame2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b/>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4605" cy="175260"/>
                <wp:effectExtent l="0" t="0" r="0" b="0"/>
                <wp:wrapNone/>
                <wp:docPr id="185" name="Frame27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7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61. Redução de Custos de Rede e Computação para Serviço de Música com Picos de Demanda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Uso de uma distribuição do Amazon CloudFront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4605" cy="175260"/>
                <wp:effectExtent l="0" t="0" r="0" b="0"/>
                <wp:wrapNone/>
                <wp:docPr id="187" name="Frame27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7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62. Configuração de Tabela Amazon DynamoDB para Tráfego Imprevisível e Picos Rápidos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Configurar a tabela Amazon DynamoDB no modo de capacidade sob demanda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4605" cy="175260"/>
                <wp:effectExtent l="0" t="0" r="0" b="0"/>
                <wp:wrapNone/>
                <wp:docPr id="189" name="Frame27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7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63. Redução de Custos e Melhoria de Desempenho para API REST com Carga de Leitura Pesada e Dados Estáticos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bCs/>
          <w:sz w:val="18"/>
          <w:szCs w:val="18"/>
        </w:rPr>
        <w:t xml:space="preserve"> </w:t>
      </w:r>
      <w:r>
        <w:rPr>
          <w:rFonts w:ascii="Liberation Mono" w:hAnsi="Liberation Mono"/>
          <w:b w:val="false"/>
          <w:bCs w:val="false"/>
          <w:sz w:val="18"/>
          <w:szCs w:val="18"/>
        </w:rPr>
        <w:t>Habilitar cache do Amazon API Gateway</w:t>
      </w:r>
      <w: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9050" cy="175260"/>
                <wp:effectExtent l="0" t="0" r="0" b="0"/>
                <wp:wrapNone/>
                <wp:docPr id="191" name="Frame2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4605" cy="175260"/>
                <wp:effectExtent l="0" t="0" r="0" b="0"/>
                <wp:wrapNone/>
                <wp:docPr id="193" name="Frame28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8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64. Distribuição de Tráfego com Balanceamento de Carga Entre Zonas Desabilitado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bCs/>
          <w:sz w:val="18"/>
          <w:szCs w:val="18"/>
        </w:rPr>
        <w:t xml:space="preserve"> </w:t>
      </w:r>
      <w:r>
        <w:rPr>
          <w:rFonts w:ascii="Liberation Mono" w:hAnsi="Liberation Mono"/>
          <w:b w:val="false"/>
          <w:bCs w:val="false"/>
          <w:sz w:val="18"/>
          <w:szCs w:val="18"/>
        </w:rPr>
        <w:t>Cada um dos quatro alvos AZ-A recebe 12,5% do tráfego.</w:t>
      </w:r>
    </w:p>
    <w:p>
      <w:pPr>
        <w:pStyle w:val="Normal"/>
        <w:spacing w:lineRule="auto" w:line="360"/>
        <w:jc w:val="both"/>
        <w:rPr>
          <w:rFonts w:ascii="Liberation Mono" w:hAnsi="Liberation Mono"/>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4605" cy="175260"/>
                <wp:effectExtent l="0" t="0" r="0" b="0"/>
                <wp:wrapNone/>
                <wp:docPr id="195" name="Frame28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8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65. Solução de Armazenamento para Disco Local de Alto Desempenho para Cache com Perda de Dados Aceitável ao Encerrar</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Loja de Instâncias (Instance Store)</w:t>
      </w:r>
      <w: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9050" cy="175260"/>
                <wp:effectExtent l="0" t="0" r="0" b="0"/>
                <wp:wrapNone/>
                <wp:docPr id="197" name="Frame2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mc:AlternateContent>
          <mc:Choice Requires="wps">
            <w:drawing>
              <wp:anchor behindDoc="0" distT="0" distB="0" distL="0" distR="0" simplePos="0" locked="0" layoutInCell="0" allowOverlap="1" relativeHeight="200">
                <wp:simplePos x="0" y="0"/>
                <wp:positionH relativeFrom="column">
                  <wp:posOffset>5466080</wp:posOffset>
                </wp:positionH>
                <wp:positionV relativeFrom="paragraph">
                  <wp:posOffset>38033325</wp:posOffset>
                </wp:positionV>
                <wp:extent cx="19050" cy="175260"/>
                <wp:effectExtent l="0" t="0" r="0" b="0"/>
                <wp:wrapNone/>
                <wp:docPr id="199" name="Frame 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 1" path="m0,0l-2147483645,0l-2147483645,-2147483646l0,-2147483646xe" fillcolor="white" stroked="f" o:allowincell="f" style="position:absolute;margin-left:430.4pt;margin-top:2994.75pt;width:1.45pt;height:13.75pt;mso-wrap-style:square;v-text-anchor:top">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p>
    <w:sectPr>
      <w:type w:val="nextPage"/>
      <w:pgSz w:w="12240" w:h="15840"/>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75"/>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pt-BR"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LibreOffice/7.4.7.2$Linux_X86_64 LibreOffice_project/40$Build-2</Application>
  <AppVersion>15.0000</AppVersion>
  <Pages>6</Pages>
  <Words>2150</Words>
  <Characters>11181</Characters>
  <CharactersWithSpaces>13079</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2025-06-03T09:05:00Z</dcterms:created>
  <dc:creator/>
  <dc:description/>
  <dc:language>pt-BR</dc:language>
  <cp:lastModifiedBy/>
  <dcterms:modified xsi:type="dcterms:W3CDTF">2025-06-11T08:25:11Z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