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Opening: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Quarum began at 7:00PM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Frank opened with prayer.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Old Business: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Business: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report has been finalized and will be submitted by Frank on behalf of the committee to the head deacon and later the congregation.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Steven Hagewood will be submitted as our candidate for a 6-month interim position; afterward, he will be voted on by the congregation to be the Two Rivers permanent pastor.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Closing prayer.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r/PtPh0XPw6H3UcaZV1LzLNyzg==">CgMxLjA4AHIhMVJvRk15NXpZdmpVazYyNnVzOGIwY25PLTNNY0pFWFBQ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