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MedStoreAPI - Module Working Flows</w:t>
      </w:r>
    </w:p>
    <w:p>
      <w:pPr>
        <w:spacing w:after="100"/>
      </w:pPr>
      <w:r>
        <w:rPr>
          <w:i/>
          <w:iCs/>
        </w:rPr>
        <w:t xml:space="preserve">Author: Mahesh Kumar   |   Date: 26/07/2026</w:t>
      </w:r>
    </w:p>
    <w:p>
      <w:pPr>
        <w:spacing w:after="100"/>
      </w:pPr>
      <w:r>
        <w:t xml:space="preserve">This document explains how each backend module works end-to-end - from the API request, through the Service (business logic) layer, down to the database, and back.</w:t>
      </w:r>
    </w:p>
    <w:p>
      <w:pPr>
        <w:pStyle w:val="Heading1"/>
        <w:spacing w:after="150" w:before="300"/>
      </w:pPr>
      <w:r>
        <w:t xml:space="preserve">1. Architecture Recap</w:t>
      </w:r>
    </w:p>
    <w:p>
      <w:pPr>
        <w:spacing w:after="100"/>
      </w:pPr>
      <w:r>
        <w:t xml:space="preserve">Every module follows the same layered flow: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Controller (API) - receives the HTTP request, calls the Service, returns ApiResponse&lt;T&gt;.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- business logic, validation, and mapping between Domain (DB shape) and Dto (API shape).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Repository (Infrastructure) - calls the SQL Server stored procedure via Dapper.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Domain - exact clone of the database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request that touches store-specific data carries a StoreID, so multiple independent medical stores (e.g. Shiva Medical, Health Care Pharmacy) can run on the same platform with fully isolated data.</w:t>
      </w:r>
    </w:p>
    <w:p>
      <w:pPr>
        <w:pStyle w:val="Heading1"/>
        <w:spacing w:after="150" w:before="300"/>
      </w:pPr>
      <w:r>
        <w:t xml:space="preserve">2. Stores Module (Multi-Tenant Profile)</w:t>
      </w:r>
    </w:p>
    <w:p>
      <w:pPr>
        <w:spacing w:after="100"/>
      </w:pPr>
      <w:r>
        <w:t xml:space="preserve">Purpose: each medical store's own profile - name, address, GSTIN, drug license, and logo. This is what makes the platform support multiple independent stores, each with its own branding.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80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What Happens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1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Admin creates a store profile: POST /api/store (name, address, GSTIN, etc.) - returns a new StoreID.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2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Every other module's endpoints (Customers, Medicines, Invoices, etc.) require this StoreID on each call, so data never mixes between stores.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3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Store uploads its logo: POST /api/store/{storeID}/logo as multipart/form-data with field 'logoFile'.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4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StoresService validates file type (.jpg/.jpeg/.png/.webp) and size (under 2 MB), saves it to wwwroot/uploads/logos/, and stores the relative URL in Stores.LogoUrl.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5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Frontend fetches GET /api/store/{storeID} and renders the logo using baseUrl + LogoUrl.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6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Store details (excluding logo) are edited via PUT /api/store; the logo itself is only changed via the dedicated upload endpoint.</w:t>
            </w:r>
          </w:p>
        </w:tc>
      </w:tr>
    </w:tbl>
    <w:p>
      <w:pPr>
        <w:pStyle w:val="Heading1"/>
        <w:spacing w:after="150" w:before="300"/>
      </w:pPr>
      <w:r>
        <w:t xml:space="preserve">3. Users / Auth Module (Login + JWT)</w:t>
      </w:r>
    </w:p>
    <w:p>
      <w:pPr>
        <w:spacing w:after="100"/>
      </w:pPr>
      <w:r>
        <w:t xml:space="preserve">Purpose: secure login per store, with role-based access (Owner / Pharmacist / Cashier).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80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What Happens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1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New staff member is registered: POST /api/auth/register (StoreID, RoleID, username, password, etc.).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2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UsersService hashes the password with BCrypt before saving - plain text password never touches the database.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3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User logs in: POST /api/auth/login (username + password).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4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UsersService verifies the password hash; on success, IJwtTokenGenerator issues a JWT containing UserID, Username, StoreID, and Role as claims.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5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Frontend stores the token and sends it as 'Authorization: Bearer {token}' on every subsequent protected request.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6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UsersController endpoints (view/list users, change password, deactivate) require this token ([Authorize]); Auth endpoints (register/login) are public.</w:t>
            </w:r>
          </w:p>
        </w:tc>
      </w:tr>
    </w:tbl>
    <w:p>
      <w:pPr>
        <w:pStyle w:val="Heading1"/>
        <w:spacing w:after="150" w:before="300"/>
      </w:pPr>
      <w:r>
        <w:t xml:space="preserve">4. Customers Module</w:t>
      </w:r>
    </w:p>
    <w:p>
      <w:pPr>
        <w:spacing w:after="100"/>
      </w:pPr>
      <w:r>
        <w:t xml:space="preserve">Purpose: store each medical store's walk-in and regular customers, used for billing and credit (udhaar) tracking.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80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What Happens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1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Cashier adds a customer during billing: POST /api/customer (name, mobile, address, StoreID).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2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If the mobile number already exists for that store, the existing CustomerID is returned instead of creating a duplicate.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3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Search by mobile: GET /api/customer/by-mobile - used when a returning customer walks in.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4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Full list: GET /api/customer?storeID= - used for reports and the credit/udhaar screen.</w:t>
            </w:r>
          </w:p>
        </w:tc>
      </w:tr>
    </w:tbl>
    <w:p>
      <w:pPr>
        <w:pStyle w:val="Heading1"/>
        <w:spacing w:after="150" w:before="300"/>
      </w:pPr>
      <w:r>
        <w:t xml:space="preserve">5. Medicines Module</w:t>
      </w:r>
    </w:p>
    <w:p>
      <w:pPr>
        <w:spacing w:after="100"/>
      </w:pPr>
      <w:r>
        <w:t xml:space="preserve">Purpose: master catalogue of medicines a store sells (name, composition, category, GST slab, reorder point) - separate from actual stock, which lives in Batches.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80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What Happens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1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Pharmacist adds a medicine: POST /api/medicine (name, composition, category, unit, GST slab, reorder point, max stock level).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2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Editing details later: PUT /api/medicine.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3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Billing screen searches medicines as the cashier types: GET /api/medicine/search?searchTerm=.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4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Full catalogue: GET /api/medicine?storeID= - shown in the inventory screen alongside stock counts from Batches.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5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Soft delete: DELETE /api/medicine/{id} - marks IsActive = 0, historical invoices referencing it remain intact.</w:t>
            </w:r>
          </w:p>
        </w:tc>
      </w:tr>
    </w:tbl>
    <w:p>
      <w:pPr>
        <w:pStyle w:val="Heading1"/>
        <w:spacing w:after="150" w:before="300"/>
      </w:pPr>
      <w:r>
        <w:t xml:space="preserve">6. Suppliers Module</w:t>
      </w:r>
    </w:p>
    <w:p>
      <w:pPr>
        <w:spacing w:after="100"/>
      </w:pPr>
      <w:r>
        <w:t xml:space="preserve">Purpose: distributors the store buys stock from - used when recording new batches and for return-policy tracking.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80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What Happens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1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Add a supplier: POST /api/supplier (name, contact, GSTIN, return policy in days).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2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When adding a new Batch, the SupplierID links that stock to this supplier.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3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ReturnPolicyDays is later used by the Batches expiry-status endpoint to flag which near-expiry stock can still be returned.</w:t>
            </w:r>
          </w:p>
        </w:tc>
      </w:tr>
    </w:tbl>
    <w:p>
      <w:pPr>
        <w:pStyle w:val="Heading1"/>
        <w:spacing w:after="150" w:before="300"/>
      </w:pPr>
      <w:r>
        <w:t xml:space="preserve">7. Batches Module (Stock + Expiry)</w:t>
      </w:r>
    </w:p>
    <w:p>
      <w:pPr>
        <w:spacing w:after="100"/>
      </w:pPr>
      <w:r>
        <w:t xml:space="preserve">Purpose: the actual physical stock - every batch has its own expiry date, quantity, and pricing, even for the same medicine.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80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What Happens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1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New stock arrives: POST /api/batch (MedicineID, SupplierID, BatchNumber, ExpiryDate, QuantityReceived, PurchasePrice, MRP).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2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QuantityRemaining starts equal to QuantityReceived and only decreases as sales happen (via the Invoices module).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3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Billing pulls stock in FEFO order (First-Expiry-First-Out): GET /api/batch/by-medicine/{medicineID} - oldest-expiring batch is suggested first.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4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Daily/weekly check: GET /api/batch/expiry-status - every batch tagged RED (expiring soon), YELLOW (watch), or GREEN (safe), based on configurable day thresholds.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5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Dashboard alert count: GET /api/batch/expiring - near-expiry batches only, feeds the Dashboard summary.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6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Reorder alert: GET /api/batch/low-stock - medicines whose total remaining stock (summed across batches) has fallen below their ReorderPoint.</w:t>
            </w:r>
          </w:p>
        </w:tc>
      </w:tr>
    </w:tbl>
    <w:p>
      <w:pPr>
        <w:pStyle w:val="Heading1"/>
        <w:spacing w:after="150" w:before="300"/>
      </w:pPr>
      <w:r>
        <w:t xml:space="preserve">8. Invoices / Billing Module (Core Transaction)</w:t>
      </w:r>
    </w:p>
    <w:p>
      <w:pPr>
        <w:spacing w:after="100"/>
      </w:pPr>
      <w:r>
        <w:t xml:space="preserve">Purpose: create a sale, reduce stock atomically, and calculate GST - the most business-critical module.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80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What Happens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1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Cashier builds a cart and submits: POST /api/invoice (CustomerID, PaymentModeID, list of {BatchID, MedicineID, Quantity, UnitPrice, GSTPercentage}).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2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InvoicesService recalculates GSTAmount and LineTotal for every line SERVER-SIDE - client-sent totals are never trusted.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3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InvoicesRepository opens ONE database transaction: inserts the invoice header, then for each line calls SP_InvoiceItemInsertAndReduceStock, which checks QuantityRemaining and reduces it in the same call.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4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If ANY line's batch has insufficient stock, the entire transaction is rolled back - no partial invoice is ever created.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5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On success, the invoice number (INV-{StoreID}-{timestamp}) and full breakdown are returned: GET /api/invoice/{id}.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6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If a bill needs to be voided: POST /api/invoice/{id}/cancel - restores QuantityRemaining on every batch that was used, then marks the invoice inactive.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7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End-of-day totals: GET /api/invoice/daily-summary - feeds the Dashboard's 'Today's Sales' figure.</w:t>
            </w:r>
          </w:p>
        </w:tc>
      </w:tr>
    </w:tbl>
    <w:p>
      <w:pPr>
        <w:pStyle w:val="Heading1"/>
        <w:spacing w:after="150" w:before="300"/>
      </w:pPr>
      <w:r>
        <w:t xml:space="preserve">9. CustomerCredits Module (Udhaar)</w:t>
      </w:r>
    </w:p>
    <w:p>
      <w:pPr>
        <w:spacing w:after="100"/>
      </w:pPr>
      <w:r>
        <w:t xml:space="preserve">Purpose: track partial/credit payments customers still owe the store.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80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What Happens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1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When a customer doesn't pay in full, a credit entry is recorded: POST /api/customercredit (CustomerID, InvoiceID, Amount, DueDate).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2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Pending list for follow-up calls: GET /api/customercredit/pending?storeID=.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3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Customer's full credit history: GET /api/customercredit/by-customer/{id}.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4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When the customer pays back (fully or partially): POST /api/customercredit/add-payment - CustomerCreditsService recalculates AmountPaid and auto-updates Status to Pending / PartiallyPaid / Paid.</w:t>
            </w:r>
          </w:p>
        </w:tc>
      </w:tr>
    </w:tbl>
    <w:p>
      <w:pPr>
        <w:pStyle w:val="Heading1"/>
        <w:spacing w:after="150" w:before="300"/>
      </w:pPr>
      <w:r>
        <w:t xml:space="preserve">10. Dashboard Module</w:t>
      </w:r>
    </w:p>
    <w:p>
      <w:pPr>
        <w:spacing w:after="100"/>
      </w:pPr>
      <w:r>
        <w:t xml:space="preserve">Purpose: a single call that powers the home-screen summary widget.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80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What Happens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1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Frontend calls GET /api/dashboard/summary?storeID= once when the app loads.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2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DashboardRepository reads 4 result sets from one stored procedure in a single round-trip: Today's Sales, Low Stock Count, Near-Expiry Count, Total Pending Credit.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3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Response is a flat DashboardSummaryResponseDto ready to bind directly to 4 summary cards in the UI.</w:t>
            </w:r>
          </w:p>
        </w:tc>
      </w:tr>
    </w:tbl>
    <w:p>
      <w:pPr>
        <w:pStyle w:val="Heading1"/>
        <w:spacing w:after="150" w:before="300"/>
      </w:pPr>
      <w:r>
        <w:t xml:space="preserve">11. Master Data Modules (Category, Unit, GST Slab, Payment Mode)</w:t>
      </w:r>
    </w:p>
    <w:p>
      <w:pPr>
        <w:spacing w:after="100"/>
      </w:pPr>
      <w:r>
        <w:t xml:space="preserve">Purpose: small lookup lists used as dropdowns everywhere else (Medicines uses Category/Unit/GSTSlab; Invoices/Credits use PaymentMode).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8000"/>
            <w:shd w:fill="D9E2F3" w:val="clear"/>
          </w:tcPr>
          <w:p>
            <w:pPr>
              <w:spacing w:after="100"/>
            </w:pPr>
            <w:r>
              <w:rPr>
                <w:b/>
                <w:bCs/>
              </w:rPr>
              <w:t xml:space="preserve">What Happens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1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Categories: POST/GET/PUT/DELETE /api/category - supports parent-child sub-categories via ParentCategoryID.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2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Units: POST/GET /api/unit - e.g. Strip, Bottle, Box, Piece.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3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GST Slabs: POST/GET /api/gstslab - e.g. 0%, 5%, 12%, 18%.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4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Payment Modes: POST/GET /api/paymentmode - e.g. Cash, UPI, Card, Udhaar.</w:t>
            </w:r>
          </w:p>
        </w:tc>
      </w:tr>
      <w:tr>
        <w:tc>
          <w:tcPr>
            <w:tcW w:type="dxa" w:w="1200"/>
          </w:tcPr>
          <w:p>
            <w:pPr>
              <w:spacing w:after="100"/>
            </w:pPr>
            <w:r>
              <w:t xml:space="preserve">5</w:t>
            </w:r>
          </w:p>
        </w:tc>
        <w:tc>
          <w:tcPr>
            <w:tcW w:type="dxa" w:w="8000"/>
          </w:tcPr>
          <w:p>
            <w:pPr>
              <w:spacing w:after="100"/>
            </w:pPr>
            <w:r>
              <w:t xml:space="preserve">These are typically seeded once per store during onboarding and rarely changed afterward.</w:t>
            </w:r>
          </w:p>
        </w:tc>
      </w:tr>
    </w:tbl>
    <w:p>
      <w:pPr>
        <w:pStyle w:val="Heading1"/>
        <w:spacing w:after="150" w:before="300"/>
      </w:pPr>
      <w:r>
        <w:t xml:space="preserve">12. Multi-Store Isolation Summary</w:t>
      </w:r>
    </w:p>
    <w:p>
      <w:pPr>
        <w:spacing w:after="100"/>
      </w:pPr>
      <w:r>
        <w:t xml:space="preserve">Because every table (Medicines, Batches, Customers, Invoices, CustomerCredits, Users) carries a StoreId column, and every corresponding API call requires storeID as a parameter or in the JWT claims, one deployment of this backend can safely run any number of independent medical stores - each sees only its own data, its own logo, and its own users.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2026-07-26T23:41:09.956Z</dcterms:created>
  <dcterms:modified xsi:type="dcterms:W3CDTF">2026-07-26T23:41:09.968Z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