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8F40" w14:textId="77777777" w:rsidR="003856F5" w:rsidRPr="001A71D5" w:rsidRDefault="00000000" w:rsidP="001A71D5">
      <w:pPr>
        <w:pStyle w:val="Heading1"/>
        <w:jc w:val="center"/>
        <w:rPr>
          <w:color w:val="auto"/>
          <w:sz w:val="36"/>
          <w:szCs w:val="36"/>
        </w:rPr>
      </w:pPr>
      <w:r w:rsidRPr="001A71D5">
        <w:rPr>
          <w:color w:val="auto"/>
          <w:sz w:val="36"/>
          <w:szCs w:val="36"/>
        </w:rPr>
        <w:t>Survey Data Analysis Project</w:t>
      </w:r>
    </w:p>
    <w:p w14:paraId="08348900" w14:textId="77777777" w:rsidR="001A71D5" w:rsidRPr="001A71D5" w:rsidRDefault="001A71D5" w:rsidP="001A71D5"/>
    <w:p w14:paraId="32FE61EB" w14:textId="77777777" w:rsidR="003856F5" w:rsidRDefault="00000000">
      <w:r>
        <w:t>Project Title: Student &amp; User Feedback Survey Analysis</w:t>
      </w:r>
      <w:r>
        <w:br/>
      </w:r>
      <w:r>
        <w:br/>
        <w:t>Project Overview:</w:t>
      </w:r>
      <w:r>
        <w:br/>
        <w:t>This project focuses on analyzing survey and questionnaire-based data to extract meaningful insights for academic and institutional decision-making. The goal was to clean, analyze, visualize, and report survey responses in a clear and stakeholder-friendly manner.</w:t>
      </w:r>
      <w:r>
        <w:br/>
      </w:r>
      <w:r>
        <w:br/>
        <w:t>Type of Survey Data:</w:t>
      </w:r>
      <w:r>
        <w:br/>
        <w:t>- Student feedback surveys (course satisfaction, teaching effectiveness)</w:t>
      </w:r>
      <w:r>
        <w:br/>
        <w:t>- Program evaluation surveys</w:t>
      </w:r>
      <w:r>
        <w:br/>
        <w:t>- User experience and service feedback surveys</w:t>
      </w:r>
      <w:r>
        <w:br/>
      </w:r>
      <w:r>
        <w:br/>
        <w:t>Survey Structure:</w:t>
      </w:r>
      <w:r>
        <w:br/>
        <w:t>- Likert-scale questions (Strongly Agree to Strongly Disagree)</w:t>
      </w:r>
      <w:r>
        <w:br/>
        <w:t>- Multiple-choice questions</w:t>
      </w:r>
      <w:r>
        <w:br/>
        <w:t>- Open-ended text responses</w:t>
      </w:r>
      <w:r>
        <w:br/>
      </w:r>
      <w:r>
        <w:br/>
        <w:t>Dataset Description:</w:t>
      </w:r>
      <w:r>
        <w:br/>
        <w:t>The dataset consisted of anonymized responses collected via online survey tools. Personal identifiers were removed to ensure privacy and ethical data use.</w:t>
      </w:r>
      <w:r>
        <w:br/>
      </w:r>
      <w:r>
        <w:br/>
        <w:t>Data Cleaning &amp; Preparation:</w:t>
      </w:r>
      <w:r>
        <w:br/>
        <w:t>- Removed duplicate and incomplete responses</w:t>
      </w:r>
      <w:r>
        <w:br/>
        <w:t>- Handled missing values and inconsistent entries</w:t>
      </w:r>
      <w:r>
        <w:br/>
        <w:t>- Standardized categorical response scales</w:t>
      </w:r>
      <w:r>
        <w:br/>
        <w:t>- Encoded Likert-scale responses for analysis</w:t>
      </w:r>
      <w:r>
        <w:br/>
      </w:r>
      <w:r>
        <w:br/>
        <w:t>Tools Used for Cleaning &amp; Management:</w:t>
      </w:r>
      <w:r>
        <w:br/>
        <w:t>- Python (Pandas, NumPy)</w:t>
      </w:r>
      <w:r>
        <w:br/>
        <w:t>- Microsoft Excel (validation, pivot tables)</w:t>
      </w:r>
      <w:r>
        <w:br/>
      </w:r>
      <w:r>
        <w:br/>
        <w:t>Exploratory Data Analysis (EDA):</w:t>
      </w:r>
      <w:r>
        <w:br/>
        <w:t>- Response distribution analysis</w:t>
      </w:r>
      <w:r>
        <w:br/>
        <w:t>- Average satisfaction and agreement scores</w:t>
      </w:r>
      <w:r>
        <w:br/>
        <w:t>- Trend identification across questions and categories</w:t>
      </w:r>
      <w:r>
        <w:br/>
      </w:r>
      <w:r>
        <w:br/>
        <w:t>Data Visualization:</w:t>
      </w:r>
      <w:r>
        <w:br/>
        <w:t>- Bar charts for Likert-scale distributions</w:t>
      </w:r>
      <w:r>
        <w:br/>
      </w:r>
      <w:r>
        <w:lastRenderedPageBreak/>
        <w:t>- Pie charts for response proportions</w:t>
      </w:r>
      <w:r>
        <w:br/>
        <w:t>- Trend charts for comparison across survey questions</w:t>
      </w:r>
      <w:r>
        <w:br/>
      </w:r>
      <w:r>
        <w:br/>
        <w:t>Visualization Tools:</w:t>
      </w:r>
      <w:r>
        <w:br/>
        <w:t>- Power BI for interactive dashboards</w:t>
      </w:r>
      <w:r>
        <w:br/>
        <w:t>- Python (Matplotlib, Seaborn) for analytical plots</w:t>
      </w:r>
      <w:r>
        <w:br/>
      </w:r>
      <w:r>
        <w:br/>
        <w:t>Insights &amp; Reporting:</w:t>
      </w:r>
      <w:r>
        <w:br/>
        <w:t>- Identified key satisfaction drivers and improvement areas</w:t>
      </w:r>
      <w:r>
        <w:br/>
        <w:t>- Highlighted trends and patterns in respondent feedback</w:t>
      </w:r>
      <w:r>
        <w:br/>
        <w:t>- Delivered concise visual reports for non-technical stakeholders</w:t>
      </w:r>
      <w:r>
        <w:br/>
      </w:r>
      <w:r>
        <w:br/>
        <w:t>Deliverables:</w:t>
      </w:r>
      <w:r>
        <w:br/>
        <w:t>- Cleaned dataset</w:t>
      </w:r>
      <w:r>
        <w:br/>
        <w:t>- Analysis notebook</w:t>
      </w:r>
      <w:r>
        <w:br/>
        <w:t>- Visualization dashboard screenshots</w:t>
      </w:r>
      <w:r>
        <w:br/>
        <w:t>- Summary report (this document)</w:t>
      </w:r>
      <w:r>
        <w:br/>
      </w:r>
      <w:r>
        <w:br/>
        <w:t>This project demonstrates an end-to-end survey data analytics workflow, from raw data to actionable insights.</w:t>
      </w:r>
    </w:p>
    <w:sectPr w:rsidR="003856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609500">
    <w:abstractNumId w:val="8"/>
  </w:num>
  <w:num w:numId="2" w16cid:durableId="43481104">
    <w:abstractNumId w:val="6"/>
  </w:num>
  <w:num w:numId="3" w16cid:durableId="1924413045">
    <w:abstractNumId w:val="5"/>
  </w:num>
  <w:num w:numId="4" w16cid:durableId="1882941168">
    <w:abstractNumId w:val="4"/>
  </w:num>
  <w:num w:numId="5" w16cid:durableId="938485454">
    <w:abstractNumId w:val="7"/>
  </w:num>
  <w:num w:numId="6" w16cid:durableId="1505514072">
    <w:abstractNumId w:val="3"/>
  </w:num>
  <w:num w:numId="7" w16cid:durableId="913314507">
    <w:abstractNumId w:val="2"/>
  </w:num>
  <w:num w:numId="8" w16cid:durableId="1625230589">
    <w:abstractNumId w:val="1"/>
  </w:num>
  <w:num w:numId="9" w16cid:durableId="195671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1D5"/>
    <w:rsid w:val="0029639D"/>
    <w:rsid w:val="00326F90"/>
    <w:rsid w:val="003856F5"/>
    <w:rsid w:val="009C41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0E0C7"/>
  <w14:defaultImageDpi w14:val="300"/>
  <w15:docId w15:val="{1CD67C97-8C45-4462-A70A-5B1E7FD54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Saadullah</cp:lastModifiedBy>
  <cp:revision>2</cp:revision>
  <dcterms:created xsi:type="dcterms:W3CDTF">2013-12-23T23:15:00Z</dcterms:created>
  <dcterms:modified xsi:type="dcterms:W3CDTF">2026-02-04T00:09:00Z</dcterms:modified>
  <cp:category/>
</cp:coreProperties>
</file>