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关于候诊时间预测模型训练的初步阶段总结</w:t>
      </w:r>
    </w:p>
    <w:p>
      <w:pPr>
        <w:jc w:val="right"/>
        <w:rPr>
          <w:rFonts w:hint="eastAsia"/>
          <w:b/>
          <w:bCs/>
          <w:sz w:val="28"/>
          <w:szCs w:val="28"/>
          <w:lang w:val="en-US" w:eastAsia="zh-CN"/>
        </w:rPr>
      </w:pPr>
    </w:p>
    <w:p>
      <w:pPr>
        <w:jc w:val="right"/>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广东易生活信息科技有限公司莫世玉</w:t>
      </w:r>
    </w:p>
    <w:p>
      <w:pPr>
        <w:jc w:val="right"/>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2020年8月11日</w:t>
      </w:r>
    </w:p>
    <w:p>
      <w:pPr>
        <w:jc w:val="right"/>
        <w:rPr>
          <w:rFonts w:hint="default"/>
          <w:b/>
          <w:bCs/>
          <w:sz w:val="28"/>
          <w:szCs w:val="28"/>
          <w:lang w:val="en-US" w:eastAsia="zh-CN"/>
        </w:rPr>
      </w:pPr>
    </w:p>
    <w:p>
      <w:pPr>
        <w:numPr>
          <w:ilvl w:val="0"/>
          <w:numId w:val="1"/>
        </w:numPr>
        <w:jc w:val="both"/>
        <w:rPr>
          <w:rFonts w:hint="eastAsia"/>
          <w:b/>
          <w:bCs/>
          <w:sz w:val="28"/>
          <w:szCs w:val="28"/>
          <w:lang w:val="en-US" w:eastAsia="zh-CN"/>
        </w:rPr>
      </w:pPr>
      <w:r>
        <w:rPr>
          <w:rFonts w:hint="eastAsia"/>
          <w:b/>
          <w:bCs/>
          <w:sz w:val="28"/>
          <w:szCs w:val="28"/>
          <w:lang w:val="en-US" w:eastAsia="zh-CN"/>
        </w:rPr>
        <w:t>原始数据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onospace" w:hAnsi="monospace" w:cs="monospace"/>
          <w:i w:val="0"/>
          <w:caps w:val="0"/>
          <w:color w:val="000000"/>
          <w:spacing w:val="0"/>
          <w:sz w:val="21"/>
          <w:szCs w:val="21"/>
          <w:shd w:val="clear" w:fill="FFFFFF"/>
          <w:vertAlign w:val="baseline"/>
          <w:lang w:eastAsia="zh-CN"/>
        </w:rPr>
      </w:pPr>
      <w:r>
        <w:rPr>
          <w:rFonts w:hint="eastAsia"/>
          <w:b w:val="0"/>
          <w:bCs w:val="0"/>
          <w:sz w:val="28"/>
          <w:szCs w:val="28"/>
          <w:lang w:val="en-US" w:eastAsia="zh-CN"/>
        </w:rPr>
        <w:t xml:space="preserve">   表头内容：</w:t>
      </w:r>
      <w:r>
        <w:rPr>
          <w:rFonts w:hint="default" w:ascii="monospace" w:hAnsi="monospace" w:eastAsia="monospace" w:cs="monospace"/>
          <w:i w:val="0"/>
          <w:caps w:val="0"/>
          <w:color w:val="000000"/>
          <w:spacing w:val="0"/>
          <w:sz w:val="21"/>
          <w:szCs w:val="21"/>
          <w:shd w:val="clear" w:fill="FFFFFF"/>
          <w:vertAlign w:val="baseline"/>
        </w:rPr>
        <w:t>['His流水号', '急诊系统流水号', '门诊号', '就诊时间', '年龄', '性别', '分诊科室', '分诊等级', '分诊去向', '分诊时间','抢救上床时间', '体温类型', '体温', '脉搏', '收缩压', '舒张压', '呼吸', 'SpO2', '微量血糖', '疼痛评分', 'GCS评分', 'PHI评分', '来诊主诉', '现病史', '既病史', '药物过敏史', '诊断', '处理意见', '注意事项', '时长', '没有时长的主诉', '主诉分词',  '编码']</w:t>
      </w:r>
      <w:r>
        <w:rPr>
          <w:rFonts w:hint="eastAsia" w:ascii="monospace" w:hAnsi="monospace" w:cs="monospace"/>
          <w:i w:val="0"/>
          <w:caps w:val="0"/>
          <w:color w:val="000000"/>
          <w:spacing w:val="0"/>
          <w:sz w:val="21"/>
          <w:szCs w:val="21"/>
          <w:shd w:val="clear" w:fill="FFFFFF"/>
          <w:vertAlign w:val="baseline"/>
          <w:lang w:eastAsia="zh-CN"/>
        </w:rPr>
        <w:t>。</w:t>
      </w:r>
    </w:p>
    <w:p>
      <w:pPr>
        <w:pStyle w:val="2"/>
        <w:widowControl/>
        <w:numPr>
          <w:ilvl w:val="0"/>
          <w:numId w:val="0"/>
        </w:numPr>
        <w:pBdr>
          <w:top w:val="none" w:color="auto" w:sz="0" w:space="0"/>
          <w:left w:val="none" w:color="auto" w:sz="0" w:space="0"/>
          <w:bottom w:val="none" w:color="auto" w:sz="0" w:space="0"/>
          <w:right w:val="none" w:color="auto" w:sz="0" w:space="0"/>
        </w:pBdr>
        <w:shd w:val="clear" w:fill="FFFFFF"/>
        <w:wordWrap w:val="0"/>
        <w:ind w:firstLine="420" w:firstLineChars="150"/>
        <w:jc w:val="left"/>
        <w:textAlignment w:val="baseline"/>
        <w:rPr>
          <w:rFonts w:hint="eastAsia"/>
          <w:b w:val="0"/>
          <w:bCs w:val="0"/>
          <w:sz w:val="28"/>
          <w:szCs w:val="28"/>
          <w:lang w:val="en-US" w:eastAsia="zh-CN"/>
        </w:rPr>
      </w:pPr>
      <w:r>
        <w:rPr>
          <w:rFonts w:hint="eastAsia" w:asciiTheme="minorHAnsi" w:hAnsiTheme="minorHAnsi" w:eastAsiaTheme="minorEastAsia" w:cstheme="minorBidi"/>
          <w:b w:val="0"/>
          <w:bCs w:val="0"/>
          <w:kern w:val="2"/>
          <w:sz w:val="28"/>
          <w:szCs w:val="28"/>
          <w:lang w:val="en-US" w:eastAsia="zh-CN" w:bidi="ar-SA"/>
        </w:rPr>
        <w:t>数据量共350626条，涵盖了2016年、2017年、2018年的数据。</w:t>
      </w:r>
      <w:r>
        <w:rPr>
          <w:rFonts w:hint="eastAsia"/>
          <w:b w:val="0"/>
          <w:bCs w:val="0"/>
          <w:sz w:val="28"/>
          <w:szCs w:val="28"/>
          <w:lang w:val="en-US" w:eastAsia="zh-CN"/>
        </w:rPr>
        <w:t>根据项目需要和现有数据对项目研究完整性的具体需求，从中筛选出2018年的数据，数据量共有12万8645条。</w:t>
      </w:r>
    </w:p>
    <w:p>
      <w:pPr>
        <w:widowControl w:val="0"/>
        <w:numPr>
          <w:ilvl w:val="0"/>
          <w:numId w:val="0"/>
        </w:numPr>
        <w:jc w:val="both"/>
        <w:rPr>
          <w:rFonts w:hint="default"/>
          <w:b w:val="0"/>
          <w:bCs w:val="0"/>
          <w:sz w:val="28"/>
          <w:szCs w:val="28"/>
          <w:lang w:val="en-US" w:eastAsia="zh-CN"/>
        </w:rPr>
      </w:pPr>
    </w:p>
    <w:p>
      <w:pPr>
        <w:numPr>
          <w:ilvl w:val="0"/>
          <w:numId w:val="1"/>
        </w:numPr>
        <w:jc w:val="both"/>
        <w:rPr>
          <w:rFonts w:hint="default"/>
          <w:b/>
          <w:bCs/>
          <w:sz w:val="28"/>
          <w:szCs w:val="28"/>
          <w:lang w:val="en-US" w:eastAsia="zh-CN"/>
        </w:rPr>
      </w:pPr>
      <w:r>
        <w:rPr>
          <w:rFonts w:hint="eastAsia"/>
          <w:b/>
          <w:bCs/>
          <w:sz w:val="28"/>
          <w:szCs w:val="28"/>
          <w:lang w:val="en-US" w:eastAsia="zh-CN"/>
        </w:rPr>
        <w:t>数据预处理</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   针对所选的2018年数据，进行特征的选择与预处理如下：</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   （1）数据中【</w:t>
      </w:r>
      <w:r>
        <w:rPr>
          <w:rFonts w:hint="default"/>
          <w:b w:val="0"/>
          <w:bCs w:val="0"/>
          <w:sz w:val="28"/>
          <w:szCs w:val="28"/>
          <w:lang w:val="en-US" w:eastAsia="zh-CN"/>
        </w:rPr>
        <w:t>'His流水号', '急诊系统流水号', '门诊号'</w:t>
      </w:r>
      <w:r>
        <w:rPr>
          <w:rFonts w:hint="eastAsia"/>
          <w:b w:val="0"/>
          <w:bCs w:val="0"/>
          <w:sz w:val="28"/>
          <w:szCs w:val="28"/>
          <w:lang w:val="en-US" w:eastAsia="zh-CN"/>
        </w:rPr>
        <w:t>】这部分数据是属于医院相关的，专属病人的代号，具有强烈的隐私的性质，并且在数据模型训练中利用不上，已做去除/清洗/掩盖等处理。</w:t>
      </w:r>
    </w:p>
    <w:p>
      <w:pPr>
        <w:widowControl w:val="0"/>
        <w:numPr>
          <w:ilvl w:val="0"/>
          <w:numId w:val="0"/>
        </w:numPr>
        <w:jc w:val="both"/>
        <w:rPr>
          <w:rFonts w:hint="default"/>
          <w:b w:val="0"/>
          <w:bCs w:val="0"/>
          <w:sz w:val="28"/>
          <w:szCs w:val="28"/>
          <w:lang w:val="en-US" w:eastAsia="zh-CN"/>
        </w:rPr>
      </w:pPr>
      <w:r>
        <w:rPr>
          <w:rFonts w:hint="eastAsia"/>
          <w:b w:val="0"/>
          <w:bCs w:val="0"/>
          <w:sz w:val="28"/>
          <w:szCs w:val="28"/>
          <w:lang w:val="en-US" w:eastAsia="zh-CN"/>
        </w:rPr>
        <w:t xml:space="preserve">   （2）目标：候诊时间，为患者实际等候的时长，是模型训练的target，是由【</w:t>
      </w:r>
      <w:r>
        <w:rPr>
          <w:rFonts w:hint="default"/>
          <w:b w:val="0"/>
          <w:bCs w:val="0"/>
          <w:sz w:val="28"/>
          <w:szCs w:val="28"/>
          <w:lang w:val="en-US" w:eastAsia="zh-CN"/>
        </w:rPr>
        <w:t>'就诊时间'</w:t>
      </w:r>
      <w:r>
        <w:rPr>
          <w:rFonts w:hint="eastAsia"/>
          <w:b w:val="0"/>
          <w:bCs w:val="0"/>
          <w:sz w:val="28"/>
          <w:szCs w:val="28"/>
          <w:lang w:val="en-US" w:eastAsia="zh-CN"/>
        </w:rPr>
        <w:t>】减去【‘分诊时间’】得出，时间单位为分钟。其中，最大值为：1439（分钟），最小值0分钟，平均数32.48(分钟)，中位数15(分钟）。</w:t>
      </w:r>
    </w:p>
    <w:p>
      <w:pPr>
        <w:widowControl w:val="0"/>
        <w:numPr>
          <w:ilvl w:val="0"/>
          <w:numId w:val="0"/>
        </w:numPr>
        <w:jc w:val="both"/>
      </w:pPr>
      <w:r>
        <w:drawing>
          <wp:inline distT="0" distB="0" distL="114300" distR="114300">
            <wp:extent cx="5273675" cy="2709545"/>
            <wp:effectExtent l="0" t="0" r="3175" b="1460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4"/>
                    <a:stretch>
                      <a:fillRect/>
                    </a:stretch>
                  </pic:blipFill>
                  <pic:spPr>
                    <a:xfrm>
                      <a:off x="0" y="0"/>
                      <a:ext cx="5273675" cy="2709545"/>
                    </a:xfrm>
                    <a:prstGeom prst="rect">
                      <a:avLst/>
                    </a:prstGeom>
                    <a:noFill/>
                    <a:ln>
                      <a:noFill/>
                    </a:ln>
                  </pic:spPr>
                </pic:pic>
              </a:graphicData>
            </a:graphic>
          </wp:inline>
        </w:drawing>
      </w:r>
    </w:p>
    <w:p>
      <w:pPr>
        <w:widowControl w:val="0"/>
        <w:numPr>
          <w:ilvl w:val="0"/>
          <w:numId w:val="0"/>
        </w:numPr>
        <w:ind w:firstLine="3150" w:firstLineChars="1500"/>
        <w:jc w:val="both"/>
        <w:rPr>
          <w:rFonts w:hint="default" w:eastAsiaTheme="minorEastAsia"/>
          <w:lang w:val="en-US" w:eastAsia="zh-CN"/>
        </w:rPr>
      </w:pPr>
      <w:r>
        <w:rPr>
          <w:rFonts w:hint="eastAsia"/>
          <w:lang w:val="en-US" w:eastAsia="zh-CN"/>
        </w:rPr>
        <w:t>图1  数据集target的数值分布</w:t>
      </w:r>
    </w:p>
    <w:p>
      <w:pPr>
        <w:widowControl w:val="0"/>
        <w:numPr>
          <w:ilvl w:val="0"/>
          <w:numId w:val="0"/>
        </w:numPr>
        <w:ind w:firstLine="560" w:firstLineChars="200"/>
        <w:jc w:val="both"/>
        <w:rPr>
          <w:rFonts w:hint="default"/>
          <w:b w:val="0"/>
          <w:bCs w:val="0"/>
          <w:sz w:val="28"/>
          <w:szCs w:val="28"/>
          <w:lang w:val="en-US" w:eastAsia="zh-CN"/>
        </w:rPr>
      </w:pPr>
      <w:r>
        <w:rPr>
          <w:rFonts w:hint="eastAsia"/>
          <w:b w:val="0"/>
          <w:bCs w:val="0"/>
          <w:sz w:val="28"/>
          <w:szCs w:val="28"/>
          <w:lang w:val="en-US" w:eastAsia="zh-CN"/>
        </w:rPr>
        <w:t>从数据分布来看，大部分的target都基本集中在200以下，非常密集，400（Y轴）以上的数据分布非常稀疏。</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  （3）数据中特征【‘年龄’】的样式是字符串的类型，有数值的同时也标注了年(</w:t>
      </w:r>
      <w:r>
        <w:rPr>
          <w:rFonts w:hint="default"/>
          <w:b w:val="0"/>
          <w:bCs w:val="0"/>
          <w:sz w:val="28"/>
          <w:szCs w:val="28"/>
          <w:lang w:val="en-US" w:eastAsia="zh-CN"/>
        </w:rPr>
        <w:t>‘</w:t>
      </w:r>
      <w:r>
        <w:rPr>
          <w:rFonts w:hint="eastAsia"/>
          <w:b w:val="0"/>
          <w:bCs w:val="0"/>
          <w:sz w:val="28"/>
          <w:szCs w:val="28"/>
          <w:lang w:val="en-US" w:eastAsia="zh-CN"/>
        </w:rPr>
        <w:t>Y</w:t>
      </w:r>
      <w:r>
        <w:rPr>
          <w:rFonts w:hint="default"/>
          <w:b w:val="0"/>
          <w:bCs w:val="0"/>
          <w:sz w:val="28"/>
          <w:szCs w:val="28"/>
          <w:lang w:val="en-US" w:eastAsia="zh-CN"/>
        </w:rPr>
        <w:t>’</w:t>
      </w:r>
      <w:r>
        <w:rPr>
          <w:rFonts w:hint="eastAsia"/>
          <w:b w:val="0"/>
          <w:bCs w:val="0"/>
          <w:sz w:val="28"/>
          <w:szCs w:val="28"/>
          <w:lang w:val="en-US" w:eastAsia="zh-CN"/>
        </w:rPr>
        <w:t>)和月(</w:t>
      </w:r>
      <w:r>
        <w:rPr>
          <w:rFonts w:hint="default"/>
          <w:b w:val="0"/>
          <w:bCs w:val="0"/>
          <w:sz w:val="28"/>
          <w:szCs w:val="28"/>
          <w:lang w:val="en-US" w:eastAsia="zh-CN"/>
        </w:rPr>
        <w:t>‘</w:t>
      </w:r>
      <w:r>
        <w:rPr>
          <w:rFonts w:hint="eastAsia"/>
          <w:b w:val="0"/>
          <w:bCs w:val="0"/>
          <w:sz w:val="28"/>
          <w:szCs w:val="28"/>
          <w:lang w:val="en-US" w:eastAsia="zh-CN"/>
        </w:rPr>
        <w:t>M</w:t>
      </w:r>
      <w:r>
        <w:rPr>
          <w:rFonts w:hint="default"/>
          <w:b w:val="0"/>
          <w:bCs w:val="0"/>
          <w:sz w:val="28"/>
          <w:szCs w:val="28"/>
          <w:lang w:val="en-US" w:eastAsia="zh-CN"/>
        </w:rPr>
        <w:t>’</w:t>
      </w:r>
      <w:r>
        <w:rPr>
          <w:rFonts w:hint="eastAsia"/>
          <w:b w:val="0"/>
          <w:bCs w:val="0"/>
          <w:sz w:val="28"/>
          <w:szCs w:val="28"/>
          <w:lang w:val="en-US" w:eastAsia="zh-CN"/>
        </w:rPr>
        <w:t>) 的区别。在处理中，有‘Y’的标志直接取其数值作为年龄，对于‘M’标志的取其数值后除以12，统一换算成以年为单位的数值。</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  （4）数据中特征【‘性别’】，按照惯例，采用0/1来代替，‘男’为0，‘女’为1。其中性别人数的分布情况统计如下，可见性别属于均匀分布：</w:t>
      </w:r>
    </w:p>
    <w:p>
      <w:pPr>
        <w:widowControl w:val="0"/>
        <w:numPr>
          <w:ilvl w:val="0"/>
          <w:numId w:val="0"/>
        </w:numPr>
        <w:jc w:val="center"/>
      </w:pPr>
      <w:r>
        <w:drawing>
          <wp:inline distT="0" distB="0" distL="114300" distR="114300">
            <wp:extent cx="4562475" cy="2626360"/>
            <wp:effectExtent l="0" t="0" r="952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562475" cy="2626360"/>
                    </a:xfrm>
                    <a:prstGeom prst="rect">
                      <a:avLst/>
                    </a:prstGeom>
                    <a:noFill/>
                    <a:ln>
                      <a:noFill/>
                    </a:ln>
                  </pic:spPr>
                </pic:pic>
              </a:graphicData>
            </a:graphic>
          </wp:inline>
        </w:drawing>
      </w:r>
    </w:p>
    <w:p>
      <w:pPr>
        <w:widowControl w:val="0"/>
        <w:numPr>
          <w:ilvl w:val="0"/>
          <w:numId w:val="0"/>
        </w:numPr>
        <w:jc w:val="center"/>
        <w:rPr>
          <w:rFonts w:hint="eastAsia"/>
          <w:lang w:val="en-US" w:eastAsia="zh-CN"/>
        </w:rPr>
      </w:pPr>
      <w:r>
        <w:rPr>
          <w:rFonts w:hint="eastAsia"/>
          <w:lang w:eastAsia="zh-CN"/>
        </w:rPr>
        <w:t>图</w:t>
      </w:r>
      <w:r>
        <w:rPr>
          <w:rFonts w:hint="eastAsia"/>
          <w:lang w:val="en-US" w:eastAsia="zh-CN"/>
        </w:rPr>
        <w:t>1 数据中性别人数的分布</w:t>
      </w:r>
    </w:p>
    <w:p>
      <w:pPr>
        <w:widowControl w:val="0"/>
        <w:numPr>
          <w:ilvl w:val="0"/>
          <w:numId w:val="0"/>
        </w:numPr>
        <w:jc w:val="cente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宋体" w:cs="monospace"/>
          <w:i w:val="0"/>
          <w:caps w:val="0"/>
          <w:color w:val="000000"/>
          <w:spacing w:val="0"/>
          <w:sz w:val="21"/>
          <w:szCs w:val="21"/>
          <w:lang w:val="en-US" w:eastAsia="zh-CN"/>
        </w:rPr>
      </w:pPr>
      <w:r>
        <w:rPr>
          <w:rFonts w:hint="eastAsia"/>
          <w:b w:val="0"/>
          <w:bCs w:val="0"/>
          <w:sz w:val="28"/>
          <w:szCs w:val="28"/>
          <w:lang w:val="en-US" w:eastAsia="zh-CN"/>
        </w:rPr>
        <w:t xml:space="preserve">  （5）特征【‘分诊科室’】，含有的数据为</w:t>
      </w:r>
      <w:r>
        <w:rPr>
          <w:rFonts w:hint="default" w:ascii="monospace" w:hAnsi="monospace" w:eastAsia="monospace" w:cs="monospace"/>
          <w:i w:val="0"/>
          <w:caps w:val="0"/>
          <w:color w:val="000000"/>
          <w:spacing w:val="0"/>
          <w:sz w:val="21"/>
          <w:szCs w:val="21"/>
          <w:shd w:val="clear" w:fill="FFFFFF"/>
          <w:vertAlign w:val="baseline"/>
        </w:rPr>
        <w:t>['急诊外科', '急诊内科', '急诊儿科', '急诊产科', '内科夜诊', '发热门诊', '急诊耳鼻喉科', '急诊复诊', '急诊眼科', '急诊妇科', '急诊口腔科', '急诊感染科', '急诊新生儿科']</w:t>
      </w:r>
      <w:r>
        <w:rPr>
          <w:rFonts w:hint="eastAsia" w:ascii="monospace" w:hAnsi="monospace" w:cs="monospace"/>
          <w:i w:val="0"/>
          <w:caps w:val="0"/>
          <w:color w:val="000000"/>
          <w:spacing w:val="0"/>
          <w:sz w:val="28"/>
          <w:szCs w:val="28"/>
          <w:shd w:val="clear" w:fill="FFFFFF"/>
          <w:vertAlign w:val="baseline"/>
          <w:lang w:eastAsia="zh-CN"/>
        </w:rPr>
        <w:t>等</w:t>
      </w:r>
      <w:r>
        <w:rPr>
          <w:rFonts w:hint="eastAsia"/>
          <w:b w:val="0"/>
          <w:bCs w:val="0"/>
          <w:sz w:val="28"/>
          <w:szCs w:val="28"/>
          <w:lang w:val="en-US" w:eastAsia="zh-CN"/>
        </w:rPr>
        <w:t>13种数据样式，分别以1到13的数值进行置换处理。</w:t>
      </w:r>
    </w:p>
    <w:p>
      <w:pPr>
        <w:widowControl w:val="0"/>
        <w:numPr>
          <w:ilvl w:val="0"/>
          <w:numId w:val="0"/>
        </w:numPr>
        <w:jc w:val="both"/>
      </w:pPr>
      <w:r>
        <w:rPr>
          <w:rFonts w:hint="eastAsia"/>
          <w:lang w:val="en-US" w:eastAsia="zh-CN"/>
        </w:rPr>
        <w:t xml:space="preserve">  </w:t>
      </w:r>
      <w:r>
        <w:drawing>
          <wp:inline distT="0" distB="0" distL="114300" distR="114300">
            <wp:extent cx="5267325" cy="2797810"/>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7325" cy="2797810"/>
                    </a:xfrm>
                    <a:prstGeom prst="rect">
                      <a:avLst/>
                    </a:prstGeom>
                    <a:noFill/>
                    <a:ln>
                      <a:noFill/>
                    </a:ln>
                  </pic:spPr>
                </pic:pic>
              </a:graphicData>
            </a:graphic>
          </wp:inline>
        </w:drawing>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图2 特征【‘分诊科室’】的人数分布</w:t>
      </w:r>
    </w:p>
    <w:p>
      <w:pPr>
        <w:widowControl w:val="0"/>
        <w:numPr>
          <w:ilvl w:val="0"/>
          <w:numId w:val="0"/>
        </w:numPr>
        <w:ind w:left="420" w:leftChars="0" w:firstLine="420" w:firstLineChars="0"/>
        <w:jc w:val="both"/>
        <w:rPr>
          <w:rFonts w:hint="default"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从图2来看，分诊科室的人数都基本集中在‘急诊外科’，‘急诊内科’，‘急诊儿科’和‘内科夜诊’，其他科室也有人数，但在这四科的人数面前，可以说忽略不计。在目前的数据探索中，依然保留该部分的不平衡的数据。</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   （6）特征【‘分诊等级’】的数据样式均为正整数数值型，如【1,2,3,4】，其人数分布如下图所示：</w:t>
      </w:r>
    </w:p>
    <w:p>
      <w:pPr>
        <w:widowControl w:val="0"/>
        <w:numPr>
          <w:ilvl w:val="0"/>
          <w:numId w:val="0"/>
        </w:numPr>
        <w:jc w:val="both"/>
      </w:pPr>
      <w:r>
        <w:drawing>
          <wp:inline distT="0" distB="0" distL="114300" distR="114300">
            <wp:extent cx="5267325" cy="2677160"/>
            <wp:effectExtent l="0" t="0" r="9525"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7325" cy="2677160"/>
                    </a:xfrm>
                    <a:prstGeom prst="rect">
                      <a:avLst/>
                    </a:prstGeom>
                    <a:noFill/>
                    <a:ln>
                      <a:noFill/>
                    </a:ln>
                  </pic:spPr>
                </pic:pic>
              </a:graphicData>
            </a:graphic>
          </wp:inline>
        </w:drawing>
      </w:r>
    </w:p>
    <w:p>
      <w:pPr>
        <w:widowControl w:val="0"/>
        <w:numPr>
          <w:ilvl w:val="0"/>
          <w:numId w:val="0"/>
        </w:numPr>
        <w:jc w:val="center"/>
        <w:rPr>
          <w:rFonts w:hint="eastAsia"/>
          <w:lang w:val="en-US" w:eastAsia="zh-CN"/>
        </w:rPr>
      </w:pPr>
      <w:r>
        <w:rPr>
          <w:rFonts w:hint="eastAsia"/>
          <w:lang w:val="en-US" w:eastAsia="zh-CN"/>
        </w:rPr>
        <w:t>图3 特征【‘分诊等级’】的人数分布</w:t>
      </w:r>
    </w:p>
    <w:p>
      <w:pPr>
        <w:widowControl w:val="0"/>
        <w:numPr>
          <w:ilvl w:val="0"/>
          <w:numId w:val="0"/>
        </w:numPr>
        <w:jc w:val="both"/>
        <w:rPr>
          <w:rFonts w:hint="default"/>
          <w:lang w:val="en-US" w:eastAsia="zh-CN"/>
        </w:rPr>
      </w:pPr>
      <w:r>
        <w:rPr>
          <w:rFonts w:hint="eastAsia"/>
          <w:lang w:val="en-US" w:eastAsia="zh-CN"/>
        </w:rPr>
        <w:t xml:space="preserve">      </w:t>
      </w:r>
      <w:r>
        <w:rPr>
          <w:rFonts w:hint="eastAsia"/>
          <w:b w:val="0"/>
          <w:bCs w:val="0"/>
          <w:sz w:val="28"/>
          <w:szCs w:val="28"/>
          <w:lang w:val="en-US" w:eastAsia="zh-CN"/>
        </w:rPr>
        <w:t>从图3来看，患者的‘分诊等级’基本都在2级和3级的分布上，同样属于不平衡的数据。</w:t>
      </w:r>
    </w:p>
    <w:p>
      <w:pPr>
        <w:widowControl w:val="0"/>
        <w:numPr>
          <w:ilvl w:val="0"/>
          <w:numId w:val="2"/>
        </w:numPr>
        <w:ind w:left="280" w:leftChars="0" w:firstLine="0" w:firstLineChars="0"/>
        <w:jc w:val="both"/>
        <w:rPr>
          <w:rFonts w:hint="eastAsia"/>
          <w:b w:val="0"/>
          <w:bCs w:val="0"/>
          <w:sz w:val="28"/>
          <w:szCs w:val="28"/>
          <w:lang w:val="en-US" w:eastAsia="zh-CN"/>
        </w:rPr>
      </w:pPr>
      <w:r>
        <w:rPr>
          <w:rFonts w:hint="eastAsia"/>
          <w:b w:val="0"/>
          <w:bCs w:val="0"/>
          <w:sz w:val="28"/>
          <w:szCs w:val="28"/>
          <w:lang w:val="en-US" w:eastAsia="zh-CN"/>
        </w:rPr>
        <w:t>特征【‘分诊去向’】，数据样式仅为中文样式【‘医疗室’，‘抢救室’】，‘医疗室’的数量占比最多，有12万5195条，‘抢救室’有3450条数据。由于是中文样式，转换数字目前分别用【1,2】来进行替换处理。</w:t>
      </w:r>
    </w:p>
    <w:p>
      <w:pPr>
        <w:widowControl w:val="0"/>
        <w:numPr>
          <w:ilvl w:val="0"/>
          <w:numId w:val="2"/>
        </w:numPr>
        <w:ind w:left="280" w:leftChars="0" w:firstLine="0" w:firstLineChars="0"/>
        <w:jc w:val="both"/>
        <w:rPr>
          <w:rFonts w:hint="default"/>
          <w:b w:val="0"/>
          <w:bCs w:val="0"/>
          <w:sz w:val="28"/>
          <w:szCs w:val="28"/>
          <w:lang w:val="en-US" w:eastAsia="zh-CN"/>
        </w:rPr>
      </w:pPr>
      <w:r>
        <w:rPr>
          <w:rFonts w:hint="eastAsia"/>
          <w:b w:val="0"/>
          <w:bCs w:val="0"/>
          <w:sz w:val="28"/>
          <w:szCs w:val="28"/>
          <w:lang w:val="en-US" w:eastAsia="zh-CN"/>
        </w:rPr>
        <w:t>特征【‘分诊时间’】不直接作特征选项，但对该特征进行分裂处理，形成新的以下【‘分诊-月’，‘分诊-日’，‘分诊-时’，‘分诊-分’】四个新特征进行如模型训练的。说明：这里没有‘分诊-年’，由于年份的数据在机器学习中是不会有循环的，年份的数值只会往后走，机器学习模型意义是学到过往的数值；没有‘分诊-秒’是因为‘分诊时间’中的原始数值中，其‘秒’的部分全部为0。</w:t>
      </w:r>
    </w:p>
    <w:p>
      <w:pPr>
        <w:widowControl w:val="0"/>
        <w:numPr>
          <w:ilvl w:val="0"/>
          <w:numId w:val="2"/>
        </w:numPr>
        <w:ind w:left="280" w:leftChars="0" w:firstLine="0" w:firstLineChars="0"/>
        <w:jc w:val="both"/>
        <w:rPr>
          <w:rFonts w:hint="default"/>
          <w:b w:val="0"/>
          <w:bCs w:val="0"/>
          <w:sz w:val="28"/>
          <w:szCs w:val="28"/>
          <w:lang w:val="en-US" w:eastAsia="zh-CN"/>
        </w:rPr>
      </w:pPr>
      <w:r>
        <w:rPr>
          <w:rFonts w:hint="eastAsia"/>
          <w:b w:val="0"/>
          <w:bCs w:val="0"/>
          <w:sz w:val="28"/>
          <w:szCs w:val="28"/>
          <w:lang w:val="en-US" w:eastAsia="zh-CN"/>
        </w:rPr>
        <w:t>特征【'抢救上床时间'】为穿越数据的一部分，因此不作特征考虑。</w:t>
      </w:r>
    </w:p>
    <w:p>
      <w:pPr>
        <w:widowControl w:val="0"/>
        <w:numPr>
          <w:ilvl w:val="0"/>
          <w:numId w:val="2"/>
        </w:numPr>
        <w:ind w:left="280" w:leftChars="0" w:firstLine="0" w:firstLineChars="0"/>
        <w:jc w:val="both"/>
        <w:rPr>
          <w:rFonts w:hint="eastAsia"/>
          <w:b w:val="0"/>
          <w:bCs w:val="0"/>
          <w:sz w:val="28"/>
          <w:szCs w:val="28"/>
          <w:lang w:val="en-US" w:eastAsia="zh-CN"/>
        </w:rPr>
      </w:pPr>
      <w:r>
        <w:rPr>
          <w:rFonts w:hint="eastAsia"/>
          <w:b w:val="0"/>
          <w:bCs w:val="0"/>
          <w:sz w:val="28"/>
          <w:szCs w:val="28"/>
          <w:lang w:val="en-US" w:eastAsia="zh-CN"/>
        </w:rPr>
        <w:t>特征【'体温类型'】的数据样式为中文字符串的['耳温', '腋温']，数据中只有7条数据是描述为‘腋温’，分布似乎有些单一，且由于是中文样式，转换数字目前分别用【1,2】来进行代替。</w:t>
      </w:r>
    </w:p>
    <w:p>
      <w:pPr>
        <w:widowControl w:val="0"/>
        <w:numPr>
          <w:ilvl w:val="0"/>
          <w:numId w:val="2"/>
        </w:numPr>
        <w:ind w:left="280" w:leftChars="0" w:firstLine="0" w:firstLineChars="0"/>
        <w:jc w:val="both"/>
        <w:rPr>
          <w:rFonts w:hint="default"/>
          <w:b w:val="0"/>
          <w:bCs w:val="0"/>
          <w:sz w:val="28"/>
          <w:szCs w:val="28"/>
          <w:lang w:val="en-US" w:eastAsia="zh-CN"/>
        </w:rPr>
      </w:pPr>
      <w:r>
        <w:rPr>
          <w:rFonts w:hint="eastAsia"/>
          <w:b w:val="0"/>
          <w:bCs w:val="0"/>
          <w:sz w:val="28"/>
          <w:szCs w:val="28"/>
          <w:lang w:val="en-US" w:eastAsia="zh-CN"/>
        </w:rPr>
        <w:t>特征【‘体温’】数据中，数据样式中除了有整型的数据外，也有其他不符合的字符存在，可能是技术人员原始录入时出错导致的。在进行归一化预处理时，按照逻辑合理的原则进行相应的修正，例如：</w:t>
      </w:r>
      <w:r>
        <w:drawing>
          <wp:inline distT="0" distB="0" distL="114300" distR="114300">
            <wp:extent cx="2619375" cy="504825"/>
            <wp:effectExtent l="0" t="0" r="952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2619375" cy="504825"/>
                    </a:xfrm>
                    <a:prstGeom prst="rect">
                      <a:avLst/>
                    </a:prstGeom>
                    <a:noFill/>
                    <a:ln>
                      <a:noFill/>
                    </a:ln>
                  </pic:spPr>
                </pic:pic>
              </a:graphicData>
            </a:graphic>
          </wp:inline>
        </w:drawing>
      </w:r>
    </w:p>
    <w:p>
      <w:pPr>
        <w:widowControl w:val="0"/>
        <w:numPr>
          <w:ilvl w:val="0"/>
          <w:numId w:val="0"/>
        </w:numPr>
        <w:jc w:val="both"/>
        <w:rPr>
          <w:rFonts w:hint="eastAsia"/>
          <w:b w:val="0"/>
          <w:bCs w:val="0"/>
          <w:sz w:val="28"/>
          <w:szCs w:val="28"/>
          <w:lang w:val="en-US" w:eastAsia="zh-CN"/>
        </w:rPr>
      </w:pPr>
      <w:r>
        <w:rPr>
          <w:rFonts w:hint="eastAsia"/>
          <w:lang w:val="en-US" w:eastAsia="zh-CN"/>
        </w:rPr>
        <w:t xml:space="preserve"> </w:t>
      </w:r>
      <w:r>
        <w:rPr>
          <w:rFonts w:hint="eastAsia"/>
          <w:b w:val="0"/>
          <w:bCs w:val="0"/>
          <w:sz w:val="28"/>
          <w:szCs w:val="28"/>
          <w:lang w:val="en-US" w:eastAsia="zh-CN"/>
        </w:rPr>
        <w:t xml:space="preserve"> 这一类的数据样式为带有其他不符合的字符存在时，但却能够直观的看到起数值的大小，故按照逻辑合理的规则进行修正。除此之外对于一些空值，和一些异常值的存在，统一修正为正常体温37。</w:t>
      </w:r>
    </w:p>
    <w:p>
      <w:pPr>
        <w:widowControl w:val="0"/>
        <w:numPr>
          <w:ilvl w:val="0"/>
          <w:numId w:val="2"/>
        </w:numPr>
        <w:ind w:left="280"/>
        <w:jc w:val="both"/>
        <w:rPr>
          <w:rFonts w:hint="eastAsia"/>
          <w:b w:val="0"/>
          <w:bCs w:val="0"/>
          <w:sz w:val="28"/>
          <w:szCs w:val="28"/>
          <w:lang w:val="en-US" w:eastAsia="zh-CN"/>
        </w:rPr>
      </w:pPr>
      <w:r>
        <w:rPr>
          <w:rFonts w:hint="eastAsia"/>
          <w:b w:val="0"/>
          <w:bCs w:val="0"/>
          <w:sz w:val="28"/>
          <w:szCs w:val="28"/>
          <w:lang w:val="en-US" w:eastAsia="zh-CN"/>
        </w:rPr>
        <w:t>特征【'脉搏'】对空值的进行填充平均值89.96。</w:t>
      </w:r>
    </w:p>
    <w:p>
      <w:pPr>
        <w:widowControl w:val="0"/>
        <w:numPr>
          <w:ilvl w:val="0"/>
          <w:numId w:val="2"/>
        </w:numPr>
        <w:ind w:left="280" w:leftChars="0" w:firstLine="0" w:firstLineChars="0"/>
        <w:jc w:val="both"/>
        <w:rPr>
          <w:rFonts w:hint="eastAsia"/>
          <w:b w:val="0"/>
          <w:bCs w:val="0"/>
          <w:sz w:val="28"/>
          <w:szCs w:val="28"/>
          <w:lang w:val="en-US" w:eastAsia="zh-CN"/>
        </w:rPr>
      </w:pPr>
      <w:r>
        <w:rPr>
          <w:rFonts w:hint="eastAsia"/>
          <w:b w:val="0"/>
          <w:bCs w:val="0"/>
          <w:sz w:val="28"/>
          <w:szCs w:val="28"/>
          <w:lang w:val="en-US" w:eastAsia="zh-CN"/>
        </w:rPr>
        <w:t>特征【'收缩压'】对空值的进行填充平均值138.404。</w:t>
      </w:r>
    </w:p>
    <w:p>
      <w:pPr>
        <w:widowControl w:val="0"/>
        <w:numPr>
          <w:ilvl w:val="0"/>
          <w:numId w:val="2"/>
        </w:numPr>
        <w:ind w:left="280" w:leftChars="0" w:firstLine="0" w:firstLineChars="0"/>
        <w:jc w:val="both"/>
        <w:rPr>
          <w:rFonts w:hint="default"/>
          <w:b w:val="0"/>
          <w:bCs w:val="0"/>
          <w:sz w:val="28"/>
          <w:szCs w:val="28"/>
          <w:lang w:val="en-US" w:eastAsia="zh-CN"/>
        </w:rPr>
      </w:pPr>
      <w:r>
        <w:rPr>
          <w:rFonts w:hint="default"/>
          <w:b w:val="0"/>
          <w:bCs w:val="0"/>
          <w:sz w:val="28"/>
          <w:szCs w:val="28"/>
          <w:lang w:val="en-US" w:eastAsia="zh-CN"/>
        </w:rPr>
        <w:t>特征【'舒张压'】对空值的进行填充平均值</w:t>
      </w:r>
      <w:r>
        <w:rPr>
          <w:rFonts w:hint="eastAsia"/>
          <w:b w:val="0"/>
          <w:bCs w:val="0"/>
          <w:sz w:val="28"/>
          <w:szCs w:val="28"/>
          <w:lang w:val="en-US" w:eastAsia="zh-CN"/>
        </w:rPr>
        <w:t>81.03</w:t>
      </w:r>
    </w:p>
    <w:p>
      <w:pPr>
        <w:widowControl w:val="0"/>
        <w:numPr>
          <w:ilvl w:val="0"/>
          <w:numId w:val="2"/>
        </w:numPr>
        <w:ind w:left="280" w:leftChars="0" w:firstLine="0" w:firstLineChars="0"/>
        <w:jc w:val="both"/>
        <w:rPr>
          <w:rFonts w:hint="default"/>
          <w:b w:val="0"/>
          <w:bCs w:val="0"/>
          <w:sz w:val="28"/>
          <w:szCs w:val="28"/>
          <w:lang w:val="en-US" w:eastAsia="zh-CN"/>
        </w:rPr>
      </w:pPr>
      <w:r>
        <w:rPr>
          <w:rFonts w:hint="default"/>
          <w:b w:val="0"/>
          <w:bCs w:val="0"/>
          <w:sz w:val="28"/>
          <w:szCs w:val="28"/>
          <w:lang w:val="en-US" w:eastAsia="zh-CN"/>
        </w:rPr>
        <w:t>特征【'呼吸'】对空值的进行填充平均值</w:t>
      </w:r>
      <w:r>
        <w:rPr>
          <w:rFonts w:hint="eastAsia"/>
          <w:b w:val="0"/>
          <w:bCs w:val="0"/>
          <w:sz w:val="28"/>
          <w:szCs w:val="28"/>
          <w:lang w:val="en-US" w:eastAsia="zh-CN"/>
        </w:rPr>
        <w:t>19.3。</w:t>
      </w:r>
    </w:p>
    <w:p>
      <w:pPr>
        <w:widowControl w:val="0"/>
        <w:numPr>
          <w:ilvl w:val="0"/>
          <w:numId w:val="0"/>
        </w:numPr>
        <w:ind w:firstLine="280" w:firstLineChars="100"/>
        <w:jc w:val="both"/>
        <w:rPr>
          <w:rFonts w:hint="default"/>
          <w:b w:val="0"/>
          <w:bCs w:val="0"/>
          <w:sz w:val="28"/>
          <w:szCs w:val="28"/>
          <w:lang w:val="en-US" w:eastAsia="zh-CN"/>
        </w:rPr>
      </w:pPr>
      <w:r>
        <w:rPr>
          <w:rFonts w:hint="eastAsia"/>
          <w:b w:val="0"/>
          <w:bCs w:val="0"/>
          <w:sz w:val="28"/>
          <w:szCs w:val="28"/>
          <w:lang w:val="en-US" w:eastAsia="zh-CN"/>
        </w:rPr>
        <w:t>（16）</w:t>
      </w:r>
      <w:r>
        <w:rPr>
          <w:rFonts w:hint="default"/>
          <w:b w:val="0"/>
          <w:bCs w:val="0"/>
          <w:sz w:val="28"/>
          <w:szCs w:val="28"/>
          <w:lang w:val="en-US" w:eastAsia="zh-CN"/>
        </w:rPr>
        <w:t>特征【'SpO2'】</w:t>
      </w:r>
      <w:r>
        <w:rPr>
          <w:rFonts w:hint="eastAsia"/>
          <w:b w:val="0"/>
          <w:bCs w:val="0"/>
          <w:sz w:val="28"/>
          <w:szCs w:val="28"/>
          <w:lang w:val="en-US" w:eastAsia="zh-CN"/>
        </w:rPr>
        <w:t>，数据样式中除了有整型的数据外，还有其他不符合的字符存在，对其进行合理性原则修正，对于空值或者没有值的数据补充为0（在树模型才可用None表示，对于其他无法使用None表示的模型进行补充0）。</w:t>
      </w:r>
    </w:p>
    <w:p>
      <w:pPr>
        <w:widowControl w:val="0"/>
        <w:numPr>
          <w:ilvl w:val="0"/>
          <w:numId w:val="0"/>
        </w:numPr>
        <w:ind w:firstLine="280" w:firstLineChars="100"/>
        <w:jc w:val="both"/>
        <w:rPr>
          <w:rFonts w:hint="default"/>
          <w:b w:val="0"/>
          <w:bCs w:val="0"/>
          <w:sz w:val="28"/>
          <w:szCs w:val="28"/>
          <w:lang w:val="en-US" w:eastAsia="zh-CN"/>
        </w:rPr>
      </w:pPr>
      <w:r>
        <w:rPr>
          <w:rFonts w:hint="eastAsia"/>
          <w:b w:val="0"/>
          <w:bCs w:val="0"/>
          <w:sz w:val="28"/>
          <w:szCs w:val="28"/>
          <w:lang w:val="en-US" w:eastAsia="zh-CN"/>
        </w:rPr>
        <w:t>（17）特征【‘疼痛评分’】都为一些不合理、且无法理解的数据存在，因此对这个特征，不作模型训练特征。</w:t>
      </w:r>
    </w:p>
    <w:p>
      <w:pPr>
        <w:widowControl w:val="0"/>
        <w:numPr>
          <w:ilvl w:val="0"/>
          <w:numId w:val="0"/>
        </w:numPr>
        <w:ind w:firstLine="280" w:firstLineChars="100"/>
        <w:jc w:val="both"/>
        <w:rPr>
          <w:rFonts w:hint="default"/>
          <w:b w:val="0"/>
          <w:bCs w:val="0"/>
          <w:sz w:val="28"/>
          <w:szCs w:val="28"/>
          <w:lang w:val="en-US" w:eastAsia="zh-CN"/>
        </w:rPr>
      </w:pPr>
      <w:r>
        <w:rPr>
          <w:rFonts w:hint="eastAsia"/>
          <w:b w:val="0"/>
          <w:bCs w:val="0"/>
          <w:sz w:val="28"/>
          <w:szCs w:val="28"/>
          <w:lang w:val="en-US" w:eastAsia="zh-CN"/>
        </w:rPr>
        <w:t>（18）</w:t>
      </w:r>
      <w:r>
        <w:rPr>
          <w:rFonts w:hint="default"/>
          <w:b w:val="0"/>
          <w:bCs w:val="0"/>
          <w:sz w:val="28"/>
          <w:szCs w:val="28"/>
          <w:lang w:val="en-US" w:eastAsia="zh-CN"/>
        </w:rPr>
        <w:t>特征【'GCS评分'】对空值的进行填充平均值</w:t>
      </w:r>
      <w:r>
        <w:rPr>
          <w:rFonts w:hint="eastAsia"/>
          <w:b w:val="0"/>
          <w:bCs w:val="0"/>
          <w:sz w:val="28"/>
          <w:szCs w:val="28"/>
          <w:lang w:val="en-US" w:eastAsia="zh-CN"/>
        </w:rPr>
        <w:t>15。</w:t>
      </w:r>
    </w:p>
    <w:p>
      <w:pPr>
        <w:widowControl w:val="0"/>
        <w:numPr>
          <w:ilvl w:val="0"/>
          <w:numId w:val="3"/>
        </w:numPr>
        <w:ind w:left="280" w:leftChars="0" w:firstLine="0" w:firstLineChars="0"/>
        <w:jc w:val="both"/>
        <w:rPr>
          <w:rFonts w:hint="eastAsia"/>
          <w:b w:val="0"/>
          <w:bCs w:val="0"/>
          <w:sz w:val="28"/>
          <w:szCs w:val="28"/>
          <w:lang w:val="en-US" w:eastAsia="zh-CN"/>
        </w:rPr>
      </w:pPr>
      <w:r>
        <w:rPr>
          <w:rFonts w:hint="default"/>
          <w:b w:val="0"/>
          <w:bCs w:val="0"/>
          <w:sz w:val="28"/>
          <w:szCs w:val="28"/>
          <w:lang w:val="en-US" w:eastAsia="zh-CN"/>
        </w:rPr>
        <w:t>特征【'PHI评分'】对空值的进行填充</w:t>
      </w:r>
      <w:r>
        <w:rPr>
          <w:rFonts w:hint="eastAsia"/>
          <w:b w:val="0"/>
          <w:bCs w:val="0"/>
          <w:sz w:val="28"/>
          <w:szCs w:val="28"/>
          <w:lang w:val="en-US" w:eastAsia="zh-CN"/>
        </w:rPr>
        <w:t>0。</w:t>
      </w:r>
    </w:p>
    <w:p>
      <w:pPr>
        <w:widowControl w:val="0"/>
        <w:numPr>
          <w:ilvl w:val="0"/>
          <w:numId w:val="3"/>
        </w:numPr>
        <w:ind w:left="280" w:leftChars="0" w:firstLine="0" w:firstLineChars="0"/>
        <w:jc w:val="both"/>
        <w:rPr>
          <w:rFonts w:hint="default"/>
          <w:b w:val="0"/>
          <w:bCs w:val="0"/>
          <w:sz w:val="28"/>
          <w:szCs w:val="28"/>
          <w:lang w:val="en-US" w:eastAsia="zh-CN"/>
        </w:rPr>
      </w:pPr>
      <w:r>
        <w:rPr>
          <w:rFonts w:hint="eastAsia"/>
          <w:b w:val="0"/>
          <w:bCs w:val="0"/>
          <w:sz w:val="28"/>
          <w:szCs w:val="28"/>
          <w:lang w:val="en-US" w:eastAsia="zh-CN"/>
        </w:rPr>
        <w:t>特征【‘来诊主诉’】参照‘分级’的项目模型的做法，</w:t>
      </w:r>
    </w:p>
    <w:p>
      <w:pPr>
        <w:widowControl w:val="0"/>
        <w:numPr>
          <w:ilvl w:val="0"/>
          <w:numId w:val="0"/>
        </w:numPr>
        <w:jc w:val="left"/>
      </w:pPr>
      <w:r>
        <w:rPr>
          <w:rFonts w:hint="eastAsia"/>
          <w:b w:val="0"/>
          <w:bCs w:val="0"/>
          <w:sz w:val="28"/>
          <w:szCs w:val="28"/>
          <w:lang w:val="en-US" w:eastAsia="zh-CN"/>
        </w:rPr>
        <w:t>对主诉中的词语进行提取，按照项目中的统一编码来进行数值代替，形成新特征【‘编码’】。例如下图显示：</w:t>
      </w:r>
      <w:r>
        <w:drawing>
          <wp:inline distT="0" distB="0" distL="114300" distR="114300">
            <wp:extent cx="3619500" cy="1819275"/>
            <wp:effectExtent l="0" t="0" r="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3619500" cy="1819275"/>
                    </a:xfrm>
                    <a:prstGeom prst="rect">
                      <a:avLst/>
                    </a:prstGeom>
                    <a:noFill/>
                    <a:ln>
                      <a:noFill/>
                    </a:ln>
                  </pic:spPr>
                </pic:pic>
              </a:graphicData>
            </a:graphic>
          </wp:inline>
        </w:drawing>
      </w:r>
    </w:p>
    <w:p>
      <w:pPr>
        <w:widowControl w:val="0"/>
        <w:numPr>
          <w:ilvl w:val="0"/>
          <w:numId w:val="0"/>
        </w:numPr>
        <w:ind w:firstLine="560" w:firstLineChars="200"/>
        <w:jc w:val="left"/>
        <w:rPr>
          <w:rFonts w:hint="default"/>
          <w:b w:val="0"/>
          <w:bCs w:val="0"/>
          <w:sz w:val="28"/>
          <w:szCs w:val="28"/>
          <w:lang w:val="en-US" w:eastAsia="zh-CN"/>
        </w:rPr>
      </w:pPr>
      <w:r>
        <w:rPr>
          <w:rFonts w:hint="eastAsia"/>
          <w:b w:val="0"/>
          <w:bCs w:val="0"/>
          <w:sz w:val="28"/>
          <w:szCs w:val="28"/>
          <w:lang w:val="en-US" w:eastAsia="zh-CN"/>
        </w:rPr>
        <w:t>上图中，‘恶心呕吐’是来诊患者的主诉（属一句话），在分级项目中的处理方法：首先，分词，分成‘恶心’和‘呕吐’；然后进行词语同义，‘恶心’和‘呕吐’属同义词，替换成‘呕吐’，只有一个词语；最后，进行词语编码（模型需要数值型的数据），通过部位的分类升序来进行判断该词语所在的位置，因此得到一个编码数值‘70101’。</w:t>
      </w:r>
    </w:p>
    <w:p>
      <w:pPr>
        <w:widowControl w:val="0"/>
        <w:numPr>
          <w:ilvl w:val="0"/>
          <w:numId w:val="3"/>
        </w:numPr>
        <w:ind w:left="280" w:leftChars="0" w:firstLine="0" w:firstLineChars="0"/>
        <w:jc w:val="both"/>
        <w:rPr>
          <w:rFonts w:hint="eastAsia"/>
          <w:b w:val="0"/>
          <w:bCs w:val="0"/>
          <w:sz w:val="28"/>
          <w:szCs w:val="28"/>
          <w:lang w:val="en-US" w:eastAsia="zh-CN"/>
        </w:rPr>
      </w:pPr>
      <w:r>
        <w:rPr>
          <w:rFonts w:hint="eastAsia"/>
          <w:b w:val="0"/>
          <w:bCs w:val="0"/>
          <w:sz w:val="28"/>
          <w:szCs w:val="28"/>
          <w:lang w:val="en-US" w:eastAsia="zh-CN"/>
        </w:rPr>
        <w:t>特征【'现病史', '既病史', '药物过敏史', '诊断', '处理意见', '</w:t>
      </w:r>
    </w:p>
    <w:p>
      <w:pPr>
        <w:widowControl w:val="0"/>
        <w:numPr>
          <w:ilvl w:val="0"/>
          <w:numId w:val="0"/>
        </w:numPr>
        <w:jc w:val="both"/>
        <w:rPr>
          <w:rFonts w:hint="default"/>
          <w:b w:val="0"/>
          <w:bCs w:val="0"/>
          <w:sz w:val="28"/>
          <w:szCs w:val="28"/>
          <w:lang w:val="en-US" w:eastAsia="zh-CN"/>
        </w:rPr>
      </w:pPr>
      <w:r>
        <w:rPr>
          <w:rFonts w:hint="eastAsia"/>
          <w:b w:val="0"/>
          <w:bCs w:val="0"/>
          <w:sz w:val="28"/>
          <w:szCs w:val="28"/>
          <w:lang w:val="en-US" w:eastAsia="zh-CN"/>
        </w:rPr>
        <w:t>注意事项', '时长', '没有时长的主诉'】：这方面的数据样式均为中文句子表示，且大多数为空值。由于其中间或有穿越数据，比如：‘处理意见’，‘注意事项’明显是已经属于就诊后的，并不在候诊的时刻中，且中文句子中需要进行相当大量的词语提取、词语替换、词语编码等NLP（自然语言处理）的处理，因此目前不考虑作为特征参与进行训练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onospace" w:hAnsi="monospace" w:cs="monospace"/>
          <w:i w:val="0"/>
          <w:caps w:val="0"/>
          <w:color w:val="000000"/>
          <w:spacing w:val="0"/>
          <w:sz w:val="28"/>
          <w:szCs w:val="28"/>
          <w:shd w:val="clear" w:fill="FFFFFF"/>
          <w:vertAlign w:val="baseline"/>
          <w:lang w:val="en-US" w:eastAsia="zh-CN"/>
        </w:rPr>
      </w:pPr>
      <w:r>
        <w:rPr>
          <w:rFonts w:hint="eastAsia"/>
          <w:b w:val="0"/>
          <w:bCs w:val="0"/>
          <w:sz w:val="28"/>
          <w:szCs w:val="28"/>
          <w:lang w:val="en-US" w:eastAsia="zh-CN"/>
        </w:rPr>
        <w:t xml:space="preserve">   </w:t>
      </w:r>
      <w:r>
        <w:rPr>
          <w:rFonts w:hint="eastAsia"/>
          <w:b/>
          <w:bCs/>
          <w:sz w:val="28"/>
          <w:szCs w:val="28"/>
          <w:lang w:val="en-US" w:eastAsia="zh-CN"/>
        </w:rPr>
        <w:t>综上所述</w:t>
      </w:r>
      <w:r>
        <w:rPr>
          <w:rFonts w:hint="eastAsia"/>
          <w:b w:val="0"/>
          <w:bCs w:val="0"/>
          <w:sz w:val="28"/>
          <w:szCs w:val="28"/>
          <w:lang w:val="en-US" w:eastAsia="zh-CN"/>
        </w:rPr>
        <w:t>，经过数据分析与处理后，符合进行模型训练的基本特征为：</w:t>
      </w:r>
      <w:r>
        <w:rPr>
          <w:rFonts w:hint="default" w:ascii="monospace" w:hAnsi="monospace" w:eastAsia="monospace" w:cs="monospace"/>
          <w:i w:val="0"/>
          <w:caps w:val="0"/>
          <w:color w:val="000000"/>
          <w:spacing w:val="0"/>
          <w:sz w:val="28"/>
          <w:szCs w:val="28"/>
          <w:shd w:val="clear" w:fill="FFFFFF"/>
          <w:vertAlign w:val="baseline"/>
        </w:rPr>
        <w:t>['年龄', '性别', '分诊科室', '分诊等级', '分诊去向', '体温类型', '体温', '脉搏', '收缩压', '舒张压', '呼吸', 'SpO2', '微量血糖', 'GCS评分', 'PHI评分', '分诊-月', '分诊-日', '分诊-时', '分诊-分', '脉压差']</w:t>
      </w:r>
      <w:r>
        <w:rPr>
          <w:rFonts w:hint="eastAsia" w:ascii="monospace" w:hAnsi="monospace" w:cs="monospace"/>
          <w:i w:val="0"/>
          <w:caps w:val="0"/>
          <w:color w:val="000000"/>
          <w:spacing w:val="0"/>
          <w:sz w:val="28"/>
          <w:szCs w:val="28"/>
          <w:shd w:val="clear" w:fill="FFFFFF"/>
          <w:vertAlign w:val="baseline"/>
          <w:lang w:eastAsia="zh-CN"/>
        </w:rPr>
        <w:t>；</w:t>
      </w:r>
      <w:r>
        <w:rPr>
          <w:rFonts w:hint="eastAsia" w:ascii="monospace" w:hAnsi="monospace" w:cs="monospace"/>
          <w:i w:val="0"/>
          <w:caps w:val="0"/>
          <w:color w:val="000000"/>
          <w:spacing w:val="0"/>
          <w:sz w:val="28"/>
          <w:szCs w:val="28"/>
          <w:shd w:val="clear" w:fill="FFFFFF"/>
          <w:vertAlign w:val="baseline"/>
          <w:lang w:val="en-US" w:eastAsia="zh-CN"/>
        </w:rPr>
        <w:t>模型训练的target为：【‘候诊/分钟’】。</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firstLine="0" w:firstLineChars="0"/>
        <w:jc w:val="left"/>
        <w:textAlignment w:val="baseline"/>
        <w:rPr>
          <w:rFonts w:hint="eastAsia"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模型训练</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采用上述中数据预处理方法后，对所形成的特征数据进行模型搭建，目前已采用比较常用的模型lightGBM模型进行了初步尝试，模型参数暂时采用常用的默认参数，往后将根据实际训练和测试的结果再进行参数调整，或者选择其它神经网络的模型继续尝试和比较结果。</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按照8:2 的比例进行随机分割训练集和测试集，训练集的数量为10万2916，测试集为是2万5729条。</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40" w:leftChars="0" w:right="0" w:rightChars="0" w:firstLine="0" w:firstLineChars="0"/>
        <w:jc w:val="left"/>
        <w:textAlignment w:val="baseline"/>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模型结果</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560" w:right="0" w:rightChars="0" w:hanging="560" w:hangingChars="200"/>
        <w:jc w:val="left"/>
        <w:textAlignment w:val="baseline"/>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特征工程探索：根据分诊的时间（即假设为病人的挂号后的时刻）进行堆叠特征，采用日期的工作日判断的接口，对每条数据的日期进行判断是否‘工作日’、‘节假日’、‘休息日’。     经判断，总数据中‘工作日’共有8万1908条（训练集：65552，测试集：16356），‘节假日’有10187条（训练集：8190，测试集：1997），‘休息日’有3万6550条（训练集：29174，测试集：7376）。</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560" w:right="0" w:rightChars="0" w:hanging="560" w:hangingChars="200"/>
        <w:jc w:val="left"/>
        <w:textAlignment w:val="baseline"/>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因此，添加了三个特征‘工作日’、‘节假日’、‘休息日’。</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目前最优的模型的分数表现如下：</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MAE（平均绝对误差）：22.7320（分钟，越小越好），</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说明：平均绝对误差是所有单个观测值与算术平均值的偏差的绝对值的平均。平均绝对误差可以避免误差相互抵消的问题，因而可以准确反映实际预测误差的大小。</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R方决定系数：0.28（越接近1越好），说明：表示一个随机变量与多个随机变量关系的数字特征，用来反映回归模式中说明因变量变化可靠程度的一个统计指标</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pPr>
      <w:r>
        <w:drawing>
          <wp:inline distT="0" distB="0" distL="114300" distR="114300">
            <wp:extent cx="5268595" cy="3131820"/>
            <wp:effectExtent l="0" t="0" r="8255" b="1143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5268595" cy="3131820"/>
                    </a:xfrm>
                    <a:prstGeom prst="rect">
                      <a:avLst/>
                    </a:prstGeom>
                    <a:noFill/>
                    <a:ln>
                      <a:noFill/>
                    </a:ln>
                  </pic:spPr>
                </pic:pic>
              </a:graphicData>
            </a:graphic>
          </wp:inline>
        </w:drawing>
      </w:r>
    </w:p>
    <w:p>
      <w:pPr>
        <w:widowControl w:val="0"/>
        <w:numPr>
          <w:ilvl w:val="0"/>
          <w:numId w:val="0"/>
        </w:numPr>
        <w:jc w:val="center"/>
        <w:rPr>
          <w:rFonts w:hint="default"/>
          <w:lang w:val="en-US" w:eastAsia="zh-CN"/>
        </w:rPr>
      </w:pPr>
      <w:r>
        <w:rPr>
          <w:rFonts w:hint="eastAsia"/>
          <w:lang w:val="en-US" w:eastAsia="zh-CN"/>
        </w:rPr>
        <w:t>图4</w:t>
      </w:r>
      <w:bookmarkStart w:id="0" w:name="_GoBack"/>
      <w:bookmarkEnd w:id="0"/>
      <w:r>
        <w:rPr>
          <w:rFonts w:hint="eastAsia"/>
          <w:lang w:val="en-US" w:eastAsia="zh-CN"/>
        </w:rPr>
        <w:t xml:space="preserve"> 预测结果的频数直方图</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从上图来看，预测的结果绝大部分都落在【0-100】分钟的区间中，解释为：在当前的误差情况下，模型预测出来的患者的候诊时间绝大部分都在100分钟以内，另从图中看，有115条数据的预测结果在0以下，为负数，可作为异常值处理。</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560"/>
        <w:jc w:val="left"/>
        <w:textAlignment w:val="baseline"/>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因此在这里定义了一个标准，预测值最好不超过真实值的15分钟，即数据模型给出的预测结果较实际患者的候诊时间误差不超过15分钟。</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560"/>
        <w:jc w:val="left"/>
        <w:textAlignment w:val="baseline"/>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①在汇总真实值与预测值的数据进行统计，符合标准的[0&lt;(预测值-真实值)&lt;=15，没有绝对值] 数据量在9929条，只占了测试集数据量的约39%。</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560"/>
        <w:jc w:val="left"/>
        <w:textAlignment w:val="baseline"/>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②在回归模型中，预测值有大于真实值的误差，也会有小于真实值的误差，因此统计 [-15&lt;=(预测值-真实值)&lt;0]的情况下的数据有4508条，占数据量的17.5%；</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560"/>
        <w:jc w:val="left"/>
        <w:textAlignment w:val="baseline"/>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如果从绝对值来看，[-15&lt;=(预测值-真实值)&lt;15] 的数据就有了  14437条，占56.5%（39%+17.5%）。</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560"/>
        <w:jc w:val="left"/>
        <w:textAlignment w:val="baseline"/>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③统计误差在30 分钟以内（绝对值，[-30&lt;=(预测值-真实值)&lt;30]）的数据，则符合的数据量有1万9197条，占测试集数据量的约75%。这18.5%（75%-56.5）的部分数据有望能够通过模型的优化来降低误差，因此这部分的数据存在有一定的模型优化空间。</w:t>
      </w:r>
    </w:p>
    <w:p>
      <w:pPr>
        <w:widowControl w:val="0"/>
        <w:numPr>
          <w:ilvl w:val="0"/>
          <w:numId w:val="0"/>
        </w:numPr>
        <w:jc w:val="both"/>
        <w:rPr>
          <w:rFonts w:hint="eastAsia"/>
          <w:b w:val="0"/>
          <w:bCs w:val="0"/>
          <w:sz w:val="28"/>
          <w:szCs w:val="28"/>
          <w:lang w:val="en-US" w:eastAsia="zh-CN"/>
        </w:rPr>
      </w:pPr>
    </w:p>
    <w:p>
      <w:pPr>
        <w:widowControl w:val="0"/>
        <w:numPr>
          <w:ilvl w:val="0"/>
          <w:numId w:val="1"/>
        </w:numPr>
        <w:ind w:left="0" w:leftChars="0" w:firstLine="0" w:firstLineChars="0"/>
        <w:jc w:val="both"/>
        <w:rPr>
          <w:rFonts w:hint="eastAsia"/>
          <w:b w:val="0"/>
          <w:bCs w:val="0"/>
          <w:sz w:val="28"/>
          <w:szCs w:val="28"/>
          <w:lang w:val="en-US" w:eastAsia="zh-CN"/>
        </w:rPr>
      </w:pPr>
      <w:r>
        <w:rPr>
          <w:rFonts w:hint="eastAsia"/>
          <w:b w:val="0"/>
          <w:bCs w:val="0"/>
          <w:sz w:val="28"/>
          <w:szCs w:val="28"/>
          <w:lang w:val="en-US" w:eastAsia="zh-CN"/>
        </w:rPr>
        <w:t xml:space="preserve">讨论和建议   </w:t>
      </w:r>
    </w:p>
    <w:p>
      <w:pPr>
        <w:widowControl w:val="0"/>
        <w:numPr>
          <w:ilvl w:val="0"/>
          <w:numId w:val="0"/>
        </w:numPr>
        <w:ind w:leftChars="0" w:firstLine="560" w:firstLineChars="200"/>
        <w:jc w:val="both"/>
        <w:rPr>
          <w:rFonts w:hint="default"/>
          <w:b w:val="0"/>
          <w:bCs w:val="0"/>
          <w:sz w:val="28"/>
          <w:szCs w:val="28"/>
          <w:lang w:val="en-US" w:eastAsia="zh-CN"/>
        </w:rPr>
      </w:pPr>
      <w:r>
        <w:rPr>
          <w:rFonts w:hint="eastAsia"/>
          <w:b w:val="0"/>
          <w:bCs w:val="0"/>
          <w:sz w:val="28"/>
          <w:szCs w:val="28"/>
          <w:lang w:val="en-US" w:eastAsia="zh-CN"/>
        </w:rPr>
        <w:t>初步探索预测患者候诊时间的初步模型的误差在22.73分钟（MAE），从数值结果分布来看具有可以模型优化的空间，尽最大可能把误差降低。当下用于模型训练的数据是来源于病人本身，即通过病人的自述主诉以及生化指标的数据呈现；但候诊时间的本身对于医疗地点相关的资源配置同样具有相关的联系，如院方的出诊情况、医疗设备、资源配置等等，如有这方面的数据，可以更进一步的探索能够够提高相关数据模型的特征方法来优化模型。</w:t>
      </w:r>
    </w:p>
    <w:p>
      <w:pPr>
        <w:ind w:firstLine="560"/>
        <w:jc w:val="both"/>
        <w:rPr>
          <w:rFonts w:hint="default"/>
          <w:b w:val="0"/>
          <w:bCs w:val="0"/>
          <w:sz w:val="28"/>
          <w:szCs w:val="28"/>
          <w:lang w:val="en-US" w:eastAsia="zh-CN"/>
        </w:rPr>
      </w:pPr>
      <w:r>
        <w:rPr>
          <w:rFonts w:hint="eastAsia"/>
          <w:b w:val="0"/>
          <w:bCs w:val="0"/>
          <w:sz w:val="28"/>
          <w:szCs w:val="28"/>
          <w:lang w:val="en-US" w:eastAsia="zh-CN"/>
        </w:rPr>
        <w:t>除此之外，模型优化的特征工程目前仍在探索中，力求从目前存在的特征作添加、筛选等处理的方法来寻找出最合适模型训练的数据特征。</w:t>
      </w:r>
    </w:p>
    <w:p>
      <w:pPr>
        <w:ind w:firstLine="560"/>
        <w:jc w:val="both"/>
        <w:rPr>
          <w:rFonts w:hint="default"/>
          <w:b w:val="0"/>
          <w:bCs w:val="0"/>
          <w:sz w:val="28"/>
          <w:szCs w:val="28"/>
          <w:lang w:val="en-US" w:eastAsia="zh-CN"/>
        </w:rPr>
      </w:pPr>
      <w:r>
        <w:rPr>
          <w:rFonts w:hint="eastAsia"/>
          <w:b w:val="0"/>
          <w:bCs w:val="0"/>
          <w:sz w:val="28"/>
          <w:szCs w:val="28"/>
          <w:lang w:val="en-US" w:eastAsia="zh-CN"/>
        </w:rPr>
        <w:t>另外，从模型选择、算法设计的方法入手，可以从常用的方法来选择最优的模型，如‘k折交叉验证法’，‘特征交叉法’，‘参数调节’等等。</w:t>
      </w:r>
    </w:p>
    <w:p>
      <w:pPr>
        <w:jc w:val="both"/>
        <w:rPr>
          <w:rFonts w:hint="default"/>
          <w:b/>
          <w:bCs/>
          <w:sz w:val="28"/>
          <w:szCs w:val="28"/>
          <w:lang w:val="en-US" w:eastAsia="zh-CN"/>
        </w:rPr>
      </w:pPr>
    </w:p>
    <w:p>
      <w:pPr>
        <w:jc w:val="both"/>
        <w:rPr>
          <w:rFonts w:hint="default"/>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3C52BB"/>
    <w:multiLevelType w:val="singleLevel"/>
    <w:tmpl w:val="B13C52BB"/>
    <w:lvl w:ilvl="0" w:tentative="0">
      <w:start w:val="19"/>
      <w:numFmt w:val="decimal"/>
      <w:suff w:val="nothing"/>
      <w:lvlText w:val="（%1）"/>
      <w:lvlJc w:val="left"/>
      <w:pPr>
        <w:ind w:left="280" w:leftChars="0" w:firstLine="0" w:firstLineChars="0"/>
      </w:pPr>
    </w:lvl>
  </w:abstractNum>
  <w:abstractNum w:abstractNumId="1">
    <w:nsid w:val="DE579D37"/>
    <w:multiLevelType w:val="singleLevel"/>
    <w:tmpl w:val="DE579D37"/>
    <w:lvl w:ilvl="0" w:tentative="0">
      <w:start w:val="7"/>
      <w:numFmt w:val="decimal"/>
      <w:suff w:val="nothing"/>
      <w:lvlText w:val="（%1）"/>
      <w:lvlJc w:val="left"/>
      <w:pPr>
        <w:ind w:left="280" w:leftChars="0" w:firstLine="0" w:firstLineChars="0"/>
      </w:pPr>
    </w:lvl>
  </w:abstractNum>
  <w:abstractNum w:abstractNumId="2">
    <w:nsid w:val="196206DE"/>
    <w:multiLevelType w:val="singleLevel"/>
    <w:tmpl w:val="196206DE"/>
    <w:lvl w:ilvl="0" w:tentative="0">
      <w:start w:val="1"/>
      <w:numFmt w:val="decimal"/>
      <w:suff w:val="nothing"/>
      <w:lvlText w:val="%1、"/>
      <w:lvlJc w:val="left"/>
    </w:lvl>
  </w:abstractNum>
  <w:abstractNum w:abstractNumId="3">
    <w:nsid w:val="325A4DEC"/>
    <w:multiLevelType w:val="singleLevel"/>
    <w:tmpl w:val="325A4DEC"/>
    <w:lvl w:ilvl="0" w:tentative="0">
      <w:start w:val="1"/>
      <w:numFmt w:val="decimal"/>
      <w:suff w:val="nothing"/>
      <w:lvlText w:val="（%1）"/>
      <w:lvlJc w:val="left"/>
      <w:pPr>
        <w:ind w:left="140" w:leftChars="0" w:firstLine="0" w:firstLineChars="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43FC9"/>
    <w:rsid w:val="014C2D8A"/>
    <w:rsid w:val="01767358"/>
    <w:rsid w:val="01FB3379"/>
    <w:rsid w:val="026C4D26"/>
    <w:rsid w:val="02850824"/>
    <w:rsid w:val="02D06D17"/>
    <w:rsid w:val="038E5262"/>
    <w:rsid w:val="04133795"/>
    <w:rsid w:val="049B0083"/>
    <w:rsid w:val="04AA5472"/>
    <w:rsid w:val="050A4EE8"/>
    <w:rsid w:val="06B22F08"/>
    <w:rsid w:val="076E2FF1"/>
    <w:rsid w:val="07936824"/>
    <w:rsid w:val="07A7738E"/>
    <w:rsid w:val="083D5C60"/>
    <w:rsid w:val="08D416CD"/>
    <w:rsid w:val="09336110"/>
    <w:rsid w:val="098A3811"/>
    <w:rsid w:val="09A13CE8"/>
    <w:rsid w:val="0A372D9F"/>
    <w:rsid w:val="0AB55BD7"/>
    <w:rsid w:val="0AC4731D"/>
    <w:rsid w:val="0AE46C55"/>
    <w:rsid w:val="0B4369F9"/>
    <w:rsid w:val="0B5E4C26"/>
    <w:rsid w:val="0B691735"/>
    <w:rsid w:val="0C123EBB"/>
    <w:rsid w:val="0C78565D"/>
    <w:rsid w:val="0C875087"/>
    <w:rsid w:val="0CAC786C"/>
    <w:rsid w:val="0CDE763A"/>
    <w:rsid w:val="0D284D39"/>
    <w:rsid w:val="0D65071E"/>
    <w:rsid w:val="0D686539"/>
    <w:rsid w:val="0D6C5FB2"/>
    <w:rsid w:val="0E200CE0"/>
    <w:rsid w:val="0E4C72A3"/>
    <w:rsid w:val="0E736D92"/>
    <w:rsid w:val="0EAE0075"/>
    <w:rsid w:val="0FE10344"/>
    <w:rsid w:val="100A53FE"/>
    <w:rsid w:val="1010292E"/>
    <w:rsid w:val="10311A06"/>
    <w:rsid w:val="10716E70"/>
    <w:rsid w:val="10D3425D"/>
    <w:rsid w:val="111E544A"/>
    <w:rsid w:val="11781E0C"/>
    <w:rsid w:val="11C2089A"/>
    <w:rsid w:val="11CE324F"/>
    <w:rsid w:val="12743BEC"/>
    <w:rsid w:val="139633ED"/>
    <w:rsid w:val="13ED46D1"/>
    <w:rsid w:val="13FD4FDB"/>
    <w:rsid w:val="151C4A92"/>
    <w:rsid w:val="154273C0"/>
    <w:rsid w:val="157519BF"/>
    <w:rsid w:val="16023E2B"/>
    <w:rsid w:val="16EC6359"/>
    <w:rsid w:val="16FD0E37"/>
    <w:rsid w:val="17580448"/>
    <w:rsid w:val="17B31E90"/>
    <w:rsid w:val="18E871A5"/>
    <w:rsid w:val="19AF6B1B"/>
    <w:rsid w:val="1A69639D"/>
    <w:rsid w:val="1B305BAB"/>
    <w:rsid w:val="1C6C567F"/>
    <w:rsid w:val="1CCB2689"/>
    <w:rsid w:val="1D181DFC"/>
    <w:rsid w:val="1DB055CB"/>
    <w:rsid w:val="1DD549A4"/>
    <w:rsid w:val="1DF43DBF"/>
    <w:rsid w:val="1E7C1D64"/>
    <w:rsid w:val="1E83557D"/>
    <w:rsid w:val="1EB85162"/>
    <w:rsid w:val="1F240085"/>
    <w:rsid w:val="1F9A4541"/>
    <w:rsid w:val="21311D29"/>
    <w:rsid w:val="214A3535"/>
    <w:rsid w:val="21545DED"/>
    <w:rsid w:val="21DB1235"/>
    <w:rsid w:val="223131CC"/>
    <w:rsid w:val="231C5B97"/>
    <w:rsid w:val="23F17DE8"/>
    <w:rsid w:val="2472091B"/>
    <w:rsid w:val="24B84404"/>
    <w:rsid w:val="25E569EC"/>
    <w:rsid w:val="25FB579A"/>
    <w:rsid w:val="2693228F"/>
    <w:rsid w:val="26A47775"/>
    <w:rsid w:val="26A92B51"/>
    <w:rsid w:val="286641A0"/>
    <w:rsid w:val="28C06758"/>
    <w:rsid w:val="292D2CC6"/>
    <w:rsid w:val="29383BCB"/>
    <w:rsid w:val="295335E6"/>
    <w:rsid w:val="2968215D"/>
    <w:rsid w:val="29716FE4"/>
    <w:rsid w:val="29751703"/>
    <w:rsid w:val="299E117D"/>
    <w:rsid w:val="29A44EFF"/>
    <w:rsid w:val="29AB6785"/>
    <w:rsid w:val="2A307CE3"/>
    <w:rsid w:val="2A671F32"/>
    <w:rsid w:val="2A967B76"/>
    <w:rsid w:val="2AA84180"/>
    <w:rsid w:val="2AB358D9"/>
    <w:rsid w:val="2ABC73F3"/>
    <w:rsid w:val="2AD4374E"/>
    <w:rsid w:val="2BDB6D26"/>
    <w:rsid w:val="2C383436"/>
    <w:rsid w:val="2C572DC9"/>
    <w:rsid w:val="2CAF4A6D"/>
    <w:rsid w:val="2CD45589"/>
    <w:rsid w:val="2DD7181F"/>
    <w:rsid w:val="2E1425E7"/>
    <w:rsid w:val="2E172146"/>
    <w:rsid w:val="2E773823"/>
    <w:rsid w:val="2E9E310F"/>
    <w:rsid w:val="2F7401F9"/>
    <w:rsid w:val="30305F8E"/>
    <w:rsid w:val="30A73B98"/>
    <w:rsid w:val="30BD404E"/>
    <w:rsid w:val="31754080"/>
    <w:rsid w:val="326B7EFE"/>
    <w:rsid w:val="328A6796"/>
    <w:rsid w:val="32BD68EC"/>
    <w:rsid w:val="32F32F5F"/>
    <w:rsid w:val="32FB7B19"/>
    <w:rsid w:val="330A6E33"/>
    <w:rsid w:val="33263863"/>
    <w:rsid w:val="33C001CC"/>
    <w:rsid w:val="340D1EAC"/>
    <w:rsid w:val="34163878"/>
    <w:rsid w:val="343B5CF0"/>
    <w:rsid w:val="344144C0"/>
    <w:rsid w:val="349E7D7F"/>
    <w:rsid w:val="34F2359E"/>
    <w:rsid w:val="36535571"/>
    <w:rsid w:val="37060074"/>
    <w:rsid w:val="376E2253"/>
    <w:rsid w:val="38206A2D"/>
    <w:rsid w:val="384425B9"/>
    <w:rsid w:val="385D5471"/>
    <w:rsid w:val="389E68EC"/>
    <w:rsid w:val="39811E78"/>
    <w:rsid w:val="39A922C2"/>
    <w:rsid w:val="39B83709"/>
    <w:rsid w:val="39DF5DFF"/>
    <w:rsid w:val="3A0E3DA7"/>
    <w:rsid w:val="3A58018D"/>
    <w:rsid w:val="3A855B7A"/>
    <w:rsid w:val="3A88479A"/>
    <w:rsid w:val="3B022768"/>
    <w:rsid w:val="3BAD7059"/>
    <w:rsid w:val="3C781ADC"/>
    <w:rsid w:val="3C991A3C"/>
    <w:rsid w:val="3CA31E84"/>
    <w:rsid w:val="3CED7A2C"/>
    <w:rsid w:val="3D3A1227"/>
    <w:rsid w:val="3D734B4A"/>
    <w:rsid w:val="3E865BE6"/>
    <w:rsid w:val="3ECF09E6"/>
    <w:rsid w:val="3ED37DBE"/>
    <w:rsid w:val="3F163483"/>
    <w:rsid w:val="3FF7160B"/>
    <w:rsid w:val="40566457"/>
    <w:rsid w:val="40A951AA"/>
    <w:rsid w:val="426B7E79"/>
    <w:rsid w:val="42C70BFA"/>
    <w:rsid w:val="43D22A5E"/>
    <w:rsid w:val="44362BB1"/>
    <w:rsid w:val="44770079"/>
    <w:rsid w:val="44A27B24"/>
    <w:rsid w:val="44CF4429"/>
    <w:rsid w:val="45317669"/>
    <w:rsid w:val="45615E44"/>
    <w:rsid w:val="45F2148A"/>
    <w:rsid w:val="46212DB2"/>
    <w:rsid w:val="467318E3"/>
    <w:rsid w:val="474663D1"/>
    <w:rsid w:val="47B10D57"/>
    <w:rsid w:val="47E977CD"/>
    <w:rsid w:val="48313DFB"/>
    <w:rsid w:val="4862695E"/>
    <w:rsid w:val="49256B73"/>
    <w:rsid w:val="49A02275"/>
    <w:rsid w:val="4A3F197C"/>
    <w:rsid w:val="4ABB723A"/>
    <w:rsid w:val="4BA03972"/>
    <w:rsid w:val="4C5943D8"/>
    <w:rsid w:val="4D2A02B7"/>
    <w:rsid w:val="4DE23418"/>
    <w:rsid w:val="4E9C79D6"/>
    <w:rsid w:val="4EAD29F6"/>
    <w:rsid w:val="4F5C501F"/>
    <w:rsid w:val="4FAB752A"/>
    <w:rsid w:val="50367948"/>
    <w:rsid w:val="5043338E"/>
    <w:rsid w:val="511F69E0"/>
    <w:rsid w:val="52A4405F"/>
    <w:rsid w:val="53A140D1"/>
    <w:rsid w:val="53ED43AB"/>
    <w:rsid w:val="540C06F6"/>
    <w:rsid w:val="552519F8"/>
    <w:rsid w:val="55F637D1"/>
    <w:rsid w:val="568448AC"/>
    <w:rsid w:val="56F5490F"/>
    <w:rsid w:val="56F54A99"/>
    <w:rsid w:val="57105378"/>
    <w:rsid w:val="582C7C4B"/>
    <w:rsid w:val="582F4B8F"/>
    <w:rsid w:val="587A03D4"/>
    <w:rsid w:val="58851F9B"/>
    <w:rsid w:val="588D0692"/>
    <w:rsid w:val="58EB33E2"/>
    <w:rsid w:val="59180A81"/>
    <w:rsid w:val="59297BB2"/>
    <w:rsid w:val="593C3080"/>
    <w:rsid w:val="595F4427"/>
    <w:rsid w:val="5A76423F"/>
    <w:rsid w:val="5B430203"/>
    <w:rsid w:val="5C371AF2"/>
    <w:rsid w:val="5C9C7022"/>
    <w:rsid w:val="5D396C98"/>
    <w:rsid w:val="5D593653"/>
    <w:rsid w:val="5D8863E2"/>
    <w:rsid w:val="5E1A1A1D"/>
    <w:rsid w:val="5F31082C"/>
    <w:rsid w:val="5F4755EA"/>
    <w:rsid w:val="5F5C6EB1"/>
    <w:rsid w:val="5F8C0699"/>
    <w:rsid w:val="5FCA146C"/>
    <w:rsid w:val="5FFC720B"/>
    <w:rsid w:val="600272B9"/>
    <w:rsid w:val="60CA4D76"/>
    <w:rsid w:val="61510DC0"/>
    <w:rsid w:val="61D9532C"/>
    <w:rsid w:val="6298237B"/>
    <w:rsid w:val="629D2453"/>
    <w:rsid w:val="62DB2AAF"/>
    <w:rsid w:val="63011BDF"/>
    <w:rsid w:val="63767C57"/>
    <w:rsid w:val="639E3E4E"/>
    <w:rsid w:val="64061311"/>
    <w:rsid w:val="640F171D"/>
    <w:rsid w:val="64B75000"/>
    <w:rsid w:val="64BE07EC"/>
    <w:rsid w:val="657C4C58"/>
    <w:rsid w:val="65983AF2"/>
    <w:rsid w:val="66063419"/>
    <w:rsid w:val="66AB3953"/>
    <w:rsid w:val="67B543FD"/>
    <w:rsid w:val="68DE0D1F"/>
    <w:rsid w:val="68F028C4"/>
    <w:rsid w:val="69125243"/>
    <w:rsid w:val="6A874370"/>
    <w:rsid w:val="6AB03E3C"/>
    <w:rsid w:val="6AD9685A"/>
    <w:rsid w:val="6B75794C"/>
    <w:rsid w:val="6BCB0D0B"/>
    <w:rsid w:val="6CA54DCB"/>
    <w:rsid w:val="6CD2162B"/>
    <w:rsid w:val="6CE56B79"/>
    <w:rsid w:val="6D2A437D"/>
    <w:rsid w:val="6D715F70"/>
    <w:rsid w:val="6DBB1406"/>
    <w:rsid w:val="6E53379C"/>
    <w:rsid w:val="6E5D2E1B"/>
    <w:rsid w:val="6EC6347E"/>
    <w:rsid w:val="6F771264"/>
    <w:rsid w:val="6FE04FBF"/>
    <w:rsid w:val="6FF62FCD"/>
    <w:rsid w:val="700E41DD"/>
    <w:rsid w:val="71321F35"/>
    <w:rsid w:val="715B4410"/>
    <w:rsid w:val="71A719EE"/>
    <w:rsid w:val="72245A3A"/>
    <w:rsid w:val="726542B9"/>
    <w:rsid w:val="73B43B07"/>
    <w:rsid w:val="73BE42CC"/>
    <w:rsid w:val="73E94380"/>
    <w:rsid w:val="73F3575D"/>
    <w:rsid w:val="73F51FF0"/>
    <w:rsid w:val="74144E5B"/>
    <w:rsid w:val="741C28F1"/>
    <w:rsid w:val="742D3AF0"/>
    <w:rsid w:val="74A63D82"/>
    <w:rsid w:val="74FA4854"/>
    <w:rsid w:val="75551668"/>
    <w:rsid w:val="7558029F"/>
    <w:rsid w:val="75E40150"/>
    <w:rsid w:val="76870433"/>
    <w:rsid w:val="76DF1169"/>
    <w:rsid w:val="76EA4060"/>
    <w:rsid w:val="76F52541"/>
    <w:rsid w:val="789E38F3"/>
    <w:rsid w:val="78AC6C0E"/>
    <w:rsid w:val="78F32CE2"/>
    <w:rsid w:val="79082D46"/>
    <w:rsid w:val="79C0124E"/>
    <w:rsid w:val="79C77A96"/>
    <w:rsid w:val="7A015E8E"/>
    <w:rsid w:val="7A3E3C97"/>
    <w:rsid w:val="7A874920"/>
    <w:rsid w:val="7BF576BE"/>
    <w:rsid w:val="7C3573D6"/>
    <w:rsid w:val="7C7B14AB"/>
    <w:rsid w:val="7CB50B00"/>
    <w:rsid w:val="7CB96073"/>
    <w:rsid w:val="7D342867"/>
    <w:rsid w:val="7D8A4A93"/>
    <w:rsid w:val="7DB53AF3"/>
    <w:rsid w:val="7DC46057"/>
    <w:rsid w:val="7E055BD6"/>
    <w:rsid w:val="7E111F96"/>
    <w:rsid w:val="7E1D43A1"/>
    <w:rsid w:val="7F3A79A0"/>
    <w:rsid w:val="7FAA22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Administrader</dc:creator>
  <cp:lastModifiedBy>MOSS</cp:lastModifiedBy>
  <dcterms:modified xsi:type="dcterms:W3CDTF">2020-08-11T08:45:59Z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