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5717" w:rsidRPr="004E5717" w:rsidRDefault="004E5717" w:rsidP="004E5717">
      <w:pPr>
        <w:pStyle w:val="Heading1"/>
        <w:rPr>
          <w:rFonts w:asciiTheme="minorHAnsi" w:hAnsiTheme="minorHAnsi" w:cstheme="minorHAnsi"/>
          <w:color w:val="000000" w:themeColor="text1"/>
          <w:lang w:val="en-US"/>
        </w:rPr>
      </w:pPr>
      <w:r>
        <w:rPr>
          <w:rFonts w:asciiTheme="minorHAnsi" w:hAnsiTheme="minorHAnsi" w:cstheme="minorHAnsi"/>
          <w:color w:val="000000" w:themeColor="text1"/>
          <w:lang w:val="en-US"/>
        </w:rPr>
        <w:t xml:space="preserve">CENIR CENTRE 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Original Configuration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Display area:</w:t>
      </w:r>
      <w:r>
        <w:rPr>
          <w:rFonts w:cstheme="minorHAnsi"/>
          <w:color w:val="000000" w:themeColor="text1"/>
        </w:rPr>
        <w:t xml:space="preserve"> 18° × 18° DVA (square)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Fixation grid:</w:t>
      </w:r>
      <w:r>
        <w:rPr>
          <w:rFonts w:cstheme="minorHAnsi"/>
          <w:color w:val="000000" w:themeColor="text1"/>
        </w:rPr>
        <w:t xml:space="preserve"> 5×5 grid (25 positions)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Spacing:</w:t>
      </w:r>
      <w:r>
        <w:rPr>
          <w:rFonts w:cstheme="minorHAnsi"/>
          <w:color w:val="000000" w:themeColor="text1"/>
        </w:rPr>
        <w:t xml:space="preserve"> 4.5° DVA between positions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Pursuit amplitudes:</w:t>
      </w:r>
      <w:r>
        <w:rPr>
          <w:rFonts w:cstheme="minorHAnsi"/>
          <w:color w:val="000000" w:themeColor="text1"/>
        </w:rPr>
        <w:t xml:space="preserve"> 3, 5, 7 DVA</w:t>
      </w:r>
    </w:p>
    <w:p w:rsidR="004E5717" w:rsidRPr="004E5717" w:rsidRDefault="004E5717" w:rsidP="004E5717">
      <w:pPr>
        <w:numPr>
          <w:ilvl w:val="0"/>
          <w:numId w:val="2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Image format:</w:t>
      </w:r>
      <w:r>
        <w:rPr>
          <w:rFonts w:cstheme="minorHAnsi"/>
          <w:color w:val="000000" w:themeColor="text1"/>
        </w:rPr>
        <w:t xml:space="preserve"> 800×800 pixels (square)</w:t>
      </w:r>
    </w:p>
    <w:p w:rsidR="004E5717" w:rsidRP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New Configuration Summary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Display Specifications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Available aperture:</w:t>
      </w:r>
      <w:r>
        <w:rPr>
          <w:rFonts w:cstheme="minorHAnsi"/>
          <w:color w:val="000000" w:themeColor="text1"/>
        </w:rPr>
        <w:t xml:space="preserve"> 26.</w:t>
      </w:r>
      <w:r w:rsidR="000C12EE">
        <w:rPr>
          <w:rFonts w:cstheme="minorHAnsi"/>
          <w:color w:val="000000" w:themeColor="text1"/>
          <w:lang w:val="en-US"/>
        </w:rPr>
        <w:t>2</w:t>
      </w:r>
      <w:r>
        <w:rPr>
          <w:rFonts w:cstheme="minorHAnsi"/>
          <w:color w:val="000000" w:themeColor="text1"/>
        </w:rPr>
        <w:t>° × 14.</w:t>
      </w:r>
      <w:r w:rsidR="000C12EE">
        <w:rPr>
          <w:rFonts w:cstheme="minorHAnsi"/>
          <w:color w:val="000000" w:themeColor="text1"/>
          <w:lang w:val="en-US"/>
        </w:rPr>
        <w:t>8</w:t>
      </w:r>
      <w:r>
        <w:rPr>
          <w:rFonts w:cstheme="minorHAnsi"/>
          <w:color w:val="000000" w:themeColor="text1"/>
        </w:rPr>
        <w:t>° DVA (maximum; full screen of 560 × 310 mm at 120 cm)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Chosen stimulus area:</w:t>
      </w:r>
      <w:r>
        <w:rPr>
          <w:rFonts w:cstheme="minorHAnsi"/>
          <w:color w:val="000000" w:themeColor="text1"/>
        </w:rPr>
        <w:t xml:space="preserve"> 22° × 12.375° DVA nominal (rectangular, 16:9). The code converts both axes with the horizontal pixels per DVA, so the true vertical extent on the CENIR screen is ≈12.2°.</w:t>
      </w:r>
    </w:p>
    <w:p w:rsidR="004E5717" w:rsidRPr="004E5717" w:rsidRDefault="004E5717" w:rsidP="004E5717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Display resolution:</w:t>
      </w:r>
      <w:r>
        <w:rPr>
          <w:rFonts w:cstheme="minorHAnsi"/>
          <w:color w:val="000000" w:themeColor="text1"/>
        </w:rPr>
        <w:t xml:space="preserve"> 1920×1080 pixels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Screen size:</w:t>
      </w:r>
      <w:r>
        <w:rPr>
          <w:rFonts w:cstheme="minorHAnsi"/>
          <w:color w:val="000000" w:themeColor="text1"/>
        </w:rPr>
        <w:t xml:space="preserve"> 560 × 310 mm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Viewing distance:</w:t>
      </w:r>
      <w:r>
        <w:rPr>
          <w:rFonts w:cstheme="minorHAnsi"/>
          <w:color w:val="000000" w:themeColor="text1"/>
        </w:rPr>
        <w:t xml:space="preserve"> 120 cm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Refresh rate:</w:t>
      </w:r>
      <w:r>
        <w:rPr>
          <w:rFonts w:cstheme="minorHAnsi"/>
          <w:color w:val="000000" w:themeColor="text1"/>
        </w:rPr>
        <w:t xml:space="preserve"> 120 Hz (videos recorded at 120 frames per second)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Pixels per DVA:</w:t>
      </w:r>
      <w:r>
        <w:rPr>
          <w:rFonts w:cstheme="minorHAnsi"/>
          <w:color w:val="000000" w:themeColor="text1"/>
        </w:rPr>
        <w:t xml:space="preserve"> 71.8 px/DVA as used in the code (vaDeg2pix: 2 × 120 cm × tan(0.5°), with 1920 px over 560 mm), applied to both axes. True vertical value on this screen: 73.0 px/DVA.</w:t>
      </w:r>
    </w:p>
    <w:p w:rsidR="007B6F13" w:rsidRDefault="00000000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Stimulus Area Illustration</w:t>
      </w:r>
    </w:p>
    <w:p w:rsid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</w:rPr>
        <w:drawing>
          <wp:inline distT="0" distB="0" distL="0" distR="0" wp14:anchorId="1251A2E1" wp14:editId="60E23F11">
            <wp:extent cx="3266640" cy="1743342"/>
            <wp:effectExtent l="0" t="0" r="0" b="0"/>
            <wp:docPr id="1228538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38301" name="Picture 122853830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6640" cy="174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Grid Specifications</w:t>
      </w:r>
    </w:p>
    <w:p w:rsidR="004E5717" w:rsidRPr="004E5717" w:rsidRDefault="004E5717" w:rsidP="004E5717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Layout:</w:t>
      </w:r>
      <w:r>
        <w:rPr>
          <w:rFonts w:cstheme="minorHAnsi"/>
          <w:color w:val="000000" w:themeColor="text1"/>
        </w:rPr>
        <w:t xml:space="preserve"> 7×3 grid (21 positions total)</w:t>
      </w:r>
    </w:p>
    <w:p w:rsidR="007B6F13" w:rsidRDefault="00000000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Spacing:</w:t>
      </w:r>
      <w:r>
        <w:rPr>
          <w:rFonts w:cstheme="minorHAnsi"/>
          <w:color w:val="000000" w:themeColor="text1"/>
        </w:rPr>
        <w:t xml:space="preserve"> 3.67° DVA horizontal (22 / 6), 6.19° DVA vertical (12.375 / 2)</w:t>
      </w:r>
    </w:p>
    <w:p w:rsidR="004E5717" w:rsidRPr="004E5717" w:rsidRDefault="004E5717" w:rsidP="004E5717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Coverage:</w:t>
      </w:r>
      <w:r>
        <w:rPr>
          <w:rFonts w:cstheme="minorHAnsi"/>
          <w:color w:val="000000" w:themeColor="text1"/>
        </w:rPr>
        <w:t xml:space="preserve"> Full stimulus area (22° × 12.375° DVA)</w:t>
      </w:r>
    </w:p>
    <w:p w:rsidR="004E5717" w:rsidRPr="004E5717" w:rsidRDefault="004E5717" w:rsidP="004E5717">
      <w:pPr>
        <w:numPr>
          <w:ilvl w:val="0"/>
          <w:numId w:val="4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lastRenderedPageBreak/>
        <w:t>Centering:</w:t>
      </w:r>
      <w:r>
        <w:rPr>
          <w:rFonts w:cstheme="minorHAnsi"/>
          <w:color w:val="000000" w:themeColor="text1"/>
        </w:rPr>
        <w:t xml:space="preserve"> Perfectly centered at [0,0]</w:t>
      </w:r>
    </w:p>
    <w:p w:rsidR="004E5717" w:rsidRPr="000C12EE" w:rsidRDefault="00000000" w:rsidP="004E5717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Numbering:</w:t>
      </w:r>
      <w:r>
        <w:rPr>
          <w:rFonts w:cstheme="minorHAnsi"/>
          <w:color w:val="000000" w:themeColor="text1"/>
        </w:rPr>
        <w:t xml:space="preserve"> row by row from the top-left (1 = top-left, 11 = centre, 21 = bottom-right); positive y = up.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1"/>
        <w:gridCol w:w="819"/>
        <w:gridCol w:w="811"/>
        <w:gridCol w:w="866"/>
        <w:gridCol w:w="819"/>
        <w:gridCol w:w="811"/>
        <w:gridCol w:w="866"/>
        <w:gridCol w:w="819"/>
        <w:gridCol w:w="826"/>
      </w:tblGrid>
      <w:tr w:rsidR="004E5717" w:rsidRPr="004E5717" w:rsidTr="004E571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X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Y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X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Y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X (DVA)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Y (DVA)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+3.67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+7.33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-6.19</w:t>
            </w:r>
          </w:p>
        </w:tc>
      </w:tr>
      <w:tr w:rsidR="004E5717" w:rsidRPr="004E5717" w:rsidTr="004E5717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+6.19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0.0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+11.0</w:t>
            </w:r>
          </w:p>
        </w:tc>
        <w:tc>
          <w:tcPr>
            <w:tcW w:w="0" w:type="auto"/>
            <w:vAlign w:val="center"/>
            <w:hideMark/>
          </w:tcPr>
          <w:p w:rsidR="004E5717" w:rsidRPr="004E5717" w:rsidRDefault="004E5717">
            <w:pPr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-6.19</w:t>
            </w:r>
          </w:p>
        </w:tc>
      </w:tr>
    </w:tbl>
    <w:p w:rsidR="004E5717" w:rsidRPr="004E5717" w:rsidRDefault="00F53AF9" w:rsidP="004E5717">
      <w:pPr>
        <w:rPr>
          <w:rFonts w:cstheme="minorHAnsi"/>
          <w:color w:val="000000" w:themeColor="text1"/>
        </w:rPr>
      </w:pPr>
      <w:r>
        <w:rPr>
          <w:rFonts w:cstheme="minorHAnsi"/>
          <w:noProof/>
          <w:color w:val="000000" w:themeColor="text1"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0C12EE" w:rsidRDefault="000C12EE" w:rsidP="004E5717">
      <w:pPr>
        <w:pStyle w:val="Heading2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 xml:space="preserve">Smooth Pursuit Task 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Amplitude Changes</w:t>
      </w:r>
    </w:p>
    <w:p w:rsidR="004E5717" w:rsidRPr="004E5717" w:rsidRDefault="004E5717" w:rsidP="004E5717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Original:</w:t>
      </w:r>
      <w:r>
        <w:rPr>
          <w:rFonts w:cstheme="minorHAnsi"/>
          <w:color w:val="000000" w:themeColor="text1"/>
        </w:rPr>
        <w:t xml:space="preserve"> 3, 5, 7 DVA</w:t>
      </w:r>
    </w:p>
    <w:p w:rsidR="004E5717" w:rsidRPr="004E5717" w:rsidRDefault="004E5717" w:rsidP="004E5717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Updated:</w:t>
      </w:r>
      <w:r>
        <w:rPr>
          <w:rFonts w:cstheme="minorHAnsi"/>
          <w:color w:val="000000" w:themeColor="text1"/>
        </w:rPr>
        <w:t xml:space="preserve"> 3, 5, 6 DVA</w:t>
      </w:r>
    </w:p>
    <w:p w:rsidR="007B6F13" w:rsidRDefault="00000000">
      <w:pPr>
        <w:numPr>
          <w:ilvl w:val="0"/>
          <w:numId w:val="5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Reason:</w:t>
      </w:r>
      <w:r>
        <w:rPr>
          <w:rFonts w:cstheme="minorHAnsi"/>
          <w:color w:val="000000" w:themeColor="text1"/>
        </w:rPr>
        <w:t xml:space="preserve"> Maximum amplitude reduced so that a 6° movement starting from the centre stays within the ±6.1875° vertical limit at every angle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Angle Configuration</w:t>
      </w:r>
    </w:p>
    <w:p w:rsidR="007B6F13" w:rsidRDefault="00000000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Angles:</w:t>
      </w:r>
      <w:r>
        <w:rPr>
          <w:rFonts w:cstheme="minorHAnsi"/>
          <w:color w:val="000000" w:themeColor="text1"/>
        </w:rPr>
        <w:t xml:space="preserve"> 18 angles in the design (0°, 20°, …, 340°; 0° = rightward, counter-clockwise, up = positive). Because each pursuit starts where the previous one ended, angles that would leave the window are redrawn at random. The angles are therefore not balanced: each appears 1–5 times per video, and some can be missing (80° does not occur in the 1.3 s video).</w:t>
      </w:r>
    </w:p>
    <w:p w:rsidR="004E5717" w:rsidRPr="004E5717" w:rsidRDefault="004E5717" w:rsidP="004E5717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Boundary constraints:</w:t>
      </w:r>
      <w:r>
        <w:rPr>
          <w:rFonts w:cstheme="minorHAnsi"/>
          <w:color w:val="000000" w:themeColor="text1"/>
        </w:rPr>
        <w:t xml:space="preserve"> </w:t>
      </w:r>
    </w:p>
    <w:p w:rsidR="004E5717" w:rsidRPr="004E5717" w:rsidRDefault="004E5717" w:rsidP="004E5717">
      <w:pPr>
        <w:numPr>
          <w:ilvl w:val="1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Horizontal: ±11.0 DVA</w:t>
      </w:r>
    </w:p>
    <w:p w:rsidR="004E5717" w:rsidRPr="004E5717" w:rsidRDefault="004E5717" w:rsidP="004E5717">
      <w:pPr>
        <w:numPr>
          <w:ilvl w:val="1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Fonts w:cstheme="minorHAnsi"/>
          <w:color w:val="000000" w:themeColor="text1"/>
        </w:rPr>
        <w:t>Vertical: ±6.1875 DVA</w:t>
      </w:r>
    </w:p>
    <w:p w:rsidR="004E5717" w:rsidRPr="004E5717" w:rsidRDefault="004E5717" w:rsidP="004E5717">
      <w:pPr>
        <w:numPr>
          <w:ilvl w:val="0"/>
          <w:numId w:val="6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Validation:</w:t>
      </w:r>
      <w:r>
        <w:rPr>
          <w:rFonts w:cstheme="minorHAnsi"/>
          <w:color w:val="000000" w:themeColor="text1"/>
        </w:rPr>
        <w:t xml:space="preserve"> Automatic recomputation when movements exceed boundaries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Path:</w:t>
      </w:r>
      <w:r>
        <w:rPr>
          <w:rFonts w:cstheme="minorHAnsi"/>
          <w:color w:val="000000" w:themeColor="text1"/>
        </w:rPr>
        <w:t xml:space="preserve"> the first pursuit starts at the centre; each following pursuit starts at the previous end point and moves linearly over one TR; the last pursuit returns to the centre, whatever its logged angle.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lastRenderedPageBreak/>
        <w:t>Movement Validation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>Maximum safe movement envelope: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>┌─────────────────────────────────┐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</w:t>
      </w:r>
      <w:r w:rsidRPr="000C12EE">
        <w:rPr>
          <w:rStyle w:val="HTMLCode"/>
          <w:rFonts w:asciiTheme="minorHAnsi" w:hAnsiTheme="minorHAnsi" w:cstheme="minorHAnsi"/>
          <w:color w:val="000000" w:themeColor="text1"/>
        </w:rPr>
        <w:t xml:space="preserve">         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</w:rPr>
        <w:t xml:space="preserve">  │ ±6.1875 DVA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  </w:t>
      </w:r>
      <w:r w:rsidRPr="000C12EE">
        <w:rPr>
          <w:rStyle w:val="HTMLCode"/>
          <w:rFonts w:asciiTheme="minorHAnsi" w:hAnsiTheme="minorHAnsi" w:cstheme="minorHAnsi"/>
          <w:color w:val="000000" w:themeColor="text1"/>
        </w:rPr>
        <w:t xml:space="preserve">         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</w:rPr>
        <w:t>│ (vertical limit)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 xml:space="preserve">│         </w:t>
      </w:r>
      <w:r w:rsidRPr="000C12EE">
        <w:rPr>
          <w:rStyle w:val="HTMLCode"/>
          <w:rFonts w:asciiTheme="minorHAnsi" w:hAnsiTheme="minorHAnsi" w:cstheme="minorHAnsi"/>
          <w:color w:val="000000" w:themeColor="text1"/>
        </w:rPr>
        <w:t xml:space="preserve">                         </w:t>
      </w:r>
      <w:r>
        <w:rPr>
          <w:rStyle w:val="HTMLCode"/>
          <w:rFonts w:asciiTheme="minorHAnsi" w:hAnsiTheme="minorHAnsi" w:cstheme="minorHAnsi"/>
          <w:color w:val="000000" w:themeColor="text1"/>
        </w:rPr>
        <w:t xml:space="preserve">● (center)       </w:t>
      </w:r>
      <w:r w:rsidRPr="000C12EE">
        <w:rPr>
          <w:rStyle w:val="HTMLCode"/>
          <w:rFonts w:asciiTheme="minorHAnsi" w:hAnsiTheme="minorHAnsi" w:cstheme="minorHAnsi"/>
          <w:color w:val="000000" w:themeColor="text1"/>
        </w:rPr>
        <w:t xml:space="preserve">             </w:t>
      </w:r>
      <w:r>
        <w:rPr>
          <w:rStyle w:val="HTMLCode"/>
          <w:rFonts w:asciiTheme="minorHAnsi" w:hAnsiTheme="minorHAnsi" w:cstheme="minorHAnsi"/>
          <w:color w:val="000000" w:themeColor="text1"/>
        </w:rPr>
        <w:t xml:space="preserve"> │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</w:t>
      </w:r>
      <w:r w:rsidRPr="000C12EE">
        <w:rPr>
          <w:rStyle w:val="HTMLCode"/>
          <w:rFonts w:asciiTheme="minorHAnsi" w:hAnsiTheme="minorHAnsi" w:cstheme="minorHAnsi"/>
          <w:color w:val="000000" w:themeColor="text1"/>
        </w:rPr>
        <w:t xml:space="preserve">         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</w:rPr>
        <w:t xml:space="preserve">  │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 xml:space="preserve">│                                </w:t>
      </w:r>
      <w:r w:rsidRPr="000C12EE">
        <w:rPr>
          <w:rStyle w:val="HTMLCode"/>
          <w:rFonts w:asciiTheme="minorHAnsi" w:hAnsiTheme="minorHAnsi" w:cstheme="minorHAnsi"/>
          <w:color w:val="000000" w:themeColor="text1"/>
        </w:rPr>
        <w:t xml:space="preserve">                                        </w:t>
      </w:r>
      <w:r>
        <w:rPr>
          <w:rStyle w:val="HTMLCode"/>
          <w:rFonts w:asciiTheme="minorHAnsi" w:hAnsiTheme="minorHAnsi" w:cstheme="minorHAnsi"/>
          <w:color w:val="000000" w:themeColor="text1"/>
        </w:rPr>
        <w:t xml:space="preserve"> │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>└─────────────────────────────────┘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Style w:val="HTMLCode"/>
          <w:rFonts w:asciiTheme="minorHAnsi" w:hAnsiTheme="minorHAnsi" w:cstheme="minorHAnsi"/>
          <w:color w:val="000000" w:themeColor="text1"/>
        </w:rPr>
        <w:t>±11.0 DVA (horizontal limit)</w:t>
      </w:r>
    </w:p>
    <w:p w:rsidR="004E5717" w:rsidRPr="004E5717" w:rsidRDefault="004E5717" w:rsidP="004E5717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</w:p>
    <w:p w:rsidR="007B6F13" w:rsidRDefault="00000000">
      <w:pPr>
        <w:pStyle w:val="HTMLPreformatted"/>
        <w:rPr>
          <w:rStyle w:val="HTMLCode"/>
          <w:rFonts w:asciiTheme="minorHAnsi" w:hAnsiTheme="minorHAnsi" w:cstheme="minorHAnsi"/>
          <w:color w:val="000000" w:themeColor="text1"/>
        </w:rPr>
      </w:pPr>
      <w:r>
        <w:rPr>
          <w:rFonts w:cstheme="minorHAnsi"/>
          <w:color w:val="000000" w:themeColor="text1"/>
        </w:rPr>
        <w:t>6 DVA is safe for all 18 angles only when starting from the centre; chained movements still trigger angle redraws.</w:t>
      </w:r>
    </w:p>
    <w:p w:rsidR="004E5717" w:rsidRPr="004E5717" w:rsidRDefault="004E5717" w:rsidP="004E5717">
      <w:pPr>
        <w:rPr>
          <w:rFonts w:cstheme="minorHAnsi"/>
          <w:color w:val="000000" w:themeColor="text1"/>
        </w:rPr>
      </w:pPr>
    </w:p>
    <w:p w:rsidR="004E5717" w:rsidRPr="004E5717" w:rsidRDefault="004E5717" w:rsidP="004E5717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Image Presentation Updates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Image Specifications</w:t>
      </w:r>
    </w:p>
    <w:p w:rsidR="004E5717" w:rsidRPr="004E5717" w:rsidRDefault="004E5717" w:rsidP="004E5717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Original format:</w:t>
      </w:r>
      <w:r>
        <w:rPr>
          <w:rFonts w:cstheme="minorHAnsi"/>
          <w:color w:val="000000" w:themeColor="text1"/>
        </w:rPr>
        <w:t xml:space="preserve"> 800×800 pixels (square)</w:t>
      </w:r>
    </w:p>
    <w:p w:rsidR="004E5717" w:rsidRPr="004E5717" w:rsidRDefault="004E5717" w:rsidP="004E5717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New format:</w:t>
      </w:r>
      <w:r>
        <w:rPr>
          <w:rFonts w:cstheme="minorHAnsi"/>
          <w:color w:val="000000" w:themeColor="text1"/>
        </w:rPr>
        <w:t xml:space="preserve"> 1613×903 pixels (16:9 aspect ratio)</w:t>
      </w:r>
    </w:p>
    <w:p w:rsidR="004E5717" w:rsidRPr="004E5717" w:rsidRDefault="004E5717" w:rsidP="004E5717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Conversion method:</w:t>
      </w:r>
      <w:r>
        <w:rPr>
          <w:rFonts w:cstheme="minorHAnsi"/>
          <w:color w:val="000000" w:themeColor="text1"/>
        </w:rPr>
        <w:t xml:space="preserve"> AI-powered expansion (Canva Magic Expand)</w:t>
      </w:r>
    </w:p>
    <w:p w:rsidR="007B6F13" w:rsidRDefault="00000000">
      <w:pPr>
        <w:numPr>
          <w:ilvl w:val="0"/>
          <w:numId w:val="7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Display area:</w:t>
      </w:r>
      <w:r>
        <w:rPr>
          <w:rFonts w:cstheme="minorHAnsi"/>
          <w:color w:val="000000" w:themeColor="text1"/>
        </w:rPr>
        <w:t xml:space="preserve"> full stimulus area, 22° × 12.375° DVA nominal = 1580 × 889 px on screen</w:t>
      </w:r>
    </w:p>
    <w:p w:rsidR="004E5717" w:rsidRPr="004E5717" w:rsidRDefault="004E5717" w:rsidP="004E5717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Image Processing Workflow</w:t>
      </w:r>
    </w:p>
    <w:p w:rsidR="004E5717" w:rsidRPr="004E5717" w:rsidRDefault="004E5717" w:rsidP="004E5717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Source:</w:t>
      </w:r>
      <w:r>
        <w:rPr>
          <w:rFonts w:cstheme="minorHAnsi"/>
          <w:color w:val="000000" w:themeColor="text1"/>
        </w:rPr>
        <w:t xml:space="preserve"> Square 800×800 images</w:t>
      </w:r>
    </w:p>
    <w:p w:rsidR="004E5717" w:rsidRPr="004E5717" w:rsidRDefault="004E5717" w:rsidP="004E5717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AI Extension:</w:t>
      </w:r>
      <w:r>
        <w:rPr>
          <w:rFonts w:cstheme="minorHAnsi"/>
          <w:color w:val="000000" w:themeColor="text1"/>
        </w:rPr>
        <w:t xml:space="preserve"> Expand to 1613×903 pixels using generative fill</w:t>
      </w:r>
    </w:p>
    <w:p w:rsidR="007B6F13" w:rsidRDefault="00000000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Aspect Ratio:</w:t>
      </w:r>
      <w:r>
        <w:rPr>
          <w:rFonts w:cstheme="minorHAnsi"/>
          <w:color w:val="000000" w:themeColor="text1"/>
        </w:rPr>
        <w:t xml:space="preserve"> 1.786 (1613 × 903), close to the 1.778 (16:9) of the stimulus area</w:t>
      </w:r>
    </w:p>
    <w:p w:rsidR="007B6F13" w:rsidRDefault="00000000">
      <w:pPr>
        <w:numPr>
          <w:ilvl w:val="0"/>
          <w:numId w:val="8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Quality:</w:t>
      </w:r>
      <w:r>
        <w:rPr>
          <w:rFonts w:cstheme="minorHAnsi"/>
          <w:color w:val="000000" w:themeColor="text1"/>
        </w:rPr>
        <w:t xml:space="preserve"> no distortion of the original content from the expansion. Scaling to 1580 × 889 px on screen compresses the image 0.5% more horizontally than vertically (negligible).</w:t>
      </w:r>
    </w:p>
    <w:p w:rsidR="004E5717" w:rsidRPr="004E5717" w:rsidRDefault="004E5717" w:rsidP="004E5717">
      <w:pPr>
        <w:rPr>
          <w:rFonts w:cstheme="minorHAnsi"/>
          <w:color w:val="000000" w:themeColor="text1"/>
        </w:rPr>
      </w:pPr>
    </w:p>
    <w:p w:rsidR="004D7743" w:rsidRPr="004E5717" w:rsidRDefault="004D7743">
      <w:pPr>
        <w:rPr>
          <w:rFonts w:cstheme="minorHAnsi"/>
          <w:color w:val="000000" w:themeColor="text1"/>
        </w:rPr>
      </w:pPr>
    </w:p>
    <w:p w:rsidR="007B6F13" w:rsidRDefault="00000000">
      <w:pPr>
        <w:pStyle w:val="Heading2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Timing and Videos</w:t>
      </w:r>
    </w:p>
    <w:p w:rsidR="007B6F13" w:rsidRDefault="00000000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Trial Structure (one run)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Pauses:</w:t>
      </w:r>
      <w:r>
        <w:rPr>
          <w:rFonts w:cstheme="minorHAnsi"/>
          <w:color w:val="000000" w:themeColor="text1"/>
        </w:rPr>
        <w:t xml:space="preserve"> 4 × 5 TR, target at the screen centre (before each part and at the end)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Fixation:</w:t>
      </w:r>
      <w:r>
        <w:rPr>
          <w:rFonts w:cstheme="minorHAnsi"/>
          <w:color w:val="000000" w:themeColor="text1"/>
        </w:rPr>
        <w:t xml:space="preserve"> 42 trials × 1 TR (21 positions × 2, no immediate repeat)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Smooth pursuit:</w:t>
      </w:r>
      <w:r>
        <w:rPr>
          <w:rFonts w:cstheme="minorHAnsi"/>
          <w:color w:val="000000" w:themeColor="text1"/>
        </w:rPr>
        <w:t xml:space="preserve"> 54 trials × 1 TR (3 amplitudes × 18 angles)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Free viewing:</w:t>
      </w:r>
      <w:r>
        <w:rPr>
          <w:rFonts w:cstheme="minorHAnsi"/>
          <w:color w:val="000000" w:themeColor="text1"/>
        </w:rPr>
        <w:t xml:space="preserve"> 10 images × 3 TR (no target, cannot be used as gaze labels)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Total:</w:t>
      </w:r>
      <w:r>
        <w:rPr>
          <w:rFonts w:cstheme="minorHAnsi"/>
          <w:color w:val="000000" w:themeColor="text1"/>
        </w:rPr>
        <w:t xml:space="preserve"> 146 TR per run; the scan must contain at least 146 volumes after the trigger</w:t>
      </w:r>
    </w:p>
    <w:p w:rsidR="007B6F13" w:rsidRDefault="00000000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Calibration Videos (1920 × 1080, 120 fps)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TR 1.3 s:</w:t>
      </w:r>
      <w:r>
        <w:rPr>
          <w:rFonts w:cstheme="minorHAnsi"/>
          <w:color w:val="000000" w:themeColor="text1"/>
        </w:rPr>
        <w:t xml:space="preserve"> 22 776 frames, 189.8 s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lastRenderedPageBreak/>
        <w:t>TR 1.46 s:</w:t>
      </w:r>
      <w:r>
        <w:rPr>
          <w:rFonts w:cstheme="minorHAnsi"/>
          <w:color w:val="000000" w:themeColor="text1"/>
        </w:rPr>
        <w:t xml:space="preserve"> 25 564 frames, 213.0 s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TR 1.63 s:</w:t>
      </w:r>
      <w:r>
        <w:rPr>
          <w:rFonts w:cstheme="minorHAnsi"/>
          <w:color w:val="000000" w:themeColor="text1"/>
        </w:rPr>
        <w:t xml:space="preserve"> 28 598 frames, 238.3 s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Video time:</w:t>
      </w:r>
      <w:r>
        <w:rPr>
          <w:rFonts w:cstheme="minorHAnsi"/>
          <w:color w:val="000000" w:themeColor="text1"/>
        </w:rPr>
        <w:t xml:space="preserve"> the video starts directly with trial 1 (no instruction screen); time of frame n = (n − 1) / 120 s. Each trial lasts round(duration in TR × TR × 120) frames.</w:t>
      </w:r>
    </w:p>
    <w:p w:rsidR="007B6F13" w:rsidRDefault="00000000">
      <w:pPr>
        <w:numPr>
          <w:ilvl w:val="0"/>
          <w:numId w:val="3"/>
        </w:numPr>
        <w:spacing w:before="100" w:beforeAutospacing="1" w:after="100" w:afterAutospacing="1"/>
        <w:rPr>
          <w:rFonts w:cstheme="minorHAnsi"/>
          <w:color w:val="000000" w:themeColor="text1"/>
        </w:rPr>
      </w:pPr>
      <w:r>
        <w:rPr>
          <w:rStyle w:val="Strong"/>
          <w:rFonts w:cstheme="minorHAnsi"/>
          <w:color w:val="000000" w:themeColor="text1"/>
        </w:rPr>
        <w:t>Event files:</w:t>
      </w:r>
      <w:r>
        <w:rPr>
          <w:rFonts w:cstheme="minorHAnsi"/>
          <w:color w:val="000000" w:themeColor="text1"/>
        </w:rPr>
        <w:t xml:space="preserve"> onset and duration in the video event files are raw Psychtoolbox clock times of a loop slowed by frame capture (≈5× too long). </w:t>
      </w:r>
      <w:r w:rsidR="000C12EE">
        <w:rPr>
          <w:rFonts w:cstheme="minorHAnsi"/>
          <w:color w:val="000000" w:themeColor="text1"/>
          <w:lang w:val="en-US"/>
        </w:rPr>
        <w:t>To be used</w:t>
      </w:r>
      <w:r>
        <w:rPr>
          <w:rFonts w:cstheme="minorHAnsi"/>
          <w:color w:val="000000" w:themeColor="text1"/>
        </w:rPr>
        <w:t xml:space="preserve"> only for the trial order, not for timing.</w:t>
      </w:r>
    </w:p>
    <w:p w:rsidR="007B6F13" w:rsidRDefault="007B6F13" w:rsidP="000C12EE">
      <w:pPr>
        <w:spacing w:before="100" w:beforeAutospacing="1" w:after="100" w:afterAutospacing="1"/>
        <w:ind w:left="720"/>
        <w:rPr>
          <w:rFonts w:cstheme="minorHAnsi"/>
          <w:color w:val="000000" w:themeColor="text1"/>
        </w:rPr>
      </w:pPr>
    </w:p>
    <w:sectPr w:rsidR="007B6F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47D2D"/>
    <w:multiLevelType w:val="multilevel"/>
    <w:tmpl w:val="0302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FD08D0"/>
    <w:multiLevelType w:val="multilevel"/>
    <w:tmpl w:val="781C5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0E1123"/>
    <w:multiLevelType w:val="multilevel"/>
    <w:tmpl w:val="1DCEB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F30537"/>
    <w:multiLevelType w:val="multilevel"/>
    <w:tmpl w:val="687C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7489D"/>
    <w:multiLevelType w:val="multilevel"/>
    <w:tmpl w:val="FC8A0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BF07A1"/>
    <w:multiLevelType w:val="multilevel"/>
    <w:tmpl w:val="B0BC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404B6F"/>
    <w:multiLevelType w:val="multilevel"/>
    <w:tmpl w:val="3E8C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230ABD"/>
    <w:multiLevelType w:val="multilevel"/>
    <w:tmpl w:val="29700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1FF2E5F"/>
    <w:multiLevelType w:val="multilevel"/>
    <w:tmpl w:val="6216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B06689"/>
    <w:multiLevelType w:val="multilevel"/>
    <w:tmpl w:val="D514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655249">
    <w:abstractNumId w:val="4"/>
  </w:num>
  <w:num w:numId="2" w16cid:durableId="1453785426">
    <w:abstractNumId w:val="2"/>
  </w:num>
  <w:num w:numId="3" w16cid:durableId="279386767">
    <w:abstractNumId w:val="6"/>
  </w:num>
  <w:num w:numId="4" w16cid:durableId="90861975">
    <w:abstractNumId w:val="0"/>
  </w:num>
  <w:num w:numId="5" w16cid:durableId="1180243419">
    <w:abstractNumId w:val="1"/>
  </w:num>
  <w:num w:numId="6" w16cid:durableId="1551578051">
    <w:abstractNumId w:val="3"/>
  </w:num>
  <w:num w:numId="7" w16cid:durableId="1092899217">
    <w:abstractNumId w:val="9"/>
  </w:num>
  <w:num w:numId="8" w16cid:durableId="465856851">
    <w:abstractNumId w:val="7"/>
  </w:num>
  <w:num w:numId="9" w16cid:durableId="810441245">
    <w:abstractNumId w:val="8"/>
  </w:num>
  <w:num w:numId="10" w16cid:durableId="206714668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717"/>
    <w:rsid w:val="000C12EE"/>
    <w:rsid w:val="00163278"/>
    <w:rsid w:val="004D7743"/>
    <w:rsid w:val="004E5717"/>
    <w:rsid w:val="007B6F13"/>
    <w:rsid w:val="00F53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49981A"/>
  <w15:chartTrackingRefBased/>
  <w15:docId w15:val="{E7F6DF92-3B65-DC4A-B1DF-BB3499D0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571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57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E571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E5717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customStyle="1" w:styleId="whitespace-normal">
    <w:name w:val="whitespace-normal"/>
    <w:basedOn w:val="Normal"/>
    <w:rsid w:val="004E57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E5717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E57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57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571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5717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E571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E571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4E571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2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714</Words>
  <Characters>4074</Characters>
  <Application>Microsoft Office Word</Application>
  <DocSecurity>0</DocSecurity>
  <Lines>33</Lines>
  <Paragraphs>9</Paragraphs>
  <ScaleCrop>false</ScaleCrop>
  <Company/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 Kling</dc:creator>
  <cp:keywords/>
  <dc:description/>
  <cp:lastModifiedBy>Sina Kling</cp:lastModifiedBy>
  <cp:revision>2</cp:revision>
  <dcterms:created xsi:type="dcterms:W3CDTF">2026-10-22T15:20:00Z</dcterms:created>
  <dcterms:modified xsi:type="dcterms:W3CDTF">2026-10-22T15:20:00Z</dcterms:modified>
</cp:coreProperties>
</file>