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C8A94" w14:textId="77777777" w:rsidR="0037145A" w:rsidRDefault="0037145A" w:rsidP="0037145A">
      <w:pPr>
        <w:ind w:firstLine="0"/>
        <w:jc w:val="center"/>
        <w:rPr>
          <w:b/>
          <w:bCs/>
        </w:rPr>
      </w:pPr>
      <w:r>
        <w:rPr>
          <w:b/>
          <w:bCs/>
        </w:rPr>
        <w:t>Data Generating Process for Simulation Study</w:t>
      </w:r>
    </w:p>
    <w:p w14:paraId="53ED191F" w14:textId="77777777" w:rsidR="0037145A" w:rsidRDefault="0037145A" w:rsidP="0037145A">
      <w:pPr>
        <w:pStyle w:val="ListParagraph"/>
        <w:numPr>
          <w:ilvl w:val="0"/>
          <w:numId w:val="1"/>
        </w:numPr>
      </w:pPr>
      <w:r>
        <w:t xml:space="preserve">Initialize 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Pr="0037145A">
        <w:rPr>
          <w:rFonts w:eastAsiaTheme="minorEastAsia"/>
          <w:bCs/>
        </w:rPr>
        <w:t xml:space="preserve"> as </w:t>
      </w:r>
      <w:r>
        <w:rPr>
          <w:rFonts w:eastAsiaTheme="minorEastAsia"/>
          <w:bCs/>
        </w:rPr>
        <w:t xml:space="preserve">a 2 </w:t>
      </w:r>
      <w:r w:rsidRPr="00CD6CD9">
        <w:t>×</w:t>
      </w:r>
      <w:r>
        <w:t xml:space="preserve"> 2 matrix. The values depend on aspect a.</w:t>
      </w:r>
    </w:p>
    <w:p w14:paraId="49E98D6F" w14:textId="77777777" w:rsidR="0037145A" w:rsidRPr="0037145A" w:rsidRDefault="0037145A" w:rsidP="0037145A">
      <w:pPr>
        <w:pStyle w:val="ListParagraph"/>
        <w:numPr>
          <w:ilvl w:val="0"/>
          <w:numId w:val="1"/>
        </w:numPr>
      </w:pPr>
      <w:r>
        <w:t xml:space="preserve">Initialize </w:t>
      </w:r>
      <w:r w:rsidRPr="0037145A">
        <w:rPr>
          <w:b/>
          <w:bCs/>
        </w:rPr>
        <w:t>Ζ</w:t>
      </w:r>
      <w:r w:rsidRPr="0037145A">
        <w:t xml:space="preserve"> </w:t>
      </w:r>
      <w:r>
        <w:t xml:space="preserve">as the </w:t>
      </w:r>
      <w:r>
        <w:rPr>
          <w:rFonts w:eastAsiaTheme="minorEastAsia"/>
          <w:bCs/>
        </w:rPr>
        <w:t xml:space="preserve">2 </w:t>
      </w:r>
      <w:r w:rsidRPr="00CD6CD9">
        <w:t>×</w:t>
      </w:r>
      <w:r>
        <w:t xml:space="preserve"> 2 matrix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1FE3A6A1" w14:textId="77777777" w:rsidR="0037145A" w:rsidRDefault="0037145A" w:rsidP="0037145A">
      <w:pPr>
        <w:pStyle w:val="ListParagraph"/>
        <w:numPr>
          <w:ilvl w:val="0"/>
          <w:numId w:val="1"/>
        </w:numPr>
      </w:pPr>
      <w:proofErr w:type="spellStart"/>
      <w:r>
        <w:t>Initalize</w:t>
      </w:r>
      <w:proofErr w:type="spellEnd"/>
      <w:r>
        <w:t xml:space="preserve"> </w:t>
      </w:r>
      <w:r w:rsidRPr="0037145A">
        <w:rPr>
          <w:b/>
          <w:bCs/>
        </w:rPr>
        <w:t>μ</w:t>
      </w:r>
      <w:r>
        <w:t xml:space="preserve"> as the vector (5, 5).</w:t>
      </w:r>
    </w:p>
    <w:p w14:paraId="7B7C3704" w14:textId="77777777" w:rsidR="0037145A" w:rsidRDefault="0037145A" w:rsidP="0037145A">
      <w:pPr>
        <w:pStyle w:val="ListParagraph"/>
        <w:numPr>
          <w:ilvl w:val="0"/>
          <w:numId w:val="1"/>
        </w:numPr>
      </w:pPr>
      <w:r>
        <w:t xml:space="preserve">For </w:t>
      </w:r>
      <m:oMath>
        <m:r>
          <w:rPr>
            <w:rFonts w:ascii="Cambria Math" w:hAnsi="Cambria Math"/>
          </w:rPr>
          <m:t>i=1, …, N</m:t>
        </m:r>
      </m:oMath>
      <w:r>
        <w:t xml:space="preserve"> individuals, g</w:t>
      </w:r>
      <w:proofErr w:type="spellStart"/>
      <w:r>
        <w:t>enerate</w:t>
      </w:r>
      <w:proofErr w:type="spellEnd"/>
      <w:r>
        <w:t xml:space="preserve"> the </w:t>
      </w:r>
      <w:r>
        <w:rPr>
          <w:i/>
          <w:iCs/>
        </w:rPr>
        <w:t xml:space="preserve">T </w:t>
      </w:r>
      <w:r w:rsidRPr="00CD6CD9">
        <w:t>×</w:t>
      </w:r>
      <w:r>
        <w:t xml:space="preserve"> 2 matrix of factor scores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(aspects b and c).</w:t>
      </w:r>
    </w:p>
    <w:p w14:paraId="67578E0F" w14:textId="77777777" w:rsidR="0037145A" w:rsidRPr="0037145A" w:rsidRDefault="0037145A" w:rsidP="0037145A">
      <w:pPr>
        <w:pStyle w:val="ListParagraph"/>
        <w:numPr>
          <w:ilvl w:val="1"/>
          <w:numId w:val="1"/>
        </w:numPr>
      </w:pPr>
      <w:r>
        <w:t>If there is inter-individual variation in the regression coefficients</w:t>
      </w:r>
      <w:r>
        <w:rPr>
          <w:rFonts w:eastAsiaTheme="minorEastAsia"/>
          <w:bCs/>
        </w:rPr>
        <w:t xml:space="preserve"> (aspect d), draw the entries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bCs/>
        </w:rPr>
        <w:t xml:space="preserve"> from truncated normal distributions, with means set to the respective entry in 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Pr="0037145A">
        <w:rPr>
          <w:rFonts w:eastAsiaTheme="minorEastAsia"/>
          <w:bCs/>
        </w:rPr>
        <w:t xml:space="preserve">, </w:t>
      </w:r>
      <w:r w:rsidRPr="0037145A">
        <w:rPr>
          <w:rFonts w:eastAsiaTheme="minorEastAsia"/>
          <w:bCs/>
          <w:i/>
          <w:iCs/>
        </w:rPr>
        <w:t>a</w:t>
      </w:r>
      <w:r>
        <w:rPr>
          <w:rFonts w:eastAsiaTheme="minorEastAsia"/>
          <w:bCs/>
        </w:rPr>
        <w:t xml:space="preserve"> and </w:t>
      </w:r>
      <w:r w:rsidRPr="0037145A">
        <w:rPr>
          <w:rFonts w:eastAsiaTheme="minorEastAsia"/>
          <w:bCs/>
          <w:i/>
          <w:iCs/>
        </w:rPr>
        <w:t>b</w:t>
      </w:r>
      <w:r>
        <w:rPr>
          <w:rFonts w:eastAsiaTheme="minorEastAsia"/>
          <w:bCs/>
        </w:rPr>
        <w:t xml:space="preserve"> set to .-05 and .05, and </w:t>
      </w:r>
      <w:r w:rsidRPr="0037145A">
        <w:rPr>
          <w:rFonts w:eastAsiaTheme="minorEastAsia"/>
          <w:bCs/>
          <w:i/>
          <w:iCs/>
        </w:rPr>
        <w:t>σ</w:t>
      </w:r>
      <w:r>
        <w:rPr>
          <w:rFonts w:eastAsiaTheme="minorEastAsia"/>
          <w:bCs/>
        </w:rPr>
        <w:t xml:space="preserve"> set to .5. Otherwise, set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37145A">
        <w:rPr>
          <w:rFonts w:eastAsiaTheme="minorEastAsia"/>
          <w:bCs/>
        </w:rPr>
        <w:t xml:space="preserve"> to</w:t>
      </w:r>
      <w:r>
        <w:rPr>
          <w:rFonts w:eastAsiaTheme="minorEastAsia"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Φ</m:t>
        </m:r>
      </m:oMath>
      <w:r w:rsidRPr="0037145A">
        <w:rPr>
          <w:rFonts w:eastAsiaTheme="minorEastAsia"/>
          <w:bCs/>
        </w:rPr>
        <w:t>.</w:t>
      </w:r>
    </w:p>
    <w:p w14:paraId="24F1CE29" w14:textId="77777777" w:rsidR="0037145A" w:rsidRPr="0037145A" w:rsidRDefault="0037145A" w:rsidP="0037145A">
      <w:pPr>
        <w:pStyle w:val="ListParagraph"/>
        <w:numPr>
          <w:ilvl w:val="1"/>
          <w:numId w:val="1"/>
        </w:numPr>
      </w:pPr>
      <w:r>
        <w:t>If there is inter-individual variation in the innovation variances</w:t>
      </w:r>
      <w:r w:rsidRPr="00DF350C">
        <w:rPr>
          <w:rFonts w:eastAsiaTheme="minorEastAsia"/>
          <w:bCs/>
        </w:rPr>
        <w:t xml:space="preserve"> (aspect e), draw the entries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Ζ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DF350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from truncated normal distributions, with means set to the respective entry in </w:t>
      </w:r>
      <w:r w:rsidRPr="005B7BAF">
        <w:rPr>
          <w:b/>
          <w:bCs/>
        </w:rPr>
        <w:t>Ζ</w:t>
      </w:r>
      <w:r w:rsidRPr="005B7BAF">
        <w:rPr>
          <w:rFonts w:eastAsiaTheme="minorEastAsia"/>
          <w:bCs/>
        </w:rPr>
        <w:t xml:space="preserve">, </w:t>
      </w:r>
      <w:r w:rsidRPr="005B7BAF">
        <w:rPr>
          <w:rFonts w:eastAsiaTheme="minorEastAsia"/>
          <w:bCs/>
          <w:i/>
          <w:iCs/>
        </w:rPr>
        <w:t>a</w:t>
      </w:r>
      <w:r>
        <w:rPr>
          <w:rFonts w:eastAsiaTheme="minorEastAsia"/>
          <w:bCs/>
        </w:rPr>
        <w:t xml:space="preserve"> and </w:t>
      </w:r>
      <w:r w:rsidRPr="005B7BAF">
        <w:rPr>
          <w:rFonts w:eastAsiaTheme="minorEastAsia"/>
          <w:bCs/>
          <w:i/>
          <w:iCs/>
        </w:rPr>
        <w:t>b</w:t>
      </w:r>
      <w:r>
        <w:rPr>
          <w:rFonts w:eastAsiaTheme="minorEastAsia"/>
          <w:bCs/>
        </w:rPr>
        <w:t xml:space="preserve"> set to .-5 and .5 (-.25 and + .25 for the covariance), and </w:t>
      </w:r>
      <w:r w:rsidRPr="005B7BAF">
        <w:rPr>
          <w:rFonts w:eastAsiaTheme="minorEastAsia"/>
          <w:bCs/>
          <w:i/>
          <w:iCs/>
        </w:rPr>
        <w:t>σ</w:t>
      </w:r>
      <w:r>
        <w:rPr>
          <w:rFonts w:eastAsiaTheme="minorEastAsia"/>
          <w:bCs/>
        </w:rPr>
        <w:t xml:space="preserve"> set to .5. Otherwise, set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Ζ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5B7BAF">
        <w:rPr>
          <w:rFonts w:eastAsiaTheme="minorEastAsia"/>
          <w:bCs/>
        </w:rPr>
        <w:t xml:space="preserve"> to</w:t>
      </w:r>
      <w:r>
        <w:rPr>
          <w:rFonts w:eastAsiaTheme="minorEastAsia"/>
          <w:bCs/>
        </w:rPr>
        <w:t xml:space="preserve"> </w:t>
      </w:r>
      <w:r w:rsidRPr="005B7BAF">
        <w:rPr>
          <w:b/>
          <w:bCs/>
        </w:rPr>
        <w:t>Ζ</w:t>
      </w:r>
      <w:r w:rsidRPr="005B7BAF">
        <w:rPr>
          <w:rFonts w:eastAsiaTheme="minorEastAsia"/>
          <w:bCs/>
        </w:rPr>
        <w:t>.</w:t>
      </w:r>
    </w:p>
    <w:p w14:paraId="6B7EC645" w14:textId="77777777" w:rsidR="0037145A" w:rsidRPr="0037145A" w:rsidRDefault="0037145A" w:rsidP="0037145A">
      <w:pPr>
        <w:pStyle w:val="ListParagraph"/>
        <w:numPr>
          <w:ilvl w:val="1"/>
          <w:numId w:val="1"/>
        </w:numPr>
      </w:pPr>
      <w:r>
        <w:t>If there is inter-individual variation in the latent means</w:t>
      </w:r>
      <w:r w:rsidRPr="00DF350C">
        <w:rPr>
          <w:rFonts w:eastAsiaTheme="minorEastAsia"/>
          <w:bCs/>
        </w:rPr>
        <w:t xml:space="preserve"> (aspect </w:t>
      </w:r>
      <w:r>
        <w:rPr>
          <w:rFonts w:eastAsiaTheme="minorEastAsia"/>
          <w:bCs/>
        </w:rPr>
        <w:t>f</w:t>
      </w:r>
      <w:r w:rsidRPr="00DF350C">
        <w:rPr>
          <w:rFonts w:eastAsiaTheme="minorEastAsia"/>
          <w:bCs/>
        </w:rPr>
        <w:t>), draw the entries of</w:t>
      </w:r>
      <w:r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F350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from truncated normal distributions, with means set to the respective entry in </w:t>
      </w:r>
      <w:r w:rsidRPr="005B7BAF">
        <w:rPr>
          <w:b/>
          <w:bCs/>
        </w:rPr>
        <w:t>μ</w:t>
      </w:r>
      <w:r w:rsidRPr="005B7BAF">
        <w:rPr>
          <w:rFonts w:eastAsiaTheme="minorEastAsia"/>
          <w:bCs/>
        </w:rPr>
        <w:t xml:space="preserve">, </w:t>
      </w:r>
      <w:r w:rsidRPr="005B7BAF">
        <w:rPr>
          <w:rFonts w:eastAsiaTheme="minorEastAsia"/>
          <w:bCs/>
          <w:i/>
          <w:iCs/>
        </w:rPr>
        <w:t>a</w:t>
      </w:r>
      <w:r>
        <w:rPr>
          <w:rFonts w:eastAsiaTheme="minorEastAsia"/>
          <w:bCs/>
        </w:rPr>
        <w:t xml:space="preserve"> and </w:t>
      </w:r>
      <w:r w:rsidRPr="005B7BAF">
        <w:rPr>
          <w:rFonts w:eastAsiaTheme="minorEastAsia"/>
          <w:bCs/>
          <w:i/>
          <w:iCs/>
        </w:rPr>
        <w:t>b</w:t>
      </w:r>
      <w:r>
        <w:rPr>
          <w:rFonts w:eastAsiaTheme="minorEastAsia"/>
          <w:bCs/>
        </w:rPr>
        <w:t xml:space="preserve"> set to .-2 and .2, and </w:t>
      </w:r>
      <w:r w:rsidRPr="005B7BAF">
        <w:rPr>
          <w:rFonts w:eastAsiaTheme="minorEastAsia"/>
          <w:bCs/>
          <w:i/>
          <w:iCs/>
        </w:rPr>
        <w:t>σ</w:t>
      </w:r>
      <w:r>
        <w:rPr>
          <w:rFonts w:eastAsiaTheme="minorEastAsia"/>
          <w:bCs/>
        </w:rPr>
        <w:t xml:space="preserve"> set to 1. Otherwise, set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B7BAF">
        <w:rPr>
          <w:rFonts w:eastAsiaTheme="minorEastAsia"/>
          <w:bCs/>
        </w:rPr>
        <w:t xml:space="preserve"> to</w:t>
      </w:r>
      <w:r>
        <w:rPr>
          <w:rFonts w:eastAsiaTheme="minorEastAsia"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 w:rsidRPr="005B7BAF">
        <w:rPr>
          <w:rFonts w:eastAsiaTheme="minorEastAsia"/>
          <w:bCs/>
        </w:rPr>
        <w:t>.</w:t>
      </w:r>
    </w:p>
    <w:p w14:paraId="79893AED" w14:textId="77777777" w:rsidR="0037145A" w:rsidRDefault="0037145A" w:rsidP="0037145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Transform t</w:t>
      </w:r>
      <w:r w:rsidRPr="008449BC">
        <w:rPr>
          <w:color w:val="000000" w:themeColor="text1"/>
        </w:rPr>
        <w:t xml:space="preserve">he factor score matrix for all individuals, </w:t>
      </w:r>
      <w:r w:rsidRPr="008449BC">
        <w:rPr>
          <w:b/>
          <w:bCs/>
          <w:color w:val="000000" w:themeColor="text1"/>
        </w:rPr>
        <w:t>Η</w:t>
      </w:r>
      <w:r w:rsidRPr="008449BC">
        <w:rPr>
          <w:color w:val="000000" w:themeColor="text1"/>
        </w:rPr>
        <w:t xml:space="preserve">, into the observed item score matrix </w:t>
      </w:r>
      <w:r w:rsidRPr="008449BC">
        <w:rPr>
          <w:b/>
          <w:bCs/>
          <w:color w:val="000000" w:themeColor="text1"/>
        </w:rPr>
        <w:t>Y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with four manifest variables</w:t>
      </w:r>
      <w:r w:rsidRPr="008449BC">
        <w:rPr>
          <w:color w:val="000000" w:themeColor="text1"/>
        </w:rPr>
        <w:t>.</w:t>
      </w:r>
    </w:p>
    <w:p w14:paraId="20A68BAA" w14:textId="77777777" w:rsidR="0037145A" w:rsidRDefault="0037145A" w:rsidP="0037145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449BC">
        <w:rPr>
          <w:color w:val="000000" w:themeColor="text1"/>
        </w:rPr>
        <w:t xml:space="preserve">The indicator intercepts </w:t>
      </w:r>
      <m:oMath>
        <m:r>
          <m:rPr>
            <m:sty m:val="b"/>
          </m:rPr>
          <w:rPr>
            <w:rFonts w:ascii="Cambria Math" w:hAnsi="Cambria Math"/>
          </w:rPr>
          <m:t>τ</m:t>
        </m:r>
      </m:oMath>
      <w:r w:rsidRPr="008449BC">
        <w:rPr>
          <w:color w:val="000000" w:themeColor="text1"/>
          <w:vertAlign w:val="subscript"/>
        </w:rPr>
        <w:t xml:space="preserve"> </w:t>
      </w:r>
      <w:r w:rsidRPr="008449BC">
        <w:rPr>
          <w:color w:val="000000" w:themeColor="text1"/>
        </w:rPr>
        <w:t>were set to 0.</w:t>
      </w:r>
    </w:p>
    <w:p w14:paraId="3048AC16" w14:textId="77777777" w:rsidR="0037145A" w:rsidRPr="008449BC" w:rsidRDefault="0037145A" w:rsidP="0037145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449BC">
        <w:rPr>
          <w:color w:val="000000" w:themeColor="text1"/>
        </w:rPr>
        <w:t xml:space="preserve">The loadings matrix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Λ</m:t>
        </m:r>
      </m:oMath>
      <w:r w:rsidRPr="008449BC">
        <w:rPr>
          <w:rFonts w:eastAsiaTheme="minorEastAsia"/>
          <w:b/>
          <w:bCs/>
          <w:color w:val="000000" w:themeColor="text1"/>
        </w:rPr>
        <w:t xml:space="preserve"> </w:t>
      </w:r>
      <w:r w:rsidRPr="008449BC">
        <w:rPr>
          <w:rFonts w:eastAsiaTheme="minorEastAsia"/>
          <w:color w:val="000000" w:themeColor="text1"/>
        </w:rPr>
        <w:t>followed a simple structure that is oftentimes found for positive and negative affect:</w:t>
      </w:r>
    </w:p>
    <w:p w14:paraId="6EFE8BBA" w14:textId="77777777" w:rsidR="0037145A" w:rsidRPr="008449BC" w:rsidRDefault="0037145A" w:rsidP="0037145A">
      <w:pPr>
        <w:pStyle w:val="ListParagraph"/>
        <w:ind w:left="1080" w:firstLine="0"/>
        <w:rPr>
          <w:rFonts w:eastAsiaTheme="minorEastAsia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w:lastRenderedPageBreak/>
            <m:t>Λ</m:t>
          </m:r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</w:rPr>
            <m:t>'</m:t>
          </m:r>
        </m:oMath>
      </m:oMathPara>
    </w:p>
    <w:p w14:paraId="61C621AC" w14:textId="36434034" w:rsidR="00891852" w:rsidRDefault="0037145A" w:rsidP="0037145A">
      <w:r>
        <w:rPr>
          <w:rFonts w:eastAsiaTheme="minorEastAsia"/>
          <w:color w:val="000000" w:themeColor="text1"/>
        </w:rPr>
        <w:t xml:space="preserve">c. </w:t>
      </w:r>
      <w:r w:rsidRPr="008449BC">
        <w:rPr>
          <w:rFonts w:eastAsiaTheme="minorEastAsia"/>
          <w:color w:val="000000" w:themeColor="text1"/>
        </w:rPr>
        <w:t xml:space="preserve">The diagonal of </w:t>
      </w:r>
      <w:r>
        <w:rPr>
          <w:rFonts w:eastAsiaTheme="minorEastAsia"/>
          <w:color w:val="000000" w:themeColor="text1"/>
        </w:rPr>
        <w:t xml:space="preserve">the residual covariance matrix </w:t>
      </w:r>
      <w:r w:rsidRPr="008449BC">
        <w:rPr>
          <w:rFonts w:eastAsiaTheme="minorEastAsia"/>
          <w:b/>
          <w:bCs/>
          <w:color w:val="000000" w:themeColor="text1"/>
        </w:rPr>
        <w:t>Θ</w:t>
      </w:r>
      <w:r w:rsidRPr="008449BC">
        <w:rPr>
          <w:rFonts w:eastAsiaTheme="minorEastAsia"/>
          <w:color w:val="000000" w:themeColor="text1"/>
        </w:rPr>
        <w:t xml:space="preserve"> was chosen in such a way that </w:t>
      </w:r>
      <w:r w:rsidRPr="008449BC">
        <w:rPr>
          <w:i/>
          <w:iCs/>
          <w:color w:val="000000" w:themeColor="text1"/>
        </w:rPr>
        <w:t>ρ</w:t>
      </w:r>
      <w:r w:rsidRPr="008449BC">
        <w:rPr>
          <w:color w:val="000000" w:themeColor="text1"/>
        </w:rPr>
        <w:t xml:space="preserve"> aligned with aspect </w:t>
      </w:r>
      <w:r>
        <w:rPr>
          <w:color w:val="000000" w:themeColor="text1"/>
        </w:rPr>
        <w:t>g</w:t>
      </w:r>
      <w:r w:rsidRPr="008449BC">
        <w:rPr>
          <w:color w:val="000000" w:themeColor="text1"/>
        </w:rPr>
        <w:t xml:space="preserve">. The off-diagonal elements of </w:t>
      </w:r>
      <w:r w:rsidRPr="008449BC">
        <w:rPr>
          <w:rFonts w:eastAsiaTheme="minorEastAsia"/>
          <w:b/>
          <w:bCs/>
          <w:color w:val="000000" w:themeColor="text1"/>
        </w:rPr>
        <w:t>Θ</w:t>
      </w:r>
      <w:r w:rsidRPr="008449BC">
        <w:rPr>
          <w:rFonts w:eastAsiaTheme="minorEastAsia"/>
          <w:color w:val="000000" w:themeColor="text1"/>
        </w:rPr>
        <w:t xml:space="preserve"> were set to 0</w:t>
      </w:r>
    </w:p>
    <w:sectPr w:rsidR="00891852" w:rsidSect="00F73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21D54"/>
    <w:multiLevelType w:val="hybridMultilevel"/>
    <w:tmpl w:val="3FA05C88"/>
    <w:lvl w:ilvl="0" w:tplc="87B49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517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5A"/>
    <w:rsid w:val="001661A8"/>
    <w:rsid w:val="00177933"/>
    <w:rsid w:val="00307E63"/>
    <w:rsid w:val="0037145A"/>
    <w:rsid w:val="00891852"/>
    <w:rsid w:val="00F7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142C"/>
  <w15:chartTrackingRefBased/>
  <w15:docId w15:val="{21378503-8FA4-49E2-B63B-D28C4183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45A"/>
    <w:pPr>
      <w:widowControl w:val="0"/>
      <w:spacing w:after="0" w:line="480" w:lineRule="auto"/>
      <w:ind w:firstLine="720"/>
    </w:pPr>
    <w:rPr>
      <w:rFonts w:ascii="Times New Roman" w:hAnsi="Times New Roman" w:cs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1350</Characters>
  <Application>Microsoft Office Word</Application>
  <DocSecurity>0</DocSecurity>
  <Lines>11</Lines>
  <Paragraphs>3</Paragraphs>
  <ScaleCrop>false</ScaleCrop>
  <Company>Tilburg University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Rein</dc:creator>
  <cp:keywords/>
  <dc:description/>
  <cp:lastModifiedBy>Manuel Rein</cp:lastModifiedBy>
  <cp:revision>1</cp:revision>
  <dcterms:created xsi:type="dcterms:W3CDTF">2024-07-24T16:02:00Z</dcterms:created>
  <dcterms:modified xsi:type="dcterms:W3CDTF">2024-07-24T16:03:00Z</dcterms:modified>
</cp:coreProperties>
</file>