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E360B" w14:textId="77777777" w:rsidR="00C00913" w:rsidRDefault="00C00913" w:rsidP="00C00913">
      <w:pPr>
        <w:jc w:val="center"/>
      </w:pPr>
      <w:r>
        <w:rPr>
          <w:rFonts w:hint="eastAsia"/>
        </w:rPr>
        <w:t>司法院大法官</w:t>
      </w:r>
      <w:proofErr w:type="gramStart"/>
      <w:r>
        <w:rPr>
          <w:rFonts w:hint="eastAsia"/>
        </w:rPr>
        <w:t>107</w:t>
      </w:r>
      <w:proofErr w:type="gramEnd"/>
      <w:r>
        <w:rPr>
          <w:rFonts w:hint="eastAsia"/>
        </w:rPr>
        <w:t>年度憲二字第</w:t>
      </w:r>
      <w:r>
        <w:rPr>
          <w:rFonts w:hint="eastAsia"/>
        </w:rPr>
        <w:t>122</w:t>
      </w:r>
      <w:r>
        <w:rPr>
          <w:rFonts w:hint="eastAsia"/>
        </w:rPr>
        <w:t>號</w:t>
      </w:r>
    </w:p>
    <w:p w14:paraId="487C4001" w14:textId="77777777" w:rsidR="001658E4" w:rsidRDefault="00C00913" w:rsidP="00C00913">
      <w:pPr>
        <w:jc w:val="center"/>
      </w:pPr>
      <w:r>
        <w:rPr>
          <w:rFonts w:hint="eastAsia"/>
        </w:rPr>
        <w:t>保力達股份有限公司聲請</w:t>
      </w:r>
      <w:r w:rsidR="00C678B6">
        <w:rPr>
          <w:rFonts w:hint="eastAsia"/>
        </w:rPr>
        <w:t>釋憲</w:t>
      </w:r>
      <w:r>
        <w:rPr>
          <w:rFonts w:hint="eastAsia"/>
        </w:rPr>
        <w:t>案法律意見</w:t>
      </w:r>
      <w:r w:rsidR="00DB3A9F">
        <w:rPr>
          <w:rFonts w:hint="eastAsia"/>
        </w:rPr>
        <w:t>報告</w:t>
      </w:r>
      <w:r>
        <w:rPr>
          <w:rFonts w:hint="eastAsia"/>
        </w:rPr>
        <w:t>書</w:t>
      </w:r>
    </w:p>
    <w:p w14:paraId="61B03184" w14:textId="77777777" w:rsidR="00C00913" w:rsidRDefault="00C00913"/>
    <w:p w14:paraId="3F6875E9" w14:textId="77777777" w:rsidR="00C00913" w:rsidRDefault="00C00913" w:rsidP="00C00913">
      <w:pPr>
        <w:jc w:val="right"/>
      </w:pPr>
      <w:r>
        <w:t>國立臺灣大學法律學院</w:t>
      </w:r>
    </w:p>
    <w:p w14:paraId="25804722" w14:textId="77777777" w:rsidR="00C00913" w:rsidRDefault="00C00913" w:rsidP="00C00913">
      <w:pPr>
        <w:jc w:val="right"/>
      </w:pPr>
      <w:r>
        <w:t>財稅法中心柯格鐘</w:t>
      </w:r>
    </w:p>
    <w:p w14:paraId="4535B4E0" w14:textId="77777777" w:rsidR="00870A44" w:rsidRDefault="00870A44" w:rsidP="00C00913">
      <w:pPr>
        <w:jc w:val="right"/>
      </w:pPr>
      <w:proofErr w:type="gramStart"/>
      <w:r>
        <w:rPr>
          <w:rFonts w:hint="eastAsia"/>
        </w:rPr>
        <w:t>2019.12</w:t>
      </w:r>
      <w:r>
        <w:t>.30.</w:t>
      </w:r>
      <w:proofErr w:type="gramEnd"/>
    </w:p>
    <w:p w14:paraId="3868C0D4" w14:textId="77777777" w:rsidR="00C00913" w:rsidRPr="001A3727" w:rsidRDefault="00EE6D4E" w:rsidP="001A3727">
      <w:pPr>
        <w:jc w:val="both"/>
        <w:rPr>
          <w:rFonts w:asciiTheme="minorEastAsia" w:hAnsiTheme="minorEastAsia"/>
        </w:rPr>
      </w:pPr>
      <w:r w:rsidRPr="001A3727">
        <w:rPr>
          <w:rFonts w:asciiTheme="minorEastAsia" w:hAnsiTheme="minorEastAsia"/>
        </w:rPr>
        <w:t>題目：</w:t>
      </w:r>
    </w:p>
    <w:p w14:paraId="25BA5B7C" w14:textId="77777777" w:rsidR="00C00913" w:rsidRPr="001A3727" w:rsidRDefault="00EE6D4E" w:rsidP="001A3727">
      <w:pPr>
        <w:jc w:val="both"/>
        <w:rPr>
          <w:rFonts w:asciiTheme="minorEastAsia" w:hAnsiTheme="minorEastAsia"/>
        </w:rPr>
      </w:pPr>
      <w:r w:rsidRPr="001A3727">
        <w:rPr>
          <w:rFonts w:asciiTheme="minorEastAsia" w:hAnsiTheme="minorEastAsia"/>
        </w:rPr>
        <w:t>一、</w:t>
      </w:r>
      <w:proofErr w:type="gramStart"/>
      <w:r w:rsidR="00C00913" w:rsidRPr="001A3727">
        <w:rPr>
          <w:rFonts w:asciiTheme="minorEastAsia" w:hAnsiTheme="minorEastAsia"/>
        </w:rPr>
        <w:t>特別公課與</w:t>
      </w:r>
      <w:proofErr w:type="gramEnd"/>
      <w:r w:rsidR="00C00913" w:rsidRPr="001A3727">
        <w:rPr>
          <w:rFonts w:asciiTheme="minorEastAsia" w:hAnsiTheme="minorEastAsia"/>
        </w:rPr>
        <w:t>稅捐之區分？</w:t>
      </w:r>
      <w:proofErr w:type="gramStart"/>
      <w:r w:rsidR="00C00913" w:rsidRPr="001A3727">
        <w:rPr>
          <w:rFonts w:asciiTheme="minorEastAsia" w:hAnsiTheme="minorEastAsia"/>
        </w:rPr>
        <w:t>特別公課於</w:t>
      </w:r>
      <w:proofErr w:type="gramEnd"/>
      <w:r w:rsidR="00C00913" w:rsidRPr="001A3727">
        <w:rPr>
          <w:rFonts w:asciiTheme="minorEastAsia" w:hAnsiTheme="minorEastAsia"/>
        </w:rPr>
        <w:t>憲法上法律保留原則之審查，是否須</w:t>
      </w:r>
      <w:proofErr w:type="gramStart"/>
      <w:r w:rsidR="00C00913" w:rsidRPr="001A3727">
        <w:rPr>
          <w:rFonts w:asciiTheme="minorEastAsia" w:hAnsiTheme="minorEastAsia"/>
        </w:rPr>
        <w:t>採</w:t>
      </w:r>
      <w:proofErr w:type="gramEnd"/>
      <w:r w:rsidR="00C00913" w:rsidRPr="001A3727">
        <w:rPr>
          <w:rFonts w:asciiTheme="minorEastAsia" w:hAnsiTheme="minorEastAsia"/>
        </w:rPr>
        <w:t>與稅捐相同之密度？理由為何？</w:t>
      </w:r>
    </w:p>
    <w:p w14:paraId="79546F0C" w14:textId="77777777" w:rsidR="00C00913" w:rsidRPr="001A3727" w:rsidRDefault="00C00913" w:rsidP="001A3727">
      <w:pPr>
        <w:jc w:val="both"/>
        <w:rPr>
          <w:rFonts w:asciiTheme="minorEastAsia" w:hAnsiTheme="minorEastAsia"/>
        </w:rPr>
      </w:pPr>
    </w:p>
    <w:p w14:paraId="373518BE" w14:textId="77777777" w:rsidR="00C00913" w:rsidRPr="001A3727" w:rsidRDefault="00EE6D4E" w:rsidP="001A3727">
      <w:pPr>
        <w:jc w:val="both"/>
        <w:rPr>
          <w:rFonts w:asciiTheme="minorEastAsia" w:hAnsiTheme="minorEastAsia"/>
        </w:rPr>
      </w:pPr>
      <w:r w:rsidRPr="001A3727">
        <w:rPr>
          <w:rFonts w:asciiTheme="minorEastAsia" w:hAnsiTheme="minorEastAsia"/>
        </w:rPr>
        <w:t>茲</w:t>
      </w:r>
      <w:r w:rsidR="00386842" w:rsidRPr="001A3727">
        <w:rPr>
          <w:rFonts w:asciiTheme="minorEastAsia" w:hAnsiTheme="minorEastAsia"/>
        </w:rPr>
        <w:t>就</w:t>
      </w:r>
      <w:r w:rsidRPr="001A3727">
        <w:rPr>
          <w:rFonts w:asciiTheme="minorEastAsia" w:hAnsiTheme="minorEastAsia"/>
        </w:rPr>
        <w:t>上述法律問題，分別</w:t>
      </w:r>
      <w:r w:rsidR="005D17BE" w:rsidRPr="001A3727">
        <w:rPr>
          <w:rFonts w:asciiTheme="minorEastAsia" w:hAnsiTheme="minorEastAsia"/>
        </w:rPr>
        <w:t>簡要</w:t>
      </w:r>
      <w:r w:rsidRPr="001A3727">
        <w:rPr>
          <w:rFonts w:asciiTheme="minorEastAsia" w:hAnsiTheme="minorEastAsia"/>
        </w:rPr>
        <w:t>說明如下：</w:t>
      </w:r>
    </w:p>
    <w:p w14:paraId="0B0314C2" w14:textId="77777777" w:rsidR="00C00913" w:rsidRPr="001A3727" w:rsidRDefault="00D563B1" w:rsidP="001A3727">
      <w:pPr>
        <w:jc w:val="both"/>
        <w:rPr>
          <w:rFonts w:asciiTheme="minorEastAsia" w:hAnsiTheme="minorEastAsia"/>
        </w:rPr>
      </w:pPr>
      <w:r w:rsidRPr="001A3727">
        <w:rPr>
          <w:rFonts w:asciiTheme="minorEastAsia" w:hAnsiTheme="minorEastAsia"/>
        </w:rPr>
        <w:t>（一）</w:t>
      </w:r>
      <w:proofErr w:type="gramStart"/>
      <w:r w:rsidRPr="001A3727">
        <w:rPr>
          <w:rFonts w:asciiTheme="minorEastAsia" w:hAnsiTheme="minorEastAsia"/>
        </w:rPr>
        <w:t>特別公課與</w:t>
      </w:r>
      <w:proofErr w:type="gramEnd"/>
      <w:r w:rsidRPr="001A3727">
        <w:rPr>
          <w:rFonts w:asciiTheme="minorEastAsia" w:hAnsiTheme="minorEastAsia"/>
        </w:rPr>
        <w:t>稅捐之區分</w:t>
      </w:r>
    </w:p>
    <w:p w14:paraId="104000E4" w14:textId="77777777" w:rsidR="00C00913" w:rsidRPr="001A3727" w:rsidRDefault="00C00913" w:rsidP="001A3727">
      <w:pPr>
        <w:jc w:val="both"/>
        <w:rPr>
          <w:rFonts w:asciiTheme="minorEastAsia" w:hAnsiTheme="minorEastAsia"/>
        </w:rPr>
      </w:pPr>
    </w:p>
    <w:p w14:paraId="026ED6F7" w14:textId="3DA55286" w:rsidR="005D17BE" w:rsidRPr="001A3727" w:rsidRDefault="006058F6" w:rsidP="001A3727">
      <w:pPr>
        <w:pStyle w:val="a3"/>
        <w:numPr>
          <w:ilvl w:val="0"/>
          <w:numId w:val="2"/>
        </w:numPr>
        <w:ind w:leftChars="0"/>
        <w:jc w:val="both"/>
        <w:rPr>
          <w:rFonts w:asciiTheme="minorEastAsia" w:hAnsiTheme="minorEastAsia"/>
        </w:rPr>
      </w:pPr>
      <w:r w:rsidRPr="001A3727">
        <w:rPr>
          <w:rFonts w:asciiTheme="minorEastAsia" w:hAnsiTheme="minorEastAsia"/>
        </w:rPr>
        <w:t>無論是</w:t>
      </w:r>
      <w:proofErr w:type="gramStart"/>
      <w:r w:rsidRPr="001A3727">
        <w:rPr>
          <w:rFonts w:asciiTheme="minorEastAsia" w:hAnsiTheme="minorEastAsia"/>
        </w:rPr>
        <w:t>特別公課</w:t>
      </w:r>
      <w:proofErr w:type="gramEnd"/>
      <w:r w:rsidRPr="001A3727">
        <w:rPr>
          <w:rFonts w:asciiTheme="minorEastAsia" w:hAnsiTheme="minorEastAsia" w:hint="eastAsia"/>
        </w:rPr>
        <w:t>(</w:t>
      </w:r>
      <w:proofErr w:type="spellStart"/>
      <w:r w:rsidRPr="001A3727">
        <w:rPr>
          <w:rFonts w:asciiTheme="minorEastAsia" w:hAnsiTheme="minorEastAsia" w:hint="eastAsia"/>
        </w:rPr>
        <w:t>Sonderabgaben</w:t>
      </w:r>
      <w:proofErr w:type="spellEnd"/>
      <w:r w:rsidRPr="001A3727">
        <w:rPr>
          <w:rFonts w:asciiTheme="minorEastAsia" w:hAnsiTheme="minorEastAsia"/>
        </w:rPr>
        <w:t>)或是稅捐</w:t>
      </w:r>
      <w:r w:rsidRPr="001A3727">
        <w:rPr>
          <w:rFonts w:asciiTheme="minorEastAsia" w:hAnsiTheme="minorEastAsia" w:hint="eastAsia"/>
        </w:rPr>
        <w:t>(</w:t>
      </w:r>
      <w:proofErr w:type="spellStart"/>
      <w:r w:rsidRPr="001A3727">
        <w:rPr>
          <w:rFonts w:asciiTheme="minorEastAsia" w:hAnsiTheme="minorEastAsia" w:hint="eastAsia"/>
        </w:rPr>
        <w:t>Steuern</w:t>
      </w:r>
      <w:proofErr w:type="spellEnd"/>
      <w:r w:rsidRPr="001A3727">
        <w:rPr>
          <w:rFonts w:asciiTheme="minorEastAsia" w:hAnsiTheme="minorEastAsia"/>
        </w:rPr>
        <w:t>)，在我國現行法制</w:t>
      </w:r>
      <w:r w:rsidR="00121549" w:rsidRPr="001A3727">
        <w:rPr>
          <w:rFonts w:asciiTheme="minorEastAsia" w:hAnsiTheme="minorEastAsia"/>
        </w:rPr>
        <w:t>中</w:t>
      </w:r>
      <w:r w:rsidRPr="001A3727">
        <w:rPr>
          <w:rFonts w:asciiTheme="minorEastAsia" w:hAnsiTheme="minorEastAsia"/>
        </w:rPr>
        <w:t>並未有任何憲法或法律明文</w:t>
      </w:r>
      <w:r w:rsidR="005D17BE" w:rsidRPr="001A3727">
        <w:rPr>
          <w:rFonts w:asciiTheme="minorEastAsia" w:hAnsiTheme="minorEastAsia"/>
        </w:rPr>
        <w:t>加以</w:t>
      </w:r>
      <w:r w:rsidRPr="001A3727">
        <w:rPr>
          <w:rFonts w:asciiTheme="minorEastAsia" w:hAnsiTheme="minorEastAsia"/>
        </w:rPr>
        <w:t>定義，</w:t>
      </w:r>
      <w:r w:rsidR="009E5C75" w:rsidRPr="001A3727">
        <w:rPr>
          <w:rFonts w:asciiTheme="minorEastAsia" w:hAnsiTheme="minorEastAsia"/>
        </w:rPr>
        <w:t>包括</w:t>
      </w:r>
      <w:r w:rsidRPr="001A3727">
        <w:rPr>
          <w:rFonts w:asciiTheme="minorEastAsia" w:hAnsiTheme="minorEastAsia"/>
        </w:rPr>
        <w:t>司法院大法官</w:t>
      </w:r>
      <w:r w:rsidR="00867614" w:rsidRPr="001A3727">
        <w:rPr>
          <w:rFonts w:asciiTheme="minorEastAsia" w:hAnsiTheme="minorEastAsia" w:hint="eastAsia"/>
        </w:rPr>
        <w:t>目前為止所作成關於稅捐</w:t>
      </w:r>
      <w:r w:rsidR="00525C18">
        <w:rPr>
          <w:rFonts w:asciiTheme="minorEastAsia" w:hAnsiTheme="minorEastAsia" w:hint="eastAsia"/>
        </w:rPr>
        <w:t>或是涉及</w:t>
      </w:r>
      <w:proofErr w:type="gramStart"/>
      <w:r w:rsidR="00525C18">
        <w:rPr>
          <w:rFonts w:asciiTheme="minorEastAsia" w:hAnsiTheme="minorEastAsia" w:hint="eastAsia"/>
        </w:rPr>
        <w:t>特別公課之</w:t>
      </w:r>
      <w:proofErr w:type="gramEnd"/>
      <w:r w:rsidR="00867614" w:rsidRPr="001A3727">
        <w:rPr>
          <w:rFonts w:asciiTheme="minorEastAsia" w:hAnsiTheme="minorEastAsia" w:hint="eastAsia"/>
        </w:rPr>
        <w:t>法律規範</w:t>
      </w:r>
      <w:r w:rsidR="00525C18">
        <w:rPr>
          <w:rFonts w:asciiTheme="minorEastAsia" w:hAnsiTheme="minorEastAsia" w:hint="eastAsia"/>
        </w:rPr>
        <w:t>的</w:t>
      </w:r>
      <w:r w:rsidR="00867614" w:rsidRPr="001A3727">
        <w:rPr>
          <w:rFonts w:asciiTheme="minorEastAsia" w:hAnsiTheme="minorEastAsia"/>
        </w:rPr>
        <w:t>釋憲</w:t>
      </w:r>
      <w:r w:rsidR="009E5C75" w:rsidRPr="001A3727">
        <w:rPr>
          <w:rFonts w:asciiTheme="minorEastAsia" w:hAnsiTheme="minorEastAsia"/>
        </w:rPr>
        <w:t>解釋在內，</w:t>
      </w:r>
      <w:proofErr w:type="gramStart"/>
      <w:r w:rsidR="00525C18">
        <w:rPr>
          <w:rFonts w:asciiTheme="minorEastAsia" w:hAnsiTheme="minorEastAsia"/>
        </w:rPr>
        <w:t>均</w:t>
      </w:r>
      <w:r w:rsidR="00867614" w:rsidRPr="001A3727">
        <w:rPr>
          <w:rFonts w:asciiTheme="minorEastAsia" w:hAnsiTheme="minorEastAsia"/>
        </w:rPr>
        <w:t>未</w:t>
      </w:r>
      <w:r w:rsidRPr="001A3727">
        <w:rPr>
          <w:rFonts w:asciiTheme="minorEastAsia" w:hAnsiTheme="minorEastAsia"/>
        </w:rPr>
        <w:t>對於特別公課</w:t>
      </w:r>
      <w:r w:rsidR="005D17BE" w:rsidRPr="001A3727">
        <w:rPr>
          <w:rFonts w:asciiTheme="minorEastAsia" w:hAnsiTheme="minorEastAsia"/>
        </w:rPr>
        <w:t>或</w:t>
      </w:r>
      <w:r w:rsidR="00867614" w:rsidRPr="001A3727">
        <w:rPr>
          <w:rFonts w:asciiTheme="minorEastAsia" w:hAnsiTheme="minorEastAsia"/>
        </w:rPr>
        <w:t>者</w:t>
      </w:r>
      <w:proofErr w:type="gramEnd"/>
      <w:r w:rsidR="005D17BE" w:rsidRPr="001A3727">
        <w:rPr>
          <w:rFonts w:asciiTheme="minorEastAsia" w:hAnsiTheme="minorEastAsia"/>
        </w:rPr>
        <w:t>稅捐</w:t>
      </w:r>
      <w:r w:rsidR="00867614" w:rsidRPr="001A3727">
        <w:rPr>
          <w:rFonts w:asciiTheme="minorEastAsia" w:hAnsiTheme="minorEastAsia"/>
        </w:rPr>
        <w:t>特別</w:t>
      </w:r>
      <w:r w:rsidR="005D17BE" w:rsidRPr="001A3727">
        <w:rPr>
          <w:rFonts w:asciiTheme="minorEastAsia" w:hAnsiTheme="minorEastAsia"/>
        </w:rPr>
        <w:t>做出定義</w:t>
      </w:r>
      <w:r w:rsidR="00525C18">
        <w:rPr>
          <w:rFonts w:asciiTheme="minorEastAsia" w:hAnsiTheme="minorEastAsia"/>
        </w:rPr>
        <w:t>，而是以其為當然之理進行解釋</w:t>
      </w:r>
      <w:r w:rsidR="005D17BE" w:rsidRPr="001A3727">
        <w:rPr>
          <w:rFonts w:asciiTheme="minorEastAsia" w:hAnsiTheme="minorEastAsia"/>
        </w:rPr>
        <w:t>。</w:t>
      </w:r>
      <w:r w:rsidR="00871F63" w:rsidRPr="001A3727">
        <w:rPr>
          <w:rFonts w:asciiTheme="minorEastAsia" w:hAnsiTheme="minorEastAsia"/>
        </w:rPr>
        <w:t>我國</w:t>
      </w:r>
      <w:r w:rsidR="005D17BE" w:rsidRPr="001A3727">
        <w:rPr>
          <w:rFonts w:asciiTheme="minorEastAsia" w:hAnsiTheme="minorEastAsia"/>
        </w:rPr>
        <w:t>稅法學界一般</w:t>
      </w:r>
      <w:r w:rsidR="00867614" w:rsidRPr="001A3727">
        <w:rPr>
          <w:rFonts w:asciiTheme="minorEastAsia" w:hAnsiTheme="minorEastAsia"/>
        </w:rPr>
        <w:t>則</w:t>
      </w:r>
      <w:r w:rsidR="005D17BE" w:rsidRPr="001A3727">
        <w:rPr>
          <w:rFonts w:asciiTheme="minorEastAsia" w:hAnsiTheme="minorEastAsia"/>
        </w:rPr>
        <w:t>是引用德國</w:t>
      </w:r>
      <w:r w:rsidR="005D17BE" w:rsidRPr="001A3727">
        <w:rPr>
          <w:rFonts w:asciiTheme="minorEastAsia" w:hAnsiTheme="minorEastAsia" w:hint="eastAsia"/>
        </w:rPr>
        <w:t>197</w:t>
      </w:r>
      <w:r w:rsidR="005D17BE" w:rsidRPr="001A3727">
        <w:rPr>
          <w:rFonts w:asciiTheme="minorEastAsia" w:hAnsiTheme="minorEastAsia"/>
        </w:rPr>
        <w:t>7年租稅通則</w:t>
      </w:r>
      <w:r w:rsidR="005D17BE" w:rsidRPr="001A3727">
        <w:rPr>
          <w:rFonts w:asciiTheme="minorEastAsia" w:hAnsiTheme="minorEastAsia" w:hint="eastAsia"/>
        </w:rPr>
        <w:t>(</w:t>
      </w:r>
      <w:proofErr w:type="spellStart"/>
      <w:r w:rsidR="005D17BE" w:rsidRPr="001A3727">
        <w:rPr>
          <w:rFonts w:asciiTheme="minorEastAsia" w:hAnsiTheme="minorEastAsia" w:hint="eastAsia"/>
        </w:rPr>
        <w:t>Abgabenordnung</w:t>
      </w:r>
      <w:proofErr w:type="spellEnd"/>
      <w:r w:rsidR="008A6D7A" w:rsidRPr="001A3727">
        <w:rPr>
          <w:rFonts w:asciiTheme="minorEastAsia" w:hAnsiTheme="minorEastAsia"/>
        </w:rPr>
        <w:t>, AO</w:t>
      </w:r>
      <w:r w:rsidR="005D17BE" w:rsidRPr="001A3727">
        <w:rPr>
          <w:rFonts w:asciiTheme="minorEastAsia" w:hAnsiTheme="minorEastAsia"/>
        </w:rPr>
        <w:t xml:space="preserve"> 1977)第3條第1項條文</w:t>
      </w:r>
      <w:r w:rsidR="00867614" w:rsidRPr="001A3727">
        <w:rPr>
          <w:rFonts w:asciiTheme="minorEastAsia" w:hAnsiTheme="minorEastAsia"/>
        </w:rPr>
        <w:t>之</w:t>
      </w:r>
      <w:r w:rsidR="005D17BE" w:rsidRPr="001A3727">
        <w:rPr>
          <w:rFonts w:asciiTheme="minorEastAsia" w:hAnsiTheme="minorEastAsia"/>
        </w:rPr>
        <w:t>規定：「</w:t>
      </w:r>
      <w:r w:rsidR="005871D9" w:rsidRPr="001A3727">
        <w:rPr>
          <w:rFonts w:asciiTheme="minorEastAsia" w:hAnsiTheme="minorEastAsia"/>
        </w:rPr>
        <w:t>稱租稅者，謂公法團體，</w:t>
      </w:r>
      <w:r w:rsidR="002E28A2" w:rsidRPr="001A3727">
        <w:rPr>
          <w:rFonts w:asciiTheme="minorEastAsia" w:hAnsiTheme="minorEastAsia"/>
        </w:rPr>
        <w:t>基於</w:t>
      </w:r>
      <w:r w:rsidR="005871D9" w:rsidRPr="001A3727">
        <w:rPr>
          <w:rFonts w:asciiTheme="minorEastAsia" w:hAnsiTheme="minorEastAsia"/>
        </w:rPr>
        <w:t>獲取收入</w:t>
      </w:r>
      <w:r w:rsidR="002E28A2" w:rsidRPr="001A3727">
        <w:rPr>
          <w:rFonts w:asciiTheme="minorEastAsia" w:hAnsiTheme="minorEastAsia"/>
        </w:rPr>
        <w:t>之</w:t>
      </w:r>
      <w:r w:rsidR="005871D9" w:rsidRPr="001A3727">
        <w:rPr>
          <w:rFonts w:asciiTheme="minorEastAsia" w:hAnsiTheme="minorEastAsia"/>
        </w:rPr>
        <w:t>目的，對所有該當給付義務</w:t>
      </w:r>
      <w:r w:rsidR="002E28A2" w:rsidRPr="001A3727">
        <w:rPr>
          <w:rFonts w:asciiTheme="minorEastAsia" w:hAnsiTheme="minorEastAsia"/>
        </w:rPr>
        <w:t>的</w:t>
      </w:r>
      <w:r w:rsidR="005871D9" w:rsidRPr="001A3727">
        <w:rPr>
          <w:rFonts w:asciiTheme="minorEastAsia" w:hAnsiTheme="minorEastAsia"/>
        </w:rPr>
        <w:t>法律構成要件</w:t>
      </w:r>
      <w:r w:rsidR="002E28A2" w:rsidRPr="001A3727">
        <w:rPr>
          <w:rFonts w:asciiTheme="minorEastAsia" w:hAnsiTheme="minorEastAsia"/>
        </w:rPr>
        <w:t>之人</w:t>
      </w:r>
      <w:r w:rsidR="005871D9" w:rsidRPr="001A3727">
        <w:rPr>
          <w:rFonts w:asciiTheme="minorEastAsia" w:hAnsiTheme="minorEastAsia"/>
        </w:rPr>
        <w:t>，所課徵之金錢給付，而非屬</w:t>
      </w:r>
      <w:r w:rsidR="008A6D7A" w:rsidRPr="001A3727">
        <w:rPr>
          <w:rFonts w:asciiTheme="minorEastAsia" w:hAnsiTheme="minorEastAsia"/>
        </w:rPr>
        <w:t>於</w:t>
      </w:r>
      <w:r w:rsidR="005871D9" w:rsidRPr="001A3727">
        <w:rPr>
          <w:rFonts w:asciiTheme="minorEastAsia" w:hAnsiTheme="minorEastAsia" w:hint="eastAsia"/>
        </w:rPr>
        <w:t>特</w:t>
      </w:r>
      <w:r w:rsidR="008A6D7A" w:rsidRPr="001A3727">
        <w:rPr>
          <w:rFonts w:asciiTheme="minorEastAsia" w:hAnsiTheme="minorEastAsia" w:hint="eastAsia"/>
        </w:rPr>
        <w:t>定</w:t>
      </w:r>
      <w:r w:rsidR="005871D9" w:rsidRPr="001A3727">
        <w:rPr>
          <w:rFonts w:asciiTheme="minorEastAsia" w:hAnsiTheme="minorEastAsia" w:hint="eastAsia"/>
        </w:rPr>
        <w:t>給付之對價給付者；收入得為附帶目的」</w:t>
      </w:r>
      <w:r w:rsidR="00695B93" w:rsidRPr="001A3727">
        <w:rPr>
          <w:rStyle w:val="a6"/>
          <w:rFonts w:asciiTheme="minorEastAsia" w:hAnsiTheme="minorEastAsia"/>
        </w:rPr>
        <w:footnoteReference w:id="1"/>
      </w:r>
      <w:r w:rsidR="005871D9" w:rsidRPr="001A3727">
        <w:rPr>
          <w:rFonts w:asciiTheme="minorEastAsia" w:hAnsiTheme="minorEastAsia" w:hint="eastAsia"/>
        </w:rPr>
        <w:t>，據以定義</w:t>
      </w:r>
      <w:r w:rsidR="00525C18">
        <w:rPr>
          <w:rFonts w:asciiTheme="minorEastAsia" w:hAnsiTheme="minorEastAsia" w:hint="eastAsia"/>
        </w:rPr>
        <w:t>在</w:t>
      </w:r>
      <w:r w:rsidR="00871F63" w:rsidRPr="001A3727">
        <w:rPr>
          <w:rFonts w:asciiTheme="minorEastAsia" w:hAnsiTheme="minorEastAsia" w:hint="eastAsia"/>
        </w:rPr>
        <w:t>我國法律</w:t>
      </w:r>
      <w:r w:rsidR="00867614" w:rsidRPr="001A3727">
        <w:rPr>
          <w:rFonts w:asciiTheme="minorEastAsia" w:hAnsiTheme="minorEastAsia" w:hint="eastAsia"/>
        </w:rPr>
        <w:t>以及憲法</w:t>
      </w:r>
      <w:r w:rsidR="00871F63" w:rsidRPr="001A3727">
        <w:rPr>
          <w:rFonts w:asciiTheme="minorEastAsia" w:hAnsiTheme="minorEastAsia" w:hint="eastAsia"/>
        </w:rPr>
        <w:t>下</w:t>
      </w:r>
      <w:r w:rsidR="00867614" w:rsidRPr="001A3727">
        <w:rPr>
          <w:rFonts w:asciiTheme="minorEastAsia" w:hAnsiTheme="minorEastAsia" w:hint="eastAsia"/>
        </w:rPr>
        <w:t>所稱</w:t>
      </w:r>
      <w:r w:rsidR="00871F63" w:rsidRPr="001A3727">
        <w:rPr>
          <w:rFonts w:asciiTheme="minorEastAsia" w:hAnsiTheme="minorEastAsia" w:hint="eastAsia"/>
        </w:rPr>
        <w:t>的</w:t>
      </w:r>
      <w:r w:rsidR="005871D9" w:rsidRPr="001A3727">
        <w:rPr>
          <w:rFonts w:asciiTheme="minorEastAsia" w:hAnsiTheme="minorEastAsia" w:hint="eastAsia"/>
        </w:rPr>
        <w:t>租稅。</w:t>
      </w:r>
      <w:r w:rsidR="00871F63" w:rsidRPr="001A3727">
        <w:rPr>
          <w:rFonts w:asciiTheme="minorEastAsia" w:hAnsiTheme="minorEastAsia" w:hint="eastAsia"/>
        </w:rPr>
        <w:t>依據上開</w:t>
      </w:r>
      <w:r w:rsidR="00867614" w:rsidRPr="001A3727">
        <w:rPr>
          <w:rFonts w:asciiTheme="minorEastAsia" w:hAnsiTheme="minorEastAsia" w:hint="eastAsia"/>
        </w:rPr>
        <w:t>條文</w:t>
      </w:r>
      <w:r w:rsidR="00871F63" w:rsidRPr="001A3727">
        <w:rPr>
          <w:rFonts w:asciiTheme="minorEastAsia" w:hAnsiTheme="minorEastAsia" w:hint="eastAsia"/>
        </w:rPr>
        <w:t>定義，租稅或</w:t>
      </w:r>
      <w:r w:rsidR="00867614" w:rsidRPr="001A3727">
        <w:rPr>
          <w:rFonts w:asciiTheme="minorEastAsia" w:hAnsiTheme="minorEastAsia" w:hint="eastAsia"/>
        </w:rPr>
        <w:t>在我國也被</w:t>
      </w:r>
      <w:r w:rsidR="00871F63" w:rsidRPr="001A3727">
        <w:rPr>
          <w:rFonts w:asciiTheme="minorEastAsia" w:hAnsiTheme="minorEastAsia" w:hint="eastAsia"/>
        </w:rPr>
        <w:t>稱</w:t>
      </w:r>
      <w:r w:rsidR="00867614" w:rsidRPr="001A3727">
        <w:rPr>
          <w:rFonts w:asciiTheme="minorEastAsia" w:hAnsiTheme="minorEastAsia" w:hint="eastAsia"/>
        </w:rPr>
        <w:t>為</w:t>
      </w:r>
      <w:r w:rsidR="00871F63" w:rsidRPr="001A3727">
        <w:rPr>
          <w:rFonts w:asciiTheme="minorEastAsia" w:hAnsiTheme="minorEastAsia" w:hint="eastAsia"/>
        </w:rPr>
        <w:t>稅捐</w:t>
      </w:r>
      <w:proofErr w:type="gramStart"/>
      <w:r w:rsidR="00867614" w:rsidRPr="001A3727">
        <w:rPr>
          <w:rFonts w:asciiTheme="minorEastAsia" w:hAnsiTheme="minorEastAsia" w:hint="eastAsia"/>
        </w:rPr>
        <w:t>或</w:t>
      </w:r>
      <w:r w:rsidR="00871F63" w:rsidRPr="001A3727">
        <w:rPr>
          <w:rFonts w:asciiTheme="minorEastAsia" w:hAnsiTheme="minorEastAsia" w:hint="eastAsia"/>
        </w:rPr>
        <w:t>稅賦</w:t>
      </w:r>
      <w:r w:rsidR="00867614" w:rsidRPr="001A3727">
        <w:rPr>
          <w:rFonts w:asciiTheme="minorEastAsia" w:hAnsiTheme="minorEastAsia" w:hint="eastAsia"/>
        </w:rPr>
        <w:t>者</w:t>
      </w:r>
      <w:proofErr w:type="gramEnd"/>
      <w:r w:rsidR="00871F63" w:rsidRPr="001A3727">
        <w:rPr>
          <w:rFonts w:asciiTheme="minorEastAsia" w:hAnsiTheme="minorEastAsia" w:hint="eastAsia"/>
        </w:rPr>
        <w:t>，具有以下五點構成要件要素</w:t>
      </w:r>
      <w:r w:rsidR="00867614" w:rsidRPr="001A3727">
        <w:rPr>
          <w:rFonts w:asciiTheme="minorEastAsia" w:hAnsiTheme="minorEastAsia" w:hint="eastAsia"/>
        </w:rPr>
        <w:t>的特徵，包括係由</w:t>
      </w:r>
      <w:r w:rsidR="00FF4665" w:rsidRPr="001A3727">
        <w:rPr>
          <w:rFonts w:asciiTheme="minorEastAsia" w:hAnsiTheme="minorEastAsia" w:hint="eastAsia"/>
        </w:rPr>
        <w:t>「</w:t>
      </w:r>
      <w:r w:rsidR="00871F63" w:rsidRPr="001A3727">
        <w:rPr>
          <w:rFonts w:asciiTheme="minorEastAsia" w:hAnsiTheme="minorEastAsia" w:hint="eastAsia"/>
        </w:rPr>
        <w:t>具</w:t>
      </w:r>
      <w:r w:rsidR="00FF4665" w:rsidRPr="001A3727">
        <w:rPr>
          <w:rFonts w:asciiTheme="minorEastAsia" w:hAnsiTheme="minorEastAsia" w:hint="eastAsia"/>
        </w:rPr>
        <w:t>高權地位的公法團體」，「基於</w:t>
      </w:r>
      <w:r w:rsidR="00867614" w:rsidRPr="001A3727">
        <w:rPr>
          <w:rFonts w:asciiTheme="minorEastAsia" w:hAnsiTheme="minorEastAsia" w:hint="eastAsia"/>
        </w:rPr>
        <w:t>主要或次要之</w:t>
      </w:r>
      <w:r w:rsidR="00FF4665" w:rsidRPr="001A3727">
        <w:rPr>
          <w:rFonts w:asciiTheme="minorEastAsia" w:hAnsiTheme="minorEastAsia" w:hint="eastAsia"/>
        </w:rPr>
        <w:t>財政目的法律規範」，「對所有滿足法定構成要件</w:t>
      </w:r>
      <w:r w:rsidR="00867614" w:rsidRPr="001A3727">
        <w:rPr>
          <w:rFonts w:asciiTheme="minorEastAsia" w:hAnsiTheme="minorEastAsia" w:hint="eastAsia"/>
        </w:rPr>
        <w:t>者</w:t>
      </w:r>
      <w:r w:rsidR="00FF4665" w:rsidRPr="001A3727">
        <w:rPr>
          <w:rFonts w:asciiTheme="minorEastAsia" w:hAnsiTheme="minorEastAsia" w:hint="eastAsia"/>
        </w:rPr>
        <w:t>」，</w:t>
      </w:r>
      <w:r w:rsidR="00871F63" w:rsidRPr="001A3727">
        <w:rPr>
          <w:rFonts w:asciiTheme="minorEastAsia" w:hAnsiTheme="minorEastAsia" w:hint="eastAsia"/>
        </w:rPr>
        <w:t>所課徵之</w:t>
      </w:r>
      <w:r w:rsidR="00FF4665" w:rsidRPr="001A3727">
        <w:rPr>
          <w:rFonts w:asciiTheme="minorEastAsia" w:hAnsiTheme="minorEastAsia" w:hint="eastAsia"/>
        </w:rPr>
        <w:t>「</w:t>
      </w:r>
      <w:r w:rsidR="00871F63" w:rsidRPr="001A3727">
        <w:rPr>
          <w:rFonts w:asciiTheme="minorEastAsia" w:hAnsiTheme="minorEastAsia" w:hint="eastAsia"/>
        </w:rPr>
        <w:t>無</w:t>
      </w:r>
      <w:proofErr w:type="gramStart"/>
      <w:r w:rsidR="00871F63" w:rsidRPr="001A3727">
        <w:rPr>
          <w:rFonts w:asciiTheme="minorEastAsia" w:hAnsiTheme="minorEastAsia" w:hint="eastAsia"/>
        </w:rPr>
        <w:t>對價性</w:t>
      </w:r>
      <w:proofErr w:type="gramEnd"/>
      <w:r w:rsidR="00FF4665" w:rsidRPr="001A3727">
        <w:rPr>
          <w:rFonts w:asciiTheme="minorEastAsia" w:hAnsiTheme="minorEastAsia" w:hint="eastAsia"/>
        </w:rPr>
        <w:t>」</w:t>
      </w:r>
      <w:r w:rsidR="00871F63" w:rsidRPr="001A3727">
        <w:rPr>
          <w:rFonts w:asciiTheme="minorEastAsia" w:hAnsiTheme="minorEastAsia" w:hint="eastAsia"/>
        </w:rPr>
        <w:t>的</w:t>
      </w:r>
      <w:r w:rsidR="00FF4665" w:rsidRPr="001A3727">
        <w:rPr>
          <w:rFonts w:asciiTheme="minorEastAsia" w:hAnsiTheme="minorEastAsia" w:hint="eastAsia"/>
        </w:rPr>
        <w:t>「</w:t>
      </w:r>
      <w:r w:rsidR="00871F63" w:rsidRPr="001A3727">
        <w:rPr>
          <w:rFonts w:asciiTheme="minorEastAsia" w:hAnsiTheme="minorEastAsia" w:hint="eastAsia"/>
        </w:rPr>
        <w:t>金錢給付義務</w:t>
      </w:r>
      <w:r w:rsidR="00FF4665" w:rsidRPr="001A3727">
        <w:rPr>
          <w:rFonts w:asciiTheme="minorEastAsia" w:hAnsiTheme="minorEastAsia" w:hint="eastAsia"/>
        </w:rPr>
        <w:t>」</w:t>
      </w:r>
      <w:r w:rsidR="00871F63" w:rsidRPr="001A3727">
        <w:rPr>
          <w:rFonts w:asciiTheme="minorEastAsia" w:hAnsiTheme="minorEastAsia" w:hint="eastAsia"/>
        </w:rPr>
        <w:t>。</w:t>
      </w:r>
    </w:p>
    <w:p w14:paraId="713974AE" w14:textId="7ADFE290" w:rsidR="00871F63" w:rsidRPr="001A3727" w:rsidRDefault="004B0B24" w:rsidP="001A3727">
      <w:pPr>
        <w:pStyle w:val="a3"/>
        <w:numPr>
          <w:ilvl w:val="0"/>
          <w:numId w:val="2"/>
        </w:numPr>
        <w:ind w:leftChars="0"/>
        <w:jc w:val="both"/>
        <w:rPr>
          <w:rFonts w:asciiTheme="minorEastAsia" w:hAnsiTheme="minorEastAsia"/>
        </w:rPr>
      </w:pPr>
      <w:r w:rsidRPr="001A3727">
        <w:rPr>
          <w:rFonts w:asciiTheme="minorEastAsia" w:hAnsiTheme="minorEastAsia"/>
        </w:rPr>
        <w:t>上開德國</w:t>
      </w:r>
      <w:r w:rsidR="0020785E" w:rsidRPr="001A3727">
        <w:rPr>
          <w:rFonts w:asciiTheme="minorEastAsia" w:hAnsiTheme="minorEastAsia" w:hint="eastAsia"/>
        </w:rPr>
        <w:t>1977年</w:t>
      </w:r>
      <w:r w:rsidRPr="001A3727">
        <w:rPr>
          <w:rFonts w:asciiTheme="minorEastAsia" w:hAnsiTheme="minorEastAsia"/>
        </w:rPr>
        <w:t>租稅通則第3條</w:t>
      </w:r>
      <w:r w:rsidR="0020785E" w:rsidRPr="001A3727">
        <w:rPr>
          <w:rFonts w:asciiTheme="minorEastAsia" w:hAnsiTheme="minorEastAsia"/>
        </w:rPr>
        <w:t>第1項</w:t>
      </w:r>
      <w:r w:rsidRPr="001A3727">
        <w:rPr>
          <w:rFonts w:asciiTheme="minorEastAsia" w:hAnsiTheme="minorEastAsia"/>
        </w:rPr>
        <w:t>有關租稅之定義，</w:t>
      </w:r>
      <w:r w:rsidR="008A6D7A" w:rsidRPr="001A3727">
        <w:rPr>
          <w:rFonts w:asciiTheme="minorEastAsia" w:hAnsiTheme="minorEastAsia" w:hint="eastAsia"/>
        </w:rPr>
        <w:t>係承襲自該國1919年時</w:t>
      </w:r>
      <w:r w:rsidR="00FF4665" w:rsidRPr="001A3727">
        <w:rPr>
          <w:rFonts w:asciiTheme="minorEastAsia" w:hAnsiTheme="minorEastAsia" w:hint="eastAsia"/>
        </w:rPr>
        <w:t>期</w:t>
      </w:r>
      <w:r w:rsidR="008A6D7A" w:rsidRPr="001A3727">
        <w:rPr>
          <w:rFonts w:asciiTheme="minorEastAsia" w:hAnsiTheme="minorEastAsia" w:hint="eastAsia"/>
        </w:rPr>
        <w:t>之帝國稅捐通則(</w:t>
      </w:r>
      <w:proofErr w:type="spellStart"/>
      <w:r w:rsidR="008A6D7A" w:rsidRPr="001A3727">
        <w:rPr>
          <w:rFonts w:asciiTheme="minorEastAsia" w:hAnsiTheme="minorEastAsia" w:hint="eastAsia"/>
        </w:rPr>
        <w:t>Reichsabgabenordnung</w:t>
      </w:r>
      <w:proofErr w:type="spellEnd"/>
      <w:r w:rsidR="008A6D7A" w:rsidRPr="001A3727">
        <w:rPr>
          <w:rFonts w:asciiTheme="minorEastAsia" w:hAnsiTheme="minorEastAsia"/>
        </w:rPr>
        <w:t>, RAO 1919)第1條第1項第1句的</w:t>
      </w:r>
      <w:r w:rsidR="00867614" w:rsidRPr="001A3727">
        <w:rPr>
          <w:rFonts w:asciiTheme="minorEastAsia" w:hAnsiTheme="minorEastAsia"/>
        </w:rPr>
        <w:t>條文</w:t>
      </w:r>
      <w:r w:rsidR="008A6D7A" w:rsidRPr="001A3727">
        <w:rPr>
          <w:rFonts w:asciiTheme="minorEastAsia" w:hAnsiTheme="minorEastAsia"/>
        </w:rPr>
        <w:t>規定</w:t>
      </w:r>
      <w:r w:rsidR="008A6D7A" w:rsidRPr="001A3727">
        <w:rPr>
          <w:rStyle w:val="a6"/>
          <w:rFonts w:asciiTheme="minorEastAsia" w:hAnsiTheme="minorEastAsia"/>
        </w:rPr>
        <w:footnoteReference w:id="2"/>
      </w:r>
      <w:r w:rsidR="008A6D7A" w:rsidRPr="001A3727">
        <w:rPr>
          <w:rFonts w:asciiTheme="minorEastAsia" w:hAnsiTheme="minorEastAsia"/>
        </w:rPr>
        <w:t>，</w:t>
      </w:r>
      <w:r w:rsidR="00867614" w:rsidRPr="001A3727">
        <w:rPr>
          <w:rFonts w:asciiTheme="minorEastAsia" w:hAnsiTheme="minorEastAsia"/>
        </w:rPr>
        <w:t>並</w:t>
      </w:r>
      <w:r w:rsidR="008A6D7A" w:rsidRPr="001A3727">
        <w:rPr>
          <w:rFonts w:asciiTheme="minorEastAsia" w:hAnsiTheme="minorEastAsia"/>
        </w:rPr>
        <w:t>以當時</w:t>
      </w:r>
      <w:r w:rsidR="00FF4665" w:rsidRPr="001A3727">
        <w:rPr>
          <w:rFonts w:asciiTheme="minorEastAsia" w:hAnsiTheme="minorEastAsia"/>
        </w:rPr>
        <w:t>的</w:t>
      </w:r>
      <w:r w:rsidR="00867614" w:rsidRPr="001A3727">
        <w:rPr>
          <w:rFonts w:asciiTheme="minorEastAsia" w:hAnsiTheme="minorEastAsia"/>
        </w:rPr>
        <w:t>帝國也就是</w:t>
      </w:r>
      <w:r w:rsidRPr="001A3727">
        <w:rPr>
          <w:rFonts w:asciiTheme="minorEastAsia" w:hAnsiTheme="minorEastAsia"/>
        </w:rPr>
        <w:t>威</w:t>
      </w:r>
      <w:proofErr w:type="gramStart"/>
      <w:r w:rsidRPr="001A3727">
        <w:rPr>
          <w:rFonts w:asciiTheme="minorEastAsia" w:hAnsiTheme="minorEastAsia"/>
        </w:rPr>
        <w:t>瑪</w:t>
      </w:r>
      <w:proofErr w:type="gramEnd"/>
      <w:r w:rsidRPr="001A3727">
        <w:rPr>
          <w:rFonts w:asciiTheme="minorEastAsia" w:hAnsiTheme="minorEastAsia"/>
        </w:rPr>
        <w:t>憲法第134條規定</w:t>
      </w:r>
      <w:r w:rsidR="008A6D7A" w:rsidRPr="001A3727">
        <w:rPr>
          <w:rFonts w:asciiTheme="minorEastAsia" w:hAnsiTheme="minorEastAsia"/>
        </w:rPr>
        <w:t>為</w:t>
      </w:r>
      <w:r w:rsidR="00FF4665" w:rsidRPr="001A3727">
        <w:rPr>
          <w:rFonts w:asciiTheme="minorEastAsia" w:hAnsiTheme="minorEastAsia"/>
        </w:rPr>
        <w:t>其</w:t>
      </w:r>
      <w:r w:rsidR="00867614" w:rsidRPr="001A3727">
        <w:rPr>
          <w:rFonts w:asciiTheme="minorEastAsia" w:hAnsiTheme="minorEastAsia"/>
        </w:rPr>
        <w:t>憲法</w:t>
      </w:r>
      <w:r w:rsidR="00525C18">
        <w:rPr>
          <w:rFonts w:asciiTheme="minorEastAsia" w:hAnsiTheme="minorEastAsia"/>
        </w:rPr>
        <w:t>上的</w:t>
      </w:r>
      <w:r w:rsidR="008A6D7A" w:rsidRPr="001A3727">
        <w:rPr>
          <w:rFonts w:asciiTheme="minorEastAsia" w:hAnsiTheme="minorEastAsia"/>
        </w:rPr>
        <w:t>基</w:t>
      </w:r>
      <w:r w:rsidR="008A6D7A" w:rsidRPr="001A3727">
        <w:rPr>
          <w:rFonts w:asciiTheme="minorEastAsia" w:hAnsiTheme="minorEastAsia"/>
        </w:rPr>
        <w:lastRenderedPageBreak/>
        <w:t>礎</w:t>
      </w:r>
      <w:r w:rsidR="001A4061" w:rsidRPr="001A3727">
        <w:rPr>
          <w:rStyle w:val="a6"/>
          <w:rFonts w:asciiTheme="minorEastAsia" w:hAnsiTheme="minorEastAsia"/>
        </w:rPr>
        <w:footnoteReference w:id="3"/>
      </w:r>
      <w:r w:rsidRPr="001A3727">
        <w:rPr>
          <w:rFonts w:asciiTheme="minorEastAsia" w:hAnsiTheme="minorEastAsia"/>
        </w:rPr>
        <w:t>。</w:t>
      </w:r>
      <w:r w:rsidRPr="001A3727">
        <w:rPr>
          <w:rFonts w:asciiTheme="minorEastAsia" w:hAnsiTheme="minorEastAsia" w:hint="eastAsia"/>
        </w:rPr>
        <w:t>1949年聯邦德國</w:t>
      </w:r>
      <w:r w:rsidR="00867614" w:rsidRPr="001A3727">
        <w:rPr>
          <w:rFonts w:asciiTheme="minorEastAsia" w:hAnsiTheme="minorEastAsia" w:hint="eastAsia"/>
        </w:rPr>
        <w:t>在</w:t>
      </w:r>
      <w:r w:rsidRPr="001A3727">
        <w:rPr>
          <w:rFonts w:asciiTheme="minorEastAsia" w:hAnsiTheme="minorEastAsia" w:hint="eastAsia"/>
        </w:rPr>
        <w:t>制定公布</w:t>
      </w:r>
      <w:r w:rsidR="00867614" w:rsidRPr="001A3727">
        <w:rPr>
          <w:rFonts w:asciiTheme="minorEastAsia" w:hAnsiTheme="minorEastAsia" w:hint="eastAsia"/>
        </w:rPr>
        <w:t>基本法(</w:t>
      </w:r>
      <w:proofErr w:type="spellStart"/>
      <w:r w:rsidR="00867614" w:rsidRPr="001A3727">
        <w:rPr>
          <w:rFonts w:asciiTheme="minorEastAsia" w:hAnsiTheme="minorEastAsia" w:hint="eastAsia"/>
        </w:rPr>
        <w:t>Grundgesetz</w:t>
      </w:r>
      <w:proofErr w:type="spellEnd"/>
      <w:r w:rsidR="00867614" w:rsidRPr="001A3727">
        <w:rPr>
          <w:rFonts w:asciiTheme="minorEastAsia" w:hAnsiTheme="minorEastAsia"/>
        </w:rPr>
        <w:t>, GG 1949)</w:t>
      </w:r>
      <w:r w:rsidRPr="001A3727">
        <w:rPr>
          <w:rFonts w:asciiTheme="minorEastAsia" w:hAnsiTheme="minorEastAsia" w:hint="eastAsia"/>
        </w:rPr>
        <w:t>時，</w:t>
      </w:r>
      <w:r w:rsidR="00D0561E" w:rsidRPr="001A3727">
        <w:rPr>
          <w:rFonts w:asciiTheme="minorEastAsia" w:hAnsiTheme="minorEastAsia" w:hint="eastAsia"/>
        </w:rPr>
        <w:t>雖</w:t>
      </w:r>
      <w:r w:rsidRPr="001A3727">
        <w:rPr>
          <w:rFonts w:asciiTheme="minorEastAsia" w:hAnsiTheme="minorEastAsia" w:hint="eastAsia"/>
        </w:rPr>
        <w:t>在</w:t>
      </w:r>
      <w:r w:rsidR="00867614" w:rsidRPr="001A3727">
        <w:rPr>
          <w:rFonts w:asciiTheme="minorEastAsia" w:hAnsiTheme="minorEastAsia" w:hint="eastAsia"/>
        </w:rPr>
        <w:t>基本法</w:t>
      </w:r>
      <w:r w:rsidR="00D0561E" w:rsidRPr="001A3727">
        <w:rPr>
          <w:rFonts w:asciiTheme="minorEastAsia" w:hAnsiTheme="minorEastAsia" w:hint="eastAsia"/>
        </w:rPr>
        <w:t>第X章規定</w:t>
      </w:r>
      <w:r w:rsidR="00867614" w:rsidRPr="001A3727">
        <w:rPr>
          <w:rFonts w:asciiTheme="minorEastAsia" w:hAnsiTheme="minorEastAsia" w:hint="eastAsia"/>
        </w:rPr>
        <w:t>了</w:t>
      </w:r>
      <w:r w:rsidR="00D0561E" w:rsidRPr="001A3727">
        <w:rPr>
          <w:rFonts w:asciiTheme="minorEastAsia" w:hAnsiTheme="minorEastAsia" w:hint="eastAsia"/>
        </w:rPr>
        <w:t>「財政</w:t>
      </w:r>
      <w:r w:rsidR="00FF4665" w:rsidRPr="001A3727">
        <w:rPr>
          <w:rFonts w:asciiTheme="minorEastAsia" w:hAnsiTheme="minorEastAsia" w:hint="eastAsia"/>
        </w:rPr>
        <w:t>事項</w:t>
      </w:r>
      <w:r w:rsidR="00D0561E" w:rsidRPr="001A3727">
        <w:rPr>
          <w:rFonts w:asciiTheme="minorEastAsia" w:hAnsiTheme="minorEastAsia" w:hint="eastAsia"/>
        </w:rPr>
        <w:t>」(Das</w:t>
      </w:r>
      <w:r w:rsidR="00D0561E" w:rsidRPr="001A3727">
        <w:rPr>
          <w:rFonts w:asciiTheme="minorEastAsia" w:hAnsiTheme="minorEastAsia"/>
        </w:rPr>
        <w:t xml:space="preserve"> </w:t>
      </w:r>
      <w:proofErr w:type="spellStart"/>
      <w:r w:rsidR="00D0561E" w:rsidRPr="001A3727">
        <w:rPr>
          <w:rFonts w:asciiTheme="minorEastAsia" w:hAnsiTheme="minorEastAsia"/>
        </w:rPr>
        <w:t>Finanzwesen</w:t>
      </w:r>
      <w:proofErr w:type="spellEnd"/>
      <w:r w:rsidR="00D0561E" w:rsidRPr="001A3727">
        <w:rPr>
          <w:rFonts w:asciiTheme="minorEastAsia" w:hAnsiTheme="minorEastAsia"/>
        </w:rPr>
        <w:t>)，</w:t>
      </w:r>
      <w:r w:rsidR="0020785E" w:rsidRPr="001A3727">
        <w:rPr>
          <w:rFonts w:asciiTheme="minorEastAsia" w:hAnsiTheme="minorEastAsia"/>
        </w:rPr>
        <w:t>且</w:t>
      </w:r>
      <w:r w:rsidR="00D0561E" w:rsidRPr="001A3727">
        <w:rPr>
          <w:rFonts w:asciiTheme="minorEastAsia" w:hAnsiTheme="minorEastAsia"/>
        </w:rPr>
        <w:t>同時在基本法第105條</w:t>
      </w:r>
      <w:r w:rsidR="00FF4665" w:rsidRPr="001A3727">
        <w:rPr>
          <w:rFonts w:asciiTheme="minorEastAsia" w:hAnsiTheme="minorEastAsia"/>
        </w:rPr>
        <w:t>以下</w:t>
      </w:r>
      <w:r w:rsidR="00867614" w:rsidRPr="001A3727">
        <w:rPr>
          <w:rFonts w:asciiTheme="minorEastAsia" w:hAnsiTheme="minorEastAsia"/>
        </w:rPr>
        <w:t>也</w:t>
      </w:r>
      <w:r w:rsidR="00FF4665" w:rsidRPr="001A3727">
        <w:rPr>
          <w:rFonts w:asciiTheme="minorEastAsia" w:hAnsiTheme="minorEastAsia"/>
        </w:rPr>
        <w:t>設有關於稅捐高權</w:t>
      </w:r>
      <w:r w:rsidR="00867614" w:rsidRPr="001A3727">
        <w:rPr>
          <w:rFonts w:asciiTheme="minorEastAsia" w:hAnsiTheme="minorEastAsia"/>
        </w:rPr>
        <w:t>之</w:t>
      </w:r>
      <w:r w:rsidR="00FF4665" w:rsidRPr="001A3727">
        <w:rPr>
          <w:rFonts w:asciiTheme="minorEastAsia" w:hAnsiTheme="minorEastAsia"/>
        </w:rPr>
        <w:t>垂直權</w:t>
      </w:r>
      <w:r w:rsidR="00867614" w:rsidRPr="001A3727">
        <w:rPr>
          <w:rFonts w:asciiTheme="minorEastAsia" w:hAnsiTheme="minorEastAsia"/>
        </w:rPr>
        <w:t>力</w:t>
      </w:r>
      <w:r w:rsidR="00FF4665" w:rsidRPr="001A3727">
        <w:rPr>
          <w:rFonts w:asciiTheme="minorEastAsia" w:hAnsiTheme="minorEastAsia"/>
        </w:rPr>
        <w:t>劃分的規定，即第105條為</w:t>
      </w:r>
      <w:r w:rsidR="00D0561E" w:rsidRPr="001A3727">
        <w:rPr>
          <w:rFonts w:asciiTheme="minorEastAsia" w:hAnsiTheme="minorEastAsia"/>
        </w:rPr>
        <w:t>稅捐</w:t>
      </w:r>
      <w:r w:rsidR="001A4061" w:rsidRPr="001A3727">
        <w:rPr>
          <w:rFonts w:asciiTheme="minorEastAsia" w:hAnsiTheme="minorEastAsia"/>
        </w:rPr>
        <w:t>立法</w:t>
      </w:r>
      <w:r w:rsidR="00D0561E" w:rsidRPr="001A3727">
        <w:rPr>
          <w:rFonts w:asciiTheme="minorEastAsia" w:hAnsiTheme="minorEastAsia"/>
        </w:rPr>
        <w:t>高權</w:t>
      </w:r>
      <w:r w:rsidR="00FF4665" w:rsidRPr="001A3727">
        <w:rPr>
          <w:rFonts w:asciiTheme="minorEastAsia" w:hAnsiTheme="minorEastAsia" w:hint="eastAsia"/>
        </w:rPr>
        <w:t>(</w:t>
      </w:r>
      <w:proofErr w:type="spellStart"/>
      <w:r w:rsidR="00FF4665" w:rsidRPr="001A3727">
        <w:rPr>
          <w:rFonts w:asciiTheme="minorEastAsia" w:hAnsiTheme="minorEastAsia" w:hint="eastAsia"/>
        </w:rPr>
        <w:t>Steuergesetzgebungshoheit</w:t>
      </w:r>
      <w:proofErr w:type="spellEnd"/>
      <w:r w:rsidR="00FF4665" w:rsidRPr="001A3727">
        <w:rPr>
          <w:rFonts w:asciiTheme="minorEastAsia" w:hAnsiTheme="minorEastAsia"/>
        </w:rPr>
        <w:t>)</w:t>
      </w:r>
      <w:r w:rsidR="001A4061" w:rsidRPr="001A3727">
        <w:rPr>
          <w:rFonts w:asciiTheme="minorEastAsia" w:hAnsiTheme="minorEastAsia"/>
        </w:rPr>
        <w:t>、第</w:t>
      </w:r>
      <w:r w:rsidR="001A4061" w:rsidRPr="001A3727">
        <w:rPr>
          <w:rFonts w:asciiTheme="minorEastAsia" w:hAnsiTheme="minorEastAsia" w:hint="eastAsia"/>
        </w:rPr>
        <w:t>106條與第107條</w:t>
      </w:r>
      <w:r w:rsidR="00867614" w:rsidRPr="001A3727">
        <w:rPr>
          <w:rFonts w:asciiTheme="minorEastAsia" w:hAnsiTheme="minorEastAsia" w:hint="eastAsia"/>
        </w:rPr>
        <w:t>則是</w:t>
      </w:r>
      <w:r w:rsidR="001A4061" w:rsidRPr="001A3727">
        <w:rPr>
          <w:rFonts w:asciiTheme="minorEastAsia" w:hAnsiTheme="minorEastAsia" w:hint="eastAsia"/>
        </w:rPr>
        <w:t>稅捐收益高權</w:t>
      </w:r>
      <w:r w:rsidR="00FF4665" w:rsidRPr="001A3727">
        <w:rPr>
          <w:rFonts w:asciiTheme="minorEastAsia" w:hAnsiTheme="minorEastAsia" w:hint="eastAsia"/>
        </w:rPr>
        <w:t>(</w:t>
      </w:r>
      <w:proofErr w:type="spellStart"/>
      <w:r w:rsidR="00FF4665" w:rsidRPr="001A3727">
        <w:rPr>
          <w:rFonts w:asciiTheme="minorEastAsia" w:hAnsiTheme="minorEastAsia" w:hint="eastAsia"/>
        </w:rPr>
        <w:t>Steuerertragshoheit</w:t>
      </w:r>
      <w:proofErr w:type="spellEnd"/>
      <w:r w:rsidR="00FF4665" w:rsidRPr="001A3727">
        <w:rPr>
          <w:rFonts w:asciiTheme="minorEastAsia" w:hAnsiTheme="minorEastAsia"/>
        </w:rPr>
        <w:t>)</w:t>
      </w:r>
      <w:r w:rsidR="001A4061" w:rsidRPr="001A3727">
        <w:rPr>
          <w:rFonts w:asciiTheme="minorEastAsia" w:hAnsiTheme="minorEastAsia" w:hint="eastAsia"/>
        </w:rPr>
        <w:t>、第108條</w:t>
      </w:r>
      <w:r w:rsidR="00FF4665" w:rsidRPr="001A3727">
        <w:rPr>
          <w:rFonts w:asciiTheme="minorEastAsia" w:hAnsiTheme="minorEastAsia" w:hint="eastAsia"/>
        </w:rPr>
        <w:t>為</w:t>
      </w:r>
      <w:r w:rsidR="001A4061" w:rsidRPr="001A3727">
        <w:rPr>
          <w:rFonts w:asciiTheme="minorEastAsia" w:hAnsiTheme="minorEastAsia" w:hint="eastAsia"/>
        </w:rPr>
        <w:t>稅捐行政高權</w:t>
      </w:r>
      <w:r w:rsidR="00254C6B" w:rsidRPr="001A3727">
        <w:rPr>
          <w:rFonts w:asciiTheme="minorEastAsia" w:hAnsiTheme="minorEastAsia" w:hint="eastAsia"/>
        </w:rPr>
        <w:t>(</w:t>
      </w:r>
      <w:proofErr w:type="spellStart"/>
      <w:r w:rsidR="00254C6B" w:rsidRPr="001A3727">
        <w:rPr>
          <w:rFonts w:asciiTheme="minorEastAsia" w:hAnsiTheme="minorEastAsia" w:hint="eastAsia"/>
        </w:rPr>
        <w:t>Steuerverwaltungshoheit</w:t>
      </w:r>
      <w:proofErr w:type="spellEnd"/>
      <w:r w:rsidR="00254C6B" w:rsidRPr="001A3727">
        <w:rPr>
          <w:rFonts w:asciiTheme="minorEastAsia" w:hAnsiTheme="minorEastAsia"/>
        </w:rPr>
        <w:t>)</w:t>
      </w:r>
      <w:r w:rsidR="0020785E" w:rsidRPr="001A3727">
        <w:rPr>
          <w:rFonts w:asciiTheme="minorEastAsia" w:hAnsiTheme="minorEastAsia"/>
        </w:rPr>
        <w:t>的</w:t>
      </w:r>
      <w:r w:rsidR="00867614" w:rsidRPr="001A3727">
        <w:rPr>
          <w:rFonts w:asciiTheme="minorEastAsia" w:hAnsiTheme="minorEastAsia"/>
        </w:rPr>
        <w:t>相關規範</w:t>
      </w:r>
      <w:r w:rsidR="0020785E" w:rsidRPr="001A3727">
        <w:rPr>
          <w:rFonts w:asciiTheme="minorEastAsia" w:hAnsiTheme="minorEastAsia"/>
        </w:rPr>
        <w:t>，但基本法本身</w:t>
      </w:r>
      <w:r w:rsidR="001A4061" w:rsidRPr="001A3727">
        <w:rPr>
          <w:rFonts w:asciiTheme="minorEastAsia" w:hAnsiTheme="minorEastAsia"/>
        </w:rPr>
        <w:t>卻未</w:t>
      </w:r>
      <w:r w:rsidR="0020785E" w:rsidRPr="001A3727">
        <w:rPr>
          <w:rFonts w:asciiTheme="minorEastAsia" w:hAnsiTheme="minorEastAsia"/>
        </w:rPr>
        <w:t>對</w:t>
      </w:r>
      <w:r w:rsidR="001453C6" w:rsidRPr="001A3727">
        <w:rPr>
          <w:rFonts w:asciiTheme="minorEastAsia" w:hAnsiTheme="minorEastAsia"/>
        </w:rPr>
        <w:t>稅捐做出定義。對此，</w:t>
      </w:r>
      <w:r w:rsidR="0020785E" w:rsidRPr="001A3727">
        <w:rPr>
          <w:rFonts w:asciiTheme="minorEastAsia" w:hAnsiTheme="minorEastAsia"/>
        </w:rPr>
        <w:t>德國</w:t>
      </w:r>
      <w:r w:rsidR="00572472" w:rsidRPr="001A3727">
        <w:rPr>
          <w:rFonts w:asciiTheme="minorEastAsia" w:hAnsiTheme="minorEastAsia"/>
        </w:rPr>
        <w:t>聯邦憲法法院</w:t>
      </w:r>
      <w:r w:rsidR="001453C6" w:rsidRPr="001A3727">
        <w:rPr>
          <w:rStyle w:val="a6"/>
          <w:rFonts w:asciiTheme="minorEastAsia" w:hAnsiTheme="minorEastAsia"/>
        </w:rPr>
        <w:footnoteReference w:id="4"/>
      </w:r>
      <w:r w:rsidR="001453C6" w:rsidRPr="001A3727">
        <w:rPr>
          <w:rFonts w:asciiTheme="minorEastAsia" w:hAnsiTheme="minorEastAsia"/>
        </w:rPr>
        <w:t>與</w:t>
      </w:r>
      <w:r w:rsidR="00867614" w:rsidRPr="001A3727">
        <w:rPr>
          <w:rFonts w:asciiTheme="minorEastAsia" w:hAnsiTheme="minorEastAsia"/>
        </w:rPr>
        <w:t>憲法及稅法</w:t>
      </w:r>
      <w:r w:rsidR="001453C6" w:rsidRPr="001A3727">
        <w:rPr>
          <w:rFonts w:asciiTheme="minorEastAsia" w:hAnsiTheme="minorEastAsia"/>
        </w:rPr>
        <w:t>學界</w:t>
      </w:r>
      <w:r w:rsidR="001453C6" w:rsidRPr="001A3727">
        <w:rPr>
          <w:rStyle w:val="a6"/>
          <w:rFonts w:asciiTheme="minorEastAsia" w:hAnsiTheme="minorEastAsia"/>
        </w:rPr>
        <w:footnoteReference w:id="5"/>
      </w:r>
      <w:r w:rsidR="00867614" w:rsidRPr="001A3727">
        <w:rPr>
          <w:rFonts w:asciiTheme="minorEastAsia" w:hAnsiTheme="minorEastAsia"/>
        </w:rPr>
        <w:t>之</w:t>
      </w:r>
      <w:r w:rsidR="001453C6" w:rsidRPr="001A3727">
        <w:rPr>
          <w:rFonts w:asciiTheme="minorEastAsia" w:hAnsiTheme="minorEastAsia"/>
        </w:rPr>
        <w:t>看法均認為</w:t>
      </w:r>
      <w:r w:rsidR="00572472" w:rsidRPr="001A3727">
        <w:rPr>
          <w:rFonts w:asciiTheme="minorEastAsia" w:hAnsiTheme="minorEastAsia"/>
        </w:rPr>
        <w:t>，基本法</w:t>
      </w:r>
      <w:r w:rsidR="0020785E" w:rsidRPr="001A3727">
        <w:rPr>
          <w:rFonts w:asciiTheme="minorEastAsia" w:hAnsiTheme="minorEastAsia"/>
        </w:rPr>
        <w:t>係採取所謂「</w:t>
      </w:r>
      <w:r w:rsidR="001453C6" w:rsidRPr="001A3727">
        <w:rPr>
          <w:rFonts w:asciiTheme="minorEastAsia" w:hAnsiTheme="minorEastAsia"/>
        </w:rPr>
        <w:t>吸納</w:t>
      </w:r>
      <w:r w:rsidR="00867614" w:rsidRPr="001A3727">
        <w:rPr>
          <w:rFonts w:asciiTheme="minorEastAsia" w:hAnsiTheme="minorEastAsia"/>
        </w:rPr>
        <w:t>觀點</w:t>
      </w:r>
      <w:r w:rsidR="0020785E" w:rsidRPr="001A3727">
        <w:rPr>
          <w:rFonts w:asciiTheme="minorEastAsia" w:hAnsiTheme="minorEastAsia"/>
        </w:rPr>
        <w:t>」</w:t>
      </w:r>
      <w:r w:rsidR="00572472" w:rsidRPr="001A3727">
        <w:rPr>
          <w:rFonts w:asciiTheme="minorEastAsia" w:hAnsiTheme="minorEastAsia" w:hint="eastAsia"/>
        </w:rPr>
        <w:t>(</w:t>
      </w:r>
      <w:proofErr w:type="spellStart"/>
      <w:r w:rsidR="00572472" w:rsidRPr="001A3727">
        <w:rPr>
          <w:rFonts w:asciiTheme="minorEastAsia" w:hAnsiTheme="minorEastAsia" w:hint="eastAsia"/>
        </w:rPr>
        <w:t>Rezeptionsargument</w:t>
      </w:r>
      <w:proofErr w:type="spellEnd"/>
      <w:r w:rsidR="00572472" w:rsidRPr="001A3727">
        <w:rPr>
          <w:rFonts w:asciiTheme="minorEastAsia" w:hAnsiTheme="minorEastAsia"/>
        </w:rPr>
        <w:t>)，</w:t>
      </w:r>
      <w:r w:rsidR="001453C6" w:rsidRPr="001A3727">
        <w:rPr>
          <w:rFonts w:asciiTheme="minorEastAsia" w:hAnsiTheme="minorEastAsia"/>
        </w:rPr>
        <w:t>即基本法</w:t>
      </w:r>
      <w:r w:rsidR="00867614" w:rsidRPr="001A3727">
        <w:rPr>
          <w:rFonts w:asciiTheme="minorEastAsia" w:hAnsiTheme="minorEastAsia"/>
        </w:rPr>
        <w:t>之</w:t>
      </w:r>
      <w:r w:rsidR="001453C6" w:rsidRPr="001A3727">
        <w:rPr>
          <w:rFonts w:asciiTheme="minorEastAsia" w:hAnsiTheme="minorEastAsia"/>
        </w:rPr>
        <w:t>制憲者在1949年時</w:t>
      </w:r>
      <w:r w:rsidR="00867614" w:rsidRPr="001A3727">
        <w:rPr>
          <w:rFonts w:asciiTheme="minorEastAsia" w:hAnsiTheme="minorEastAsia"/>
        </w:rPr>
        <w:t>，</w:t>
      </w:r>
      <w:r w:rsidR="00572472" w:rsidRPr="001A3727">
        <w:rPr>
          <w:rFonts w:asciiTheme="minorEastAsia" w:hAnsiTheme="minorEastAsia"/>
        </w:rPr>
        <w:t>逕自</w:t>
      </w:r>
      <w:r w:rsidR="001453C6" w:rsidRPr="001A3727">
        <w:rPr>
          <w:rFonts w:asciiTheme="minorEastAsia" w:hAnsiTheme="minorEastAsia"/>
        </w:rPr>
        <w:t>吸納、接受</w:t>
      </w:r>
      <w:r w:rsidR="00867614" w:rsidRPr="001A3727">
        <w:rPr>
          <w:rFonts w:asciiTheme="minorEastAsia" w:hAnsiTheme="minorEastAsia"/>
        </w:rPr>
        <w:t>了</w:t>
      </w:r>
      <w:r w:rsidR="001453C6" w:rsidRPr="001A3727">
        <w:rPr>
          <w:rFonts w:asciiTheme="minorEastAsia" w:hAnsiTheme="minorEastAsia"/>
        </w:rPr>
        <w:t>當時</w:t>
      </w:r>
      <w:r w:rsidR="00572472" w:rsidRPr="001A3727">
        <w:rPr>
          <w:rFonts w:asciiTheme="minorEastAsia" w:hAnsiTheme="minorEastAsia"/>
        </w:rPr>
        <w:t>帝國稅捐通則第1條第1項第1句</w:t>
      </w:r>
      <w:r w:rsidR="001453C6" w:rsidRPr="001A3727">
        <w:rPr>
          <w:rFonts w:asciiTheme="minorEastAsia" w:hAnsiTheme="minorEastAsia"/>
        </w:rPr>
        <w:t>有</w:t>
      </w:r>
      <w:r w:rsidR="00572472" w:rsidRPr="001A3727">
        <w:rPr>
          <w:rFonts w:asciiTheme="minorEastAsia" w:hAnsiTheme="minorEastAsia"/>
        </w:rPr>
        <w:t>關</w:t>
      </w:r>
      <w:r w:rsidR="001453C6" w:rsidRPr="001A3727">
        <w:rPr>
          <w:rFonts w:asciiTheme="minorEastAsia" w:hAnsiTheme="minorEastAsia"/>
        </w:rPr>
        <w:t>於</w:t>
      </w:r>
      <w:r w:rsidR="00572472" w:rsidRPr="001A3727">
        <w:rPr>
          <w:rFonts w:asciiTheme="minorEastAsia" w:hAnsiTheme="minorEastAsia"/>
        </w:rPr>
        <w:t>租稅定義的意義</w:t>
      </w:r>
      <w:r w:rsidR="001453C6" w:rsidRPr="001A3727">
        <w:rPr>
          <w:rFonts w:asciiTheme="minorEastAsia" w:hAnsiTheme="minorEastAsia"/>
        </w:rPr>
        <w:t>，並以此為</w:t>
      </w:r>
      <w:r w:rsidR="00664F4B" w:rsidRPr="001A3727">
        <w:rPr>
          <w:rFonts w:asciiTheme="minorEastAsia" w:hAnsiTheme="minorEastAsia"/>
        </w:rPr>
        <w:t>前提，</w:t>
      </w:r>
      <w:r w:rsidR="001453C6" w:rsidRPr="001A3727">
        <w:rPr>
          <w:rFonts w:asciiTheme="minorEastAsia" w:hAnsiTheme="minorEastAsia"/>
        </w:rPr>
        <w:t>在基本法中</w:t>
      </w:r>
      <w:r w:rsidR="00664F4B" w:rsidRPr="001A3727">
        <w:rPr>
          <w:rFonts w:asciiTheme="minorEastAsia" w:hAnsiTheme="minorEastAsia"/>
        </w:rPr>
        <w:t>制定</w:t>
      </w:r>
      <w:r w:rsidR="001453C6" w:rsidRPr="001A3727">
        <w:rPr>
          <w:rFonts w:asciiTheme="minorEastAsia" w:hAnsiTheme="minorEastAsia"/>
        </w:rPr>
        <w:t>有關財政憲法</w:t>
      </w:r>
      <w:r w:rsidR="00867614" w:rsidRPr="001A3727">
        <w:rPr>
          <w:rFonts w:asciiTheme="minorEastAsia" w:hAnsiTheme="minorEastAsia"/>
        </w:rPr>
        <w:t>的</w:t>
      </w:r>
      <w:r w:rsidR="00664F4B" w:rsidRPr="001A3727">
        <w:rPr>
          <w:rFonts w:asciiTheme="minorEastAsia" w:hAnsiTheme="minorEastAsia"/>
        </w:rPr>
        <w:t>條文</w:t>
      </w:r>
      <w:r w:rsidR="001453C6" w:rsidRPr="001A3727">
        <w:rPr>
          <w:rFonts w:asciiTheme="minorEastAsia" w:hAnsiTheme="minorEastAsia"/>
        </w:rPr>
        <w:t>規範。</w:t>
      </w:r>
      <w:proofErr w:type="gramStart"/>
      <w:r w:rsidR="00A45150" w:rsidRPr="001A3727">
        <w:rPr>
          <w:rFonts w:asciiTheme="minorEastAsia" w:hAnsiTheme="minorEastAsia"/>
        </w:rPr>
        <w:t>從而，</w:t>
      </w:r>
      <w:proofErr w:type="gramEnd"/>
      <w:r w:rsidR="00A45150" w:rsidRPr="001A3727">
        <w:rPr>
          <w:rFonts w:asciiTheme="minorEastAsia" w:hAnsiTheme="minorEastAsia"/>
        </w:rPr>
        <w:t>德國基本法與稅捐法對於稅捐</w:t>
      </w:r>
      <w:r w:rsidR="00525C18">
        <w:rPr>
          <w:rFonts w:asciiTheme="minorEastAsia" w:hAnsiTheme="minorEastAsia"/>
        </w:rPr>
        <w:t>的</w:t>
      </w:r>
      <w:r w:rsidR="00A45150" w:rsidRPr="001A3727">
        <w:rPr>
          <w:rFonts w:asciiTheme="minorEastAsia" w:hAnsiTheme="minorEastAsia"/>
        </w:rPr>
        <w:t>概念</w:t>
      </w:r>
      <w:r w:rsidR="00525C18">
        <w:rPr>
          <w:rFonts w:asciiTheme="minorEastAsia" w:hAnsiTheme="minorEastAsia"/>
        </w:rPr>
        <w:t>與意義</w:t>
      </w:r>
      <w:proofErr w:type="gramStart"/>
      <w:r w:rsidR="00525C18">
        <w:rPr>
          <w:rFonts w:asciiTheme="minorEastAsia" w:hAnsiTheme="minorEastAsia"/>
        </w:rPr>
        <w:t>理解均為</w:t>
      </w:r>
      <w:r w:rsidR="00A45150" w:rsidRPr="001A3727">
        <w:rPr>
          <w:rFonts w:asciiTheme="minorEastAsia" w:hAnsiTheme="minorEastAsia"/>
        </w:rPr>
        <w:t>相同</w:t>
      </w:r>
      <w:proofErr w:type="gramEnd"/>
      <w:r w:rsidR="00A45150" w:rsidRPr="001A3727">
        <w:rPr>
          <w:rStyle w:val="a6"/>
          <w:rFonts w:asciiTheme="minorEastAsia" w:hAnsiTheme="minorEastAsia"/>
        </w:rPr>
        <w:footnoteReference w:id="6"/>
      </w:r>
      <w:r w:rsidR="00A45150" w:rsidRPr="001A3727">
        <w:rPr>
          <w:rFonts w:asciiTheme="minorEastAsia" w:hAnsiTheme="minorEastAsia"/>
        </w:rPr>
        <w:t>。</w:t>
      </w:r>
    </w:p>
    <w:p w14:paraId="443E24D5" w14:textId="6F8CF74A" w:rsidR="006D1078" w:rsidRPr="001A3727" w:rsidRDefault="00871F63" w:rsidP="001A3727">
      <w:pPr>
        <w:pStyle w:val="a3"/>
        <w:numPr>
          <w:ilvl w:val="0"/>
          <w:numId w:val="2"/>
        </w:numPr>
        <w:ind w:leftChars="0"/>
        <w:jc w:val="both"/>
        <w:rPr>
          <w:rFonts w:asciiTheme="minorEastAsia" w:hAnsiTheme="minorEastAsia"/>
        </w:rPr>
      </w:pPr>
      <w:r w:rsidRPr="001A3727">
        <w:rPr>
          <w:rFonts w:asciiTheme="minorEastAsia" w:hAnsiTheme="minorEastAsia"/>
        </w:rPr>
        <w:t>關於</w:t>
      </w:r>
      <w:proofErr w:type="gramStart"/>
      <w:r w:rsidRPr="001A3727">
        <w:rPr>
          <w:rFonts w:asciiTheme="minorEastAsia" w:hAnsiTheme="minorEastAsia"/>
        </w:rPr>
        <w:t>特別公課</w:t>
      </w:r>
      <w:proofErr w:type="gramEnd"/>
      <w:r w:rsidR="00201DC1" w:rsidRPr="001A3727">
        <w:rPr>
          <w:rFonts w:asciiTheme="minorEastAsia" w:hAnsiTheme="minorEastAsia" w:hint="eastAsia"/>
        </w:rPr>
        <w:t>(</w:t>
      </w:r>
      <w:proofErr w:type="spellStart"/>
      <w:r w:rsidR="00201DC1" w:rsidRPr="001A3727">
        <w:rPr>
          <w:rFonts w:asciiTheme="minorEastAsia" w:hAnsiTheme="minorEastAsia" w:hint="eastAsia"/>
        </w:rPr>
        <w:t>Sonderabgaben</w:t>
      </w:r>
      <w:proofErr w:type="spellEnd"/>
      <w:r w:rsidR="00201DC1" w:rsidRPr="001A3727">
        <w:rPr>
          <w:rFonts w:asciiTheme="minorEastAsia" w:hAnsiTheme="minorEastAsia"/>
        </w:rPr>
        <w:t>)則</w:t>
      </w:r>
      <w:proofErr w:type="gramStart"/>
      <w:r w:rsidR="00201DC1" w:rsidRPr="001A3727">
        <w:rPr>
          <w:rFonts w:asciiTheme="minorEastAsia" w:hAnsiTheme="minorEastAsia"/>
        </w:rPr>
        <w:t>是公課</w:t>
      </w:r>
      <w:proofErr w:type="gramEnd"/>
      <w:r w:rsidR="00201DC1" w:rsidRPr="001A3727">
        <w:rPr>
          <w:rFonts w:asciiTheme="minorEastAsia" w:hAnsiTheme="minorEastAsia" w:hint="eastAsia"/>
        </w:rPr>
        <w:t>(</w:t>
      </w:r>
      <w:proofErr w:type="spellStart"/>
      <w:r w:rsidR="00201DC1" w:rsidRPr="001A3727">
        <w:rPr>
          <w:rFonts w:asciiTheme="minorEastAsia" w:hAnsiTheme="minorEastAsia" w:hint="eastAsia"/>
        </w:rPr>
        <w:t>Abgaben</w:t>
      </w:r>
      <w:proofErr w:type="spellEnd"/>
      <w:r w:rsidR="00201DC1" w:rsidRPr="001A3727">
        <w:rPr>
          <w:rFonts w:asciiTheme="minorEastAsia" w:hAnsiTheme="minorEastAsia"/>
        </w:rPr>
        <w:t>)的</w:t>
      </w:r>
      <w:r w:rsidR="00A45150" w:rsidRPr="001A3727">
        <w:rPr>
          <w:rFonts w:asciiTheme="minorEastAsia" w:hAnsiTheme="minorEastAsia" w:hint="eastAsia"/>
        </w:rPr>
        <w:t>下位</w:t>
      </w:r>
      <w:r w:rsidR="00237A8B" w:rsidRPr="001A3727">
        <w:rPr>
          <w:rFonts w:asciiTheme="minorEastAsia" w:hAnsiTheme="minorEastAsia"/>
        </w:rPr>
        <w:t>類型之一，一般是以</w:t>
      </w:r>
      <w:proofErr w:type="gramStart"/>
      <w:r w:rsidR="00237A8B" w:rsidRPr="001A3727">
        <w:rPr>
          <w:rFonts w:asciiTheme="minorEastAsia" w:hAnsiTheme="minorEastAsia"/>
        </w:rPr>
        <w:t>公課</w:t>
      </w:r>
      <w:r w:rsidR="00237A8B" w:rsidRPr="001A3727">
        <w:rPr>
          <w:rFonts w:asciiTheme="minorEastAsia" w:hAnsiTheme="minorEastAsia" w:hint="eastAsia"/>
        </w:rPr>
        <w:t>係</w:t>
      </w:r>
      <w:proofErr w:type="gramEnd"/>
      <w:r w:rsidR="0059524F" w:rsidRPr="001A3727">
        <w:rPr>
          <w:rFonts w:asciiTheme="minorEastAsia" w:hAnsiTheme="minorEastAsia" w:hint="eastAsia"/>
        </w:rPr>
        <w:t>為</w:t>
      </w:r>
      <w:r w:rsidR="00237A8B" w:rsidRPr="001A3727">
        <w:rPr>
          <w:rFonts w:asciiTheme="minorEastAsia" w:hAnsiTheme="minorEastAsia" w:hint="eastAsia"/>
        </w:rPr>
        <w:t>了</w:t>
      </w:r>
      <w:r w:rsidR="0059524F" w:rsidRPr="001A3727">
        <w:rPr>
          <w:rFonts w:asciiTheme="minorEastAsia" w:hAnsiTheme="minorEastAsia" w:hint="eastAsia"/>
        </w:rPr>
        <w:t>滿足</w:t>
      </w:r>
      <w:r w:rsidR="0059524F" w:rsidRPr="001A3727">
        <w:rPr>
          <w:rFonts w:asciiTheme="minorEastAsia" w:hAnsiTheme="minorEastAsia"/>
        </w:rPr>
        <w:t>一般財政需要</w:t>
      </w:r>
      <w:r w:rsidR="00237A8B" w:rsidRPr="001A3727">
        <w:rPr>
          <w:rFonts w:asciiTheme="minorEastAsia" w:hAnsiTheme="minorEastAsia"/>
        </w:rPr>
        <w:t>而繳納</w:t>
      </w:r>
      <w:r w:rsidR="00525C18">
        <w:rPr>
          <w:rFonts w:asciiTheme="minorEastAsia" w:hAnsiTheme="minorEastAsia"/>
        </w:rPr>
        <w:t>之</w:t>
      </w:r>
      <w:r w:rsidR="00201DC1" w:rsidRPr="001A3727">
        <w:rPr>
          <w:rFonts w:asciiTheme="minorEastAsia" w:hAnsiTheme="minorEastAsia"/>
        </w:rPr>
        <w:t>金錢給付</w:t>
      </w:r>
      <w:r w:rsidR="0059524F" w:rsidRPr="001A3727">
        <w:rPr>
          <w:rFonts w:asciiTheme="minorEastAsia" w:hAnsiTheme="minorEastAsia"/>
        </w:rPr>
        <w:t>(</w:t>
      </w:r>
      <w:proofErr w:type="spellStart"/>
      <w:r w:rsidR="0059524F" w:rsidRPr="001A3727">
        <w:rPr>
          <w:rFonts w:asciiTheme="minorEastAsia" w:hAnsiTheme="minorEastAsia"/>
        </w:rPr>
        <w:t>Geldleistung</w:t>
      </w:r>
      <w:proofErr w:type="spellEnd"/>
      <w:r w:rsidR="0059524F" w:rsidRPr="001A3727">
        <w:rPr>
          <w:rFonts w:asciiTheme="minorEastAsia" w:hAnsiTheme="minorEastAsia"/>
        </w:rPr>
        <w:t xml:space="preserve"> </w:t>
      </w:r>
      <w:proofErr w:type="spellStart"/>
      <w:r w:rsidR="0059524F" w:rsidRPr="001A3727">
        <w:rPr>
          <w:rFonts w:asciiTheme="minorEastAsia" w:hAnsiTheme="minorEastAsia"/>
        </w:rPr>
        <w:t>zur</w:t>
      </w:r>
      <w:proofErr w:type="spellEnd"/>
      <w:r w:rsidR="0059524F" w:rsidRPr="001A3727">
        <w:rPr>
          <w:rFonts w:asciiTheme="minorEastAsia" w:hAnsiTheme="minorEastAsia"/>
        </w:rPr>
        <w:t xml:space="preserve"> </w:t>
      </w:r>
      <w:proofErr w:type="spellStart"/>
      <w:r w:rsidR="0059524F" w:rsidRPr="001A3727">
        <w:rPr>
          <w:rFonts w:asciiTheme="minorEastAsia" w:hAnsiTheme="minorEastAsia"/>
        </w:rPr>
        <w:t>Deckung</w:t>
      </w:r>
      <w:proofErr w:type="spellEnd"/>
      <w:r w:rsidR="0059524F" w:rsidRPr="001A3727">
        <w:rPr>
          <w:rFonts w:asciiTheme="minorEastAsia" w:hAnsiTheme="minorEastAsia"/>
        </w:rPr>
        <w:t xml:space="preserve"> des </w:t>
      </w:r>
      <w:proofErr w:type="spellStart"/>
      <w:r w:rsidR="0059524F" w:rsidRPr="001A3727">
        <w:rPr>
          <w:rFonts w:asciiTheme="minorEastAsia" w:hAnsiTheme="minorEastAsia"/>
        </w:rPr>
        <w:t>allgemeinen</w:t>
      </w:r>
      <w:proofErr w:type="spellEnd"/>
      <w:r w:rsidR="0059524F" w:rsidRPr="001A3727">
        <w:rPr>
          <w:rFonts w:asciiTheme="minorEastAsia" w:hAnsiTheme="minorEastAsia"/>
        </w:rPr>
        <w:t xml:space="preserve"> </w:t>
      </w:r>
      <w:proofErr w:type="spellStart"/>
      <w:r w:rsidR="0059524F" w:rsidRPr="001A3727">
        <w:rPr>
          <w:rFonts w:asciiTheme="minorEastAsia" w:hAnsiTheme="minorEastAsia"/>
        </w:rPr>
        <w:t>Finanzbedarfs</w:t>
      </w:r>
      <w:proofErr w:type="spellEnd"/>
      <w:r w:rsidR="0059524F" w:rsidRPr="001A3727">
        <w:rPr>
          <w:rFonts w:asciiTheme="minorEastAsia" w:hAnsiTheme="minorEastAsia"/>
        </w:rPr>
        <w:t>)</w:t>
      </w:r>
      <w:r w:rsidR="00AE4F01" w:rsidRPr="001A3727">
        <w:rPr>
          <w:rFonts w:asciiTheme="minorEastAsia" w:hAnsiTheme="minorEastAsia"/>
        </w:rPr>
        <w:t>，</w:t>
      </w:r>
      <w:r w:rsidR="00525C18">
        <w:rPr>
          <w:rFonts w:asciiTheme="minorEastAsia" w:hAnsiTheme="minorEastAsia"/>
        </w:rPr>
        <w:t>此</w:t>
      </w:r>
      <w:r w:rsidR="00AE4F01" w:rsidRPr="001A3727">
        <w:rPr>
          <w:rFonts w:asciiTheme="minorEastAsia" w:hAnsiTheme="minorEastAsia"/>
        </w:rPr>
        <w:t>屬</w:t>
      </w:r>
      <w:r w:rsidR="00201DC1" w:rsidRPr="001A3727">
        <w:rPr>
          <w:rFonts w:asciiTheme="minorEastAsia" w:hAnsiTheme="minorEastAsia"/>
        </w:rPr>
        <w:t>上位概念</w:t>
      </w:r>
      <w:r w:rsidR="00A45150" w:rsidRPr="001A3727">
        <w:rPr>
          <w:rFonts w:asciiTheme="minorEastAsia" w:hAnsiTheme="minorEastAsia" w:hint="eastAsia"/>
        </w:rPr>
        <w:t>(</w:t>
      </w:r>
      <w:proofErr w:type="spellStart"/>
      <w:r w:rsidR="00A45150" w:rsidRPr="001A3727">
        <w:rPr>
          <w:rFonts w:asciiTheme="minorEastAsia" w:hAnsiTheme="minorEastAsia"/>
        </w:rPr>
        <w:t>Oberbegriff</w:t>
      </w:r>
      <w:proofErr w:type="spellEnd"/>
      <w:r w:rsidR="00A45150" w:rsidRPr="001A3727">
        <w:rPr>
          <w:rFonts w:asciiTheme="minorEastAsia" w:hAnsiTheme="minorEastAsia"/>
        </w:rPr>
        <w:t>)</w:t>
      </w:r>
      <w:r w:rsidR="00201DC1" w:rsidRPr="001A3727">
        <w:rPr>
          <w:rFonts w:asciiTheme="minorEastAsia" w:hAnsiTheme="minorEastAsia"/>
        </w:rPr>
        <w:t>，</w:t>
      </w:r>
      <w:r w:rsidR="00AE4F01" w:rsidRPr="001A3727">
        <w:rPr>
          <w:rFonts w:asciiTheme="minorEastAsia" w:hAnsiTheme="minorEastAsia"/>
        </w:rPr>
        <w:t>並</w:t>
      </w:r>
      <w:proofErr w:type="gramStart"/>
      <w:r w:rsidR="0059524F" w:rsidRPr="001A3727">
        <w:rPr>
          <w:rFonts w:asciiTheme="minorEastAsia" w:hAnsiTheme="minorEastAsia"/>
        </w:rPr>
        <w:t>在公課概念</w:t>
      </w:r>
      <w:proofErr w:type="gramEnd"/>
      <w:r w:rsidR="0059524F" w:rsidRPr="001A3727">
        <w:rPr>
          <w:rFonts w:asciiTheme="minorEastAsia" w:hAnsiTheme="minorEastAsia"/>
        </w:rPr>
        <w:t>下</w:t>
      </w:r>
      <w:r w:rsidR="00A45150" w:rsidRPr="001A3727">
        <w:rPr>
          <w:rFonts w:asciiTheme="minorEastAsia" w:hAnsiTheme="minorEastAsia" w:hint="eastAsia"/>
        </w:rPr>
        <w:t>再</w:t>
      </w:r>
      <w:r w:rsidR="00237A8B" w:rsidRPr="001A3727">
        <w:rPr>
          <w:rFonts w:asciiTheme="minorEastAsia" w:hAnsiTheme="minorEastAsia" w:hint="eastAsia"/>
        </w:rPr>
        <w:t>區</w:t>
      </w:r>
      <w:r w:rsidR="00201DC1" w:rsidRPr="001A3727">
        <w:rPr>
          <w:rFonts w:asciiTheme="minorEastAsia" w:hAnsiTheme="minorEastAsia"/>
        </w:rPr>
        <w:t>分</w:t>
      </w:r>
      <w:r w:rsidR="00237A8B" w:rsidRPr="001A3727">
        <w:rPr>
          <w:rFonts w:asciiTheme="minorEastAsia" w:hAnsiTheme="minorEastAsia"/>
        </w:rPr>
        <w:t>成</w:t>
      </w:r>
      <w:proofErr w:type="gramStart"/>
      <w:r w:rsidR="00201DC1" w:rsidRPr="001A3727">
        <w:rPr>
          <w:rFonts w:asciiTheme="minorEastAsia" w:hAnsiTheme="minorEastAsia"/>
        </w:rPr>
        <w:t>稅捐公課</w:t>
      </w:r>
      <w:proofErr w:type="gramEnd"/>
      <w:r w:rsidR="00A45150" w:rsidRPr="001A3727">
        <w:rPr>
          <w:rFonts w:asciiTheme="minorEastAsia" w:hAnsiTheme="minorEastAsia" w:hint="eastAsia"/>
        </w:rPr>
        <w:t>(</w:t>
      </w:r>
      <w:proofErr w:type="spellStart"/>
      <w:r w:rsidR="00A45150" w:rsidRPr="001A3727">
        <w:rPr>
          <w:rFonts w:asciiTheme="minorEastAsia" w:hAnsiTheme="minorEastAsia" w:hint="eastAsia"/>
        </w:rPr>
        <w:t>steuerliche</w:t>
      </w:r>
      <w:proofErr w:type="spellEnd"/>
      <w:r w:rsidR="00A45150" w:rsidRPr="001A3727">
        <w:rPr>
          <w:rFonts w:asciiTheme="minorEastAsia" w:hAnsiTheme="minorEastAsia"/>
        </w:rPr>
        <w:t xml:space="preserve"> </w:t>
      </w:r>
      <w:proofErr w:type="spellStart"/>
      <w:r w:rsidR="00A45150" w:rsidRPr="001A3727">
        <w:rPr>
          <w:rFonts w:asciiTheme="minorEastAsia" w:hAnsiTheme="minorEastAsia"/>
        </w:rPr>
        <w:t>Abgaben</w:t>
      </w:r>
      <w:proofErr w:type="spellEnd"/>
      <w:r w:rsidR="00A45150" w:rsidRPr="001A3727">
        <w:rPr>
          <w:rFonts w:asciiTheme="minorEastAsia" w:hAnsiTheme="minorEastAsia"/>
        </w:rPr>
        <w:t>)</w:t>
      </w:r>
      <w:r w:rsidR="00201DC1" w:rsidRPr="001A3727">
        <w:rPr>
          <w:rFonts w:asciiTheme="minorEastAsia" w:hAnsiTheme="minorEastAsia"/>
        </w:rPr>
        <w:t>與</w:t>
      </w:r>
      <w:proofErr w:type="gramStart"/>
      <w:r w:rsidR="00201DC1" w:rsidRPr="001A3727">
        <w:rPr>
          <w:rFonts w:asciiTheme="minorEastAsia" w:hAnsiTheme="minorEastAsia"/>
        </w:rPr>
        <w:t>非稅公課</w:t>
      </w:r>
      <w:proofErr w:type="gramEnd"/>
      <w:r w:rsidR="00A45150" w:rsidRPr="001A3727">
        <w:rPr>
          <w:rFonts w:asciiTheme="minorEastAsia" w:hAnsiTheme="minorEastAsia"/>
        </w:rPr>
        <w:t>(</w:t>
      </w:r>
      <w:proofErr w:type="spellStart"/>
      <w:r w:rsidR="00A45150" w:rsidRPr="001A3727">
        <w:rPr>
          <w:rFonts w:asciiTheme="minorEastAsia" w:hAnsiTheme="minorEastAsia"/>
        </w:rPr>
        <w:t>nicht-steuerliche</w:t>
      </w:r>
      <w:proofErr w:type="spellEnd"/>
      <w:r w:rsidR="00A45150" w:rsidRPr="001A3727">
        <w:rPr>
          <w:rFonts w:asciiTheme="minorEastAsia" w:hAnsiTheme="minorEastAsia"/>
        </w:rPr>
        <w:t xml:space="preserve"> </w:t>
      </w:r>
      <w:proofErr w:type="spellStart"/>
      <w:r w:rsidR="00A45150" w:rsidRPr="001A3727">
        <w:rPr>
          <w:rFonts w:asciiTheme="minorEastAsia" w:hAnsiTheme="minorEastAsia"/>
        </w:rPr>
        <w:t>Abgaben</w:t>
      </w:r>
      <w:proofErr w:type="spellEnd"/>
      <w:r w:rsidR="00A45150" w:rsidRPr="001A3727">
        <w:rPr>
          <w:rFonts w:asciiTheme="minorEastAsia" w:hAnsiTheme="minorEastAsia"/>
        </w:rPr>
        <w:t>)</w:t>
      </w:r>
      <w:r w:rsidR="00AE4F01" w:rsidRPr="001A3727">
        <w:rPr>
          <w:rFonts w:asciiTheme="minorEastAsia" w:hAnsiTheme="minorEastAsia"/>
        </w:rPr>
        <w:t>。</w:t>
      </w:r>
      <w:proofErr w:type="gramStart"/>
      <w:r w:rsidR="00201DC1" w:rsidRPr="001A3727">
        <w:rPr>
          <w:rFonts w:asciiTheme="minorEastAsia" w:hAnsiTheme="minorEastAsia"/>
        </w:rPr>
        <w:t>非稅公課</w:t>
      </w:r>
      <w:proofErr w:type="gramEnd"/>
      <w:r w:rsidR="00AE4F01" w:rsidRPr="001A3727">
        <w:rPr>
          <w:rFonts w:asciiTheme="minorEastAsia" w:hAnsiTheme="minorEastAsia"/>
        </w:rPr>
        <w:t>傳統上</w:t>
      </w:r>
      <w:r w:rsidR="0059524F" w:rsidRPr="001A3727">
        <w:rPr>
          <w:rFonts w:asciiTheme="minorEastAsia" w:hAnsiTheme="minorEastAsia"/>
        </w:rPr>
        <w:t>原本</w:t>
      </w:r>
      <w:r w:rsidR="00201DC1" w:rsidRPr="001A3727">
        <w:rPr>
          <w:rFonts w:asciiTheme="minorEastAsia" w:hAnsiTheme="minorEastAsia"/>
        </w:rPr>
        <w:t>主要</w:t>
      </w:r>
      <w:r w:rsidR="00AE4F01" w:rsidRPr="001A3727">
        <w:rPr>
          <w:rFonts w:asciiTheme="minorEastAsia" w:hAnsiTheme="minorEastAsia"/>
        </w:rPr>
        <w:t>僅</w:t>
      </w:r>
      <w:r w:rsidR="00201DC1" w:rsidRPr="001A3727">
        <w:rPr>
          <w:rFonts w:asciiTheme="minorEastAsia" w:hAnsiTheme="minorEastAsia"/>
        </w:rPr>
        <w:t>指</w:t>
      </w:r>
      <w:r w:rsidR="0059524F" w:rsidRPr="001A3727">
        <w:rPr>
          <w:rFonts w:asciiTheme="minorEastAsia" w:hAnsiTheme="minorEastAsia"/>
        </w:rPr>
        <w:t>規費</w:t>
      </w:r>
      <w:r w:rsidR="00A45150" w:rsidRPr="001A3727">
        <w:rPr>
          <w:rFonts w:asciiTheme="minorEastAsia" w:hAnsiTheme="minorEastAsia" w:hint="eastAsia"/>
        </w:rPr>
        <w:t>(</w:t>
      </w:r>
      <w:proofErr w:type="spellStart"/>
      <w:r w:rsidR="00A45150" w:rsidRPr="001A3727">
        <w:rPr>
          <w:rFonts w:asciiTheme="minorEastAsia" w:hAnsiTheme="minorEastAsia" w:hint="eastAsia"/>
        </w:rPr>
        <w:t>Geb</w:t>
      </w:r>
      <w:proofErr w:type="spellEnd"/>
      <w:r w:rsidR="00A45150" w:rsidRPr="001A3727">
        <w:rPr>
          <w:rFonts w:asciiTheme="minorEastAsia" w:hAnsiTheme="minorEastAsia" w:hint="eastAsia"/>
        </w:rPr>
        <w:t>ü</w:t>
      </w:r>
      <w:proofErr w:type="spellStart"/>
      <w:r w:rsidR="00A45150" w:rsidRPr="001A3727">
        <w:rPr>
          <w:rFonts w:asciiTheme="minorEastAsia" w:hAnsiTheme="minorEastAsia" w:hint="eastAsia"/>
        </w:rPr>
        <w:t>h</w:t>
      </w:r>
      <w:r w:rsidR="00A45150" w:rsidRPr="001A3727">
        <w:rPr>
          <w:rFonts w:asciiTheme="minorEastAsia" w:hAnsiTheme="minorEastAsia"/>
        </w:rPr>
        <w:t>ren</w:t>
      </w:r>
      <w:proofErr w:type="spellEnd"/>
      <w:r w:rsidR="00A45150" w:rsidRPr="001A3727">
        <w:rPr>
          <w:rFonts w:asciiTheme="minorEastAsia" w:hAnsiTheme="minorEastAsia"/>
        </w:rPr>
        <w:t>)</w:t>
      </w:r>
      <w:r w:rsidR="0059524F" w:rsidRPr="001A3727">
        <w:rPr>
          <w:rFonts w:asciiTheme="minorEastAsia" w:hAnsiTheme="minorEastAsia"/>
        </w:rPr>
        <w:t>與受益費（或稱分擔金</w:t>
      </w:r>
      <w:proofErr w:type="spellStart"/>
      <w:r w:rsidR="00A45150" w:rsidRPr="001A3727">
        <w:rPr>
          <w:rFonts w:asciiTheme="minorEastAsia" w:hAnsiTheme="minorEastAsia" w:hint="eastAsia"/>
        </w:rPr>
        <w:t>Beit</w:t>
      </w:r>
      <w:r w:rsidR="00A45150" w:rsidRPr="001A3727">
        <w:rPr>
          <w:rFonts w:asciiTheme="minorEastAsia" w:hAnsiTheme="minorEastAsia"/>
        </w:rPr>
        <w:t>rägen</w:t>
      </w:r>
      <w:proofErr w:type="spellEnd"/>
      <w:r w:rsidR="0059524F" w:rsidRPr="001A3727">
        <w:rPr>
          <w:rFonts w:asciiTheme="minorEastAsia" w:hAnsiTheme="minorEastAsia"/>
        </w:rPr>
        <w:t>）</w:t>
      </w:r>
      <w:r w:rsidR="00237A8B" w:rsidRPr="001A3727">
        <w:rPr>
          <w:rFonts w:asciiTheme="minorEastAsia" w:hAnsiTheme="minorEastAsia"/>
        </w:rPr>
        <w:t>這</w:t>
      </w:r>
      <w:r w:rsidR="00A45150" w:rsidRPr="001A3727">
        <w:rPr>
          <w:rFonts w:asciiTheme="minorEastAsia" w:hAnsiTheme="minorEastAsia" w:hint="eastAsia"/>
        </w:rPr>
        <w:t>兩</w:t>
      </w:r>
      <w:r w:rsidR="0099476F" w:rsidRPr="001A3727">
        <w:rPr>
          <w:rFonts w:asciiTheme="minorEastAsia" w:hAnsiTheme="minorEastAsia" w:hint="eastAsia"/>
        </w:rPr>
        <w:t>種</w:t>
      </w:r>
      <w:r w:rsidR="00237A8B" w:rsidRPr="001A3727">
        <w:rPr>
          <w:rFonts w:asciiTheme="minorEastAsia" w:hAnsiTheme="minorEastAsia" w:hint="eastAsia"/>
        </w:rPr>
        <w:t>，後這兩</w:t>
      </w:r>
      <w:r w:rsidR="00525C18">
        <w:rPr>
          <w:rFonts w:asciiTheme="minorEastAsia" w:hAnsiTheme="minorEastAsia" w:hint="eastAsia"/>
        </w:rPr>
        <w:t>種又在學說上</w:t>
      </w:r>
      <w:r w:rsidR="00A45150" w:rsidRPr="001A3727">
        <w:rPr>
          <w:rFonts w:asciiTheme="minorEastAsia" w:hAnsiTheme="minorEastAsia" w:hint="eastAsia"/>
        </w:rPr>
        <w:t>合稱</w:t>
      </w:r>
      <w:r w:rsidR="00237A8B" w:rsidRPr="001A3727">
        <w:rPr>
          <w:rFonts w:asciiTheme="minorEastAsia" w:hAnsiTheme="minorEastAsia" w:hint="eastAsia"/>
        </w:rPr>
        <w:t>為「</w:t>
      </w:r>
      <w:r w:rsidR="00A45150" w:rsidRPr="001A3727">
        <w:rPr>
          <w:rFonts w:asciiTheme="minorEastAsia" w:hAnsiTheme="minorEastAsia" w:hint="eastAsia"/>
        </w:rPr>
        <w:t>受益負擔</w:t>
      </w:r>
      <w:r w:rsidR="00237A8B" w:rsidRPr="001A3727">
        <w:rPr>
          <w:rFonts w:asciiTheme="minorEastAsia" w:hAnsiTheme="minorEastAsia" w:hint="eastAsia"/>
        </w:rPr>
        <w:t>」</w:t>
      </w:r>
      <w:r w:rsidR="00A45150" w:rsidRPr="001A3727">
        <w:rPr>
          <w:rFonts w:asciiTheme="minorEastAsia" w:hAnsiTheme="minorEastAsia" w:hint="eastAsia"/>
        </w:rPr>
        <w:t>(</w:t>
      </w:r>
      <w:proofErr w:type="spellStart"/>
      <w:r w:rsidR="00A45150" w:rsidRPr="001A3727">
        <w:rPr>
          <w:rFonts w:asciiTheme="minorEastAsia" w:hAnsiTheme="minorEastAsia" w:hint="eastAsia"/>
        </w:rPr>
        <w:t>Vorzugslasten</w:t>
      </w:r>
      <w:proofErr w:type="spellEnd"/>
      <w:r w:rsidR="00A45150" w:rsidRPr="001A3727">
        <w:rPr>
          <w:rFonts w:asciiTheme="minorEastAsia" w:hAnsiTheme="minorEastAsia"/>
        </w:rPr>
        <w:t>)</w:t>
      </w:r>
      <w:r w:rsidR="001B17B6" w:rsidRPr="001A3727">
        <w:rPr>
          <w:rStyle w:val="a6"/>
          <w:rFonts w:asciiTheme="minorEastAsia" w:hAnsiTheme="minorEastAsia"/>
        </w:rPr>
        <w:footnoteReference w:id="7"/>
      </w:r>
      <w:r w:rsidR="00CF07DB" w:rsidRPr="001A3727">
        <w:rPr>
          <w:rFonts w:asciiTheme="minorEastAsia" w:hAnsiTheme="minorEastAsia"/>
        </w:rPr>
        <w:t>：規費係指在個別</w:t>
      </w:r>
      <w:r w:rsidR="00525C18">
        <w:rPr>
          <w:rFonts w:asciiTheme="minorEastAsia" w:hAnsiTheme="minorEastAsia"/>
        </w:rPr>
        <w:t>事件</w:t>
      </w:r>
      <w:r w:rsidR="00CF07DB" w:rsidRPr="001A3727">
        <w:rPr>
          <w:rFonts w:asciiTheme="minorEastAsia" w:hAnsiTheme="minorEastAsia"/>
        </w:rPr>
        <w:t>中獲</w:t>
      </w:r>
      <w:r w:rsidR="00237A8B" w:rsidRPr="001A3727">
        <w:rPr>
          <w:rFonts w:asciiTheme="minorEastAsia" w:hAnsiTheme="minorEastAsia"/>
        </w:rPr>
        <w:t>得</w:t>
      </w:r>
      <w:r w:rsidR="00CF07DB" w:rsidRPr="001A3727">
        <w:rPr>
          <w:rFonts w:asciiTheme="minorEastAsia" w:hAnsiTheme="minorEastAsia"/>
        </w:rPr>
        <w:t>特定之公共勞務或取得</w:t>
      </w:r>
      <w:r w:rsidR="0099476F" w:rsidRPr="001A3727">
        <w:rPr>
          <w:rFonts w:asciiTheme="minorEastAsia" w:hAnsiTheme="minorEastAsia"/>
        </w:rPr>
        <w:t>特定</w:t>
      </w:r>
      <w:r w:rsidR="00237A8B" w:rsidRPr="001A3727">
        <w:rPr>
          <w:rFonts w:asciiTheme="minorEastAsia" w:hAnsiTheme="minorEastAsia"/>
        </w:rPr>
        <w:t>的</w:t>
      </w:r>
      <w:r w:rsidR="0099476F" w:rsidRPr="001A3727">
        <w:rPr>
          <w:rFonts w:asciiTheme="minorEastAsia" w:hAnsiTheme="minorEastAsia"/>
        </w:rPr>
        <w:t>利益</w:t>
      </w:r>
      <w:r w:rsidR="00B358B3" w:rsidRPr="001A3727">
        <w:rPr>
          <w:rFonts w:asciiTheme="minorEastAsia" w:hAnsiTheme="minorEastAsia"/>
        </w:rPr>
        <w:t>，</w:t>
      </w:r>
      <w:r w:rsidR="00CF07DB" w:rsidRPr="001A3727">
        <w:rPr>
          <w:rFonts w:asciiTheme="minorEastAsia" w:hAnsiTheme="minorEastAsia"/>
        </w:rPr>
        <w:t>以之</w:t>
      </w:r>
      <w:r w:rsidR="00B358B3" w:rsidRPr="001A3727">
        <w:rPr>
          <w:rFonts w:asciiTheme="minorEastAsia" w:hAnsiTheme="minorEastAsia"/>
        </w:rPr>
        <w:t>作為</w:t>
      </w:r>
      <w:r w:rsidR="00CF07DB" w:rsidRPr="001A3727">
        <w:rPr>
          <w:rFonts w:asciiTheme="minorEastAsia" w:hAnsiTheme="minorEastAsia"/>
        </w:rPr>
        <w:t>對價的金錢給付；受益費則是為建立公設施或公營造物</w:t>
      </w:r>
      <w:r w:rsidR="00B358B3" w:rsidRPr="001A3727">
        <w:rPr>
          <w:rFonts w:asciiTheme="minorEastAsia" w:hAnsiTheme="minorEastAsia"/>
        </w:rPr>
        <w:t>，</w:t>
      </w:r>
      <w:r w:rsidR="00CF07DB" w:rsidRPr="001A3727">
        <w:rPr>
          <w:rFonts w:asciiTheme="minorEastAsia" w:hAnsiTheme="minorEastAsia"/>
        </w:rPr>
        <w:t>由其受益者基於受益可能</w:t>
      </w:r>
      <w:r w:rsidR="0099476F" w:rsidRPr="001A3727">
        <w:rPr>
          <w:rFonts w:asciiTheme="minorEastAsia" w:hAnsiTheme="minorEastAsia"/>
        </w:rPr>
        <w:t>而共同分擔繳納的金錢給付</w:t>
      </w:r>
      <w:r w:rsidR="006D1078" w:rsidRPr="001A3727">
        <w:rPr>
          <w:rFonts w:asciiTheme="minorEastAsia" w:hAnsiTheme="minorEastAsia"/>
        </w:rPr>
        <w:t>。</w:t>
      </w:r>
      <w:r w:rsidR="00CF07DB" w:rsidRPr="001A3727">
        <w:rPr>
          <w:rFonts w:asciiTheme="minorEastAsia" w:hAnsiTheme="minorEastAsia"/>
        </w:rPr>
        <w:t>至於，</w:t>
      </w:r>
      <w:r w:rsidR="00B358B3" w:rsidRPr="001A3727">
        <w:rPr>
          <w:rFonts w:asciiTheme="minorEastAsia" w:hAnsiTheme="minorEastAsia"/>
        </w:rPr>
        <w:t>學理上</w:t>
      </w:r>
      <w:r w:rsidR="00237A8B" w:rsidRPr="001A3727">
        <w:rPr>
          <w:rFonts w:asciiTheme="minorEastAsia" w:hAnsiTheme="minorEastAsia"/>
        </w:rPr>
        <w:t>「</w:t>
      </w:r>
      <w:proofErr w:type="gramStart"/>
      <w:r w:rsidR="00CF07DB" w:rsidRPr="001A3727">
        <w:rPr>
          <w:rFonts w:asciiTheme="minorEastAsia" w:hAnsiTheme="minorEastAsia"/>
        </w:rPr>
        <w:t>特別公課</w:t>
      </w:r>
      <w:proofErr w:type="gramEnd"/>
      <w:r w:rsidR="00237A8B" w:rsidRPr="001A3727">
        <w:rPr>
          <w:rFonts w:asciiTheme="minorEastAsia" w:hAnsiTheme="minorEastAsia"/>
        </w:rPr>
        <w:t>」</w:t>
      </w:r>
      <w:r w:rsidR="00CF07DB" w:rsidRPr="001A3727">
        <w:rPr>
          <w:rFonts w:asciiTheme="minorEastAsia" w:hAnsiTheme="minorEastAsia"/>
        </w:rPr>
        <w:t>之概念則較晚才出現，係德國聯邦</w:t>
      </w:r>
      <w:r w:rsidR="00CF07DB" w:rsidRPr="001A3727">
        <w:rPr>
          <w:rFonts w:asciiTheme="minorEastAsia" w:hAnsiTheme="minorEastAsia" w:hint="eastAsia"/>
        </w:rPr>
        <w:t>(Bund</w:t>
      </w:r>
      <w:r w:rsidR="00CF07DB" w:rsidRPr="001A3727">
        <w:rPr>
          <w:rFonts w:asciiTheme="minorEastAsia" w:hAnsiTheme="minorEastAsia"/>
        </w:rPr>
        <w:t>)</w:t>
      </w:r>
      <w:r w:rsidR="00525C18">
        <w:rPr>
          <w:rFonts w:asciiTheme="minorEastAsia" w:hAnsiTheme="minorEastAsia"/>
        </w:rPr>
        <w:t>在</w:t>
      </w:r>
      <w:r w:rsidR="00525C18">
        <w:rPr>
          <w:rFonts w:asciiTheme="minorEastAsia" w:hAnsiTheme="minorEastAsia" w:hint="eastAsia"/>
        </w:rPr>
        <w:t>1949年以後</w:t>
      </w:r>
      <w:r w:rsidR="00525C18">
        <w:rPr>
          <w:rFonts w:asciiTheme="minorEastAsia" w:hAnsiTheme="minorEastAsia"/>
        </w:rPr>
        <w:t>，</w:t>
      </w:r>
      <w:r w:rsidR="00CF07DB" w:rsidRPr="001A3727">
        <w:rPr>
          <w:rFonts w:asciiTheme="minorEastAsia" w:hAnsiTheme="minorEastAsia"/>
        </w:rPr>
        <w:t>本於基本法第70條以下事務高權</w:t>
      </w:r>
      <w:r w:rsidR="00CF07DB" w:rsidRPr="001A3727">
        <w:rPr>
          <w:rFonts w:asciiTheme="minorEastAsia" w:hAnsiTheme="minorEastAsia" w:hint="eastAsia"/>
        </w:rPr>
        <w:t>立法權</w:t>
      </w:r>
      <w:r w:rsidR="000B4B9C" w:rsidRPr="001A3727">
        <w:rPr>
          <w:rFonts w:asciiTheme="minorEastAsia" w:hAnsiTheme="minorEastAsia" w:hint="eastAsia"/>
        </w:rPr>
        <w:t>(</w:t>
      </w:r>
      <w:proofErr w:type="spellStart"/>
      <w:r w:rsidR="00335938" w:rsidRPr="001A3727">
        <w:rPr>
          <w:rFonts w:asciiTheme="minorEastAsia" w:hAnsiTheme="minorEastAsia"/>
        </w:rPr>
        <w:t>s</w:t>
      </w:r>
      <w:r w:rsidR="000B4B9C" w:rsidRPr="001A3727">
        <w:rPr>
          <w:rFonts w:asciiTheme="minorEastAsia" w:hAnsiTheme="minorEastAsia"/>
        </w:rPr>
        <w:t>ach</w:t>
      </w:r>
      <w:r w:rsidR="00335938" w:rsidRPr="001A3727">
        <w:rPr>
          <w:rFonts w:asciiTheme="minorEastAsia" w:hAnsiTheme="minorEastAsia"/>
        </w:rPr>
        <w:t>liche</w:t>
      </w:r>
      <w:proofErr w:type="spellEnd"/>
      <w:r w:rsidR="00335938" w:rsidRPr="001A3727">
        <w:rPr>
          <w:rFonts w:asciiTheme="minorEastAsia" w:hAnsiTheme="minorEastAsia"/>
        </w:rPr>
        <w:t xml:space="preserve"> </w:t>
      </w:r>
      <w:proofErr w:type="spellStart"/>
      <w:r w:rsidR="00335938" w:rsidRPr="001A3727">
        <w:rPr>
          <w:rFonts w:asciiTheme="minorEastAsia" w:hAnsiTheme="minorEastAsia"/>
        </w:rPr>
        <w:t>Z</w:t>
      </w:r>
      <w:r w:rsidR="000B4B9C" w:rsidRPr="001A3727">
        <w:rPr>
          <w:rFonts w:asciiTheme="minorEastAsia" w:hAnsiTheme="minorEastAsia"/>
        </w:rPr>
        <w:t>uständigkeit</w:t>
      </w:r>
      <w:proofErr w:type="spellEnd"/>
      <w:r w:rsidR="00335938" w:rsidRPr="001A3727">
        <w:rPr>
          <w:rFonts w:asciiTheme="minorEastAsia" w:hAnsiTheme="minorEastAsia"/>
        </w:rPr>
        <w:t xml:space="preserve"> der </w:t>
      </w:r>
      <w:proofErr w:type="spellStart"/>
      <w:r w:rsidR="00335938" w:rsidRPr="001A3727">
        <w:rPr>
          <w:rFonts w:asciiTheme="minorEastAsia" w:hAnsiTheme="minorEastAsia"/>
        </w:rPr>
        <w:t>Gesetzgebung</w:t>
      </w:r>
      <w:proofErr w:type="spellEnd"/>
      <w:r w:rsidR="00335938" w:rsidRPr="001A3727">
        <w:rPr>
          <w:rFonts w:asciiTheme="minorEastAsia" w:hAnsiTheme="minorEastAsia"/>
        </w:rPr>
        <w:t>)</w:t>
      </w:r>
      <w:r w:rsidR="00525C18">
        <w:rPr>
          <w:rFonts w:asciiTheme="minorEastAsia" w:hAnsiTheme="minorEastAsia"/>
        </w:rPr>
        <w:t>規範</w:t>
      </w:r>
      <w:r w:rsidR="00CF07DB" w:rsidRPr="001A3727">
        <w:rPr>
          <w:rFonts w:asciiTheme="minorEastAsia" w:hAnsiTheme="minorEastAsia" w:hint="eastAsia"/>
        </w:rPr>
        <w:t>，在</w:t>
      </w:r>
      <w:r w:rsidR="00420BD8" w:rsidRPr="001A3727">
        <w:rPr>
          <w:rFonts w:asciiTheme="minorEastAsia" w:hAnsiTheme="minorEastAsia" w:hint="eastAsia"/>
        </w:rPr>
        <w:t>行使專屬於聯邦或與</w:t>
      </w:r>
      <w:r w:rsidR="00525C18">
        <w:rPr>
          <w:rFonts w:asciiTheme="minorEastAsia" w:hAnsiTheme="minorEastAsia" w:hint="eastAsia"/>
        </w:rPr>
        <w:t>各</w:t>
      </w:r>
      <w:proofErr w:type="gramStart"/>
      <w:r w:rsidR="00420BD8" w:rsidRPr="001A3727">
        <w:rPr>
          <w:rFonts w:asciiTheme="minorEastAsia" w:hAnsiTheme="minorEastAsia" w:hint="eastAsia"/>
        </w:rPr>
        <w:t>邦</w:t>
      </w:r>
      <w:proofErr w:type="gramEnd"/>
      <w:r w:rsidR="00420BD8" w:rsidRPr="001A3727">
        <w:rPr>
          <w:rFonts w:asciiTheme="minorEastAsia" w:hAnsiTheme="minorEastAsia" w:hint="eastAsia"/>
        </w:rPr>
        <w:t>共享競合立法權</w:t>
      </w:r>
      <w:r w:rsidR="00C97C1C" w:rsidRPr="001A3727">
        <w:rPr>
          <w:rFonts w:asciiTheme="minorEastAsia" w:hAnsiTheme="minorEastAsia" w:hint="eastAsia"/>
        </w:rPr>
        <w:t>(</w:t>
      </w:r>
      <w:proofErr w:type="spellStart"/>
      <w:r w:rsidR="00335938" w:rsidRPr="001A3727">
        <w:rPr>
          <w:rFonts w:asciiTheme="minorEastAsia" w:hAnsiTheme="minorEastAsia" w:hint="eastAsia"/>
        </w:rPr>
        <w:t>ausschlie</w:t>
      </w:r>
      <w:proofErr w:type="spellEnd"/>
      <w:r w:rsidR="00335938" w:rsidRPr="001A3727">
        <w:rPr>
          <w:rFonts w:asciiTheme="minorEastAsia" w:hAnsiTheme="minorEastAsia"/>
          <w:lang w:val="de-DE"/>
        </w:rPr>
        <w:t>ß</w:t>
      </w:r>
      <w:r w:rsidR="00DE34D2" w:rsidRPr="001A3727">
        <w:rPr>
          <w:rFonts w:asciiTheme="minorEastAsia" w:hAnsiTheme="minorEastAsia"/>
          <w:lang w:val="de-DE"/>
        </w:rPr>
        <w:t>lich</w:t>
      </w:r>
      <w:r w:rsidR="00335938" w:rsidRPr="001A3727">
        <w:rPr>
          <w:rFonts w:asciiTheme="minorEastAsia" w:hAnsiTheme="minorEastAsia"/>
          <w:lang w:val="de-DE"/>
        </w:rPr>
        <w:t>e-</w:t>
      </w:r>
      <w:r w:rsidR="000B4B9C" w:rsidRPr="001A3727">
        <w:rPr>
          <w:rFonts w:asciiTheme="minorEastAsia" w:hAnsiTheme="minorEastAsia"/>
        </w:rPr>
        <w:t xml:space="preserve">und </w:t>
      </w:r>
      <w:proofErr w:type="spellStart"/>
      <w:r w:rsidR="00C97C1C" w:rsidRPr="001A3727">
        <w:rPr>
          <w:rFonts w:asciiTheme="minorEastAsia" w:hAnsiTheme="minorEastAsia"/>
        </w:rPr>
        <w:t>konkurr</w:t>
      </w:r>
      <w:r w:rsidR="00DE34D2" w:rsidRPr="001A3727">
        <w:rPr>
          <w:rFonts w:asciiTheme="minorEastAsia" w:hAnsiTheme="minorEastAsia"/>
        </w:rPr>
        <w:t>i</w:t>
      </w:r>
      <w:r w:rsidR="00C97C1C" w:rsidRPr="001A3727">
        <w:rPr>
          <w:rFonts w:asciiTheme="minorEastAsia" w:hAnsiTheme="minorEastAsia"/>
        </w:rPr>
        <w:t>e</w:t>
      </w:r>
      <w:r w:rsidR="00DE34D2" w:rsidRPr="001A3727">
        <w:rPr>
          <w:rFonts w:asciiTheme="minorEastAsia" w:hAnsiTheme="minorEastAsia"/>
        </w:rPr>
        <w:t>re</w:t>
      </w:r>
      <w:r w:rsidR="00C97C1C" w:rsidRPr="001A3727">
        <w:rPr>
          <w:rFonts w:asciiTheme="minorEastAsia" w:hAnsiTheme="minorEastAsia"/>
        </w:rPr>
        <w:t>nde</w:t>
      </w:r>
      <w:proofErr w:type="spellEnd"/>
      <w:r w:rsidR="00C97C1C" w:rsidRPr="001A3727">
        <w:rPr>
          <w:rFonts w:asciiTheme="minorEastAsia" w:hAnsiTheme="minorEastAsia"/>
        </w:rPr>
        <w:t xml:space="preserve"> </w:t>
      </w:r>
      <w:proofErr w:type="spellStart"/>
      <w:r w:rsidR="000B4B9C" w:rsidRPr="001A3727">
        <w:rPr>
          <w:rFonts w:asciiTheme="minorEastAsia" w:hAnsiTheme="minorEastAsia"/>
        </w:rPr>
        <w:t>Gesetzgebungshoheit</w:t>
      </w:r>
      <w:proofErr w:type="spellEnd"/>
      <w:r w:rsidR="000B4B9C" w:rsidRPr="001A3727">
        <w:rPr>
          <w:rFonts w:asciiTheme="minorEastAsia" w:hAnsiTheme="minorEastAsia"/>
        </w:rPr>
        <w:t>)</w:t>
      </w:r>
      <w:r w:rsidR="00CF07DB" w:rsidRPr="001A3727">
        <w:rPr>
          <w:rFonts w:asciiTheme="minorEastAsia" w:hAnsiTheme="minorEastAsia" w:hint="eastAsia"/>
        </w:rPr>
        <w:t>時，為完成特定</w:t>
      </w:r>
      <w:r w:rsidR="00420BD8" w:rsidRPr="001A3727">
        <w:rPr>
          <w:rFonts w:asciiTheme="minorEastAsia" w:hAnsiTheme="minorEastAsia" w:hint="eastAsia"/>
        </w:rPr>
        <w:t>之</w:t>
      </w:r>
      <w:r w:rsidR="00CF07DB" w:rsidRPr="001A3727">
        <w:rPr>
          <w:rFonts w:asciiTheme="minorEastAsia" w:hAnsiTheme="minorEastAsia" w:hint="eastAsia"/>
        </w:rPr>
        <w:t>公共任務</w:t>
      </w:r>
      <w:r w:rsidR="00420BD8" w:rsidRPr="001A3727">
        <w:rPr>
          <w:rFonts w:asciiTheme="minorEastAsia" w:hAnsiTheme="minorEastAsia" w:hint="eastAsia"/>
        </w:rPr>
        <w:t>而依</w:t>
      </w:r>
      <w:r w:rsidR="00335938" w:rsidRPr="001A3727">
        <w:rPr>
          <w:rFonts w:asciiTheme="minorEastAsia" w:hAnsiTheme="minorEastAsia" w:hint="eastAsia"/>
        </w:rPr>
        <w:t>據</w:t>
      </w:r>
      <w:r w:rsidR="00420BD8" w:rsidRPr="001A3727">
        <w:rPr>
          <w:rFonts w:asciiTheme="minorEastAsia" w:hAnsiTheme="minorEastAsia" w:hint="eastAsia"/>
        </w:rPr>
        <w:t>各該事務</w:t>
      </w:r>
      <w:r w:rsidR="00B358B3" w:rsidRPr="001A3727">
        <w:rPr>
          <w:rFonts w:asciiTheme="minorEastAsia" w:hAnsiTheme="minorEastAsia" w:hint="eastAsia"/>
        </w:rPr>
        <w:t>的</w:t>
      </w:r>
      <w:r w:rsidR="00525C18">
        <w:rPr>
          <w:rFonts w:asciiTheme="minorEastAsia" w:hAnsiTheme="minorEastAsia" w:hint="eastAsia"/>
        </w:rPr>
        <w:t>立法權行使制訂</w:t>
      </w:r>
      <w:r w:rsidR="00237A8B" w:rsidRPr="001A3727">
        <w:rPr>
          <w:rFonts w:asciiTheme="minorEastAsia" w:hAnsiTheme="minorEastAsia" w:hint="eastAsia"/>
        </w:rPr>
        <w:t>法律</w:t>
      </w:r>
      <w:r w:rsidR="00B358B3" w:rsidRPr="001A3727">
        <w:rPr>
          <w:rFonts w:asciiTheme="minorEastAsia" w:hAnsiTheme="minorEastAsia" w:hint="eastAsia"/>
        </w:rPr>
        <w:t>，</w:t>
      </w:r>
      <w:r w:rsidR="00420BD8" w:rsidRPr="001A3727">
        <w:rPr>
          <w:rFonts w:asciiTheme="minorEastAsia" w:hAnsiTheme="minorEastAsia" w:hint="eastAsia"/>
        </w:rPr>
        <w:t>對於特定</w:t>
      </w:r>
      <w:r w:rsidR="00525C18">
        <w:rPr>
          <w:rFonts w:asciiTheme="minorEastAsia" w:hAnsiTheme="minorEastAsia" w:hint="eastAsia"/>
        </w:rPr>
        <w:t>之</w:t>
      </w:r>
      <w:r w:rsidR="00420BD8" w:rsidRPr="001A3727">
        <w:rPr>
          <w:rFonts w:asciiTheme="minorEastAsia" w:hAnsiTheme="minorEastAsia" w:hint="eastAsia"/>
        </w:rPr>
        <w:t>人民</w:t>
      </w:r>
      <w:r w:rsidR="0099476F" w:rsidRPr="001A3727">
        <w:rPr>
          <w:rFonts w:asciiTheme="minorEastAsia" w:hAnsiTheme="minorEastAsia" w:hint="eastAsia"/>
        </w:rPr>
        <w:t>群體所徵收的金錢給付。</w:t>
      </w:r>
      <w:r w:rsidR="001F261C" w:rsidRPr="001A3727">
        <w:rPr>
          <w:rFonts w:asciiTheme="minorEastAsia" w:hAnsiTheme="minorEastAsia" w:hint="eastAsia"/>
        </w:rPr>
        <w:t>由於</w:t>
      </w:r>
      <w:r w:rsidR="0099476F" w:rsidRPr="001A3727">
        <w:rPr>
          <w:rFonts w:asciiTheme="minorEastAsia" w:hAnsiTheme="minorEastAsia" w:hint="eastAsia"/>
        </w:rPr>
        <w:t>這些</w:t>
      </w:r>
      <w:r w:rsidR="001F261C" w:rsidRPr="001A3727">
        <w:rPr>
          <w:rFonts w:asciiTheme="minorEastAsia" w:hAnsiTheme="minorEastAsia" w:hint="eastAsia"/>
        </w:rPr>
        <w:t>法條</w:t>
      </w:r>
      <w:r w:rsidR="00237A8B" w:rsidRPr="001A3727">
        <w:rPr>
          <w:rFonts w:asciiTheme="minorEastAsia" w:hAnsiTheme="minorEastAsia" w:hint="eastAsia"/>
        </w:rPr>
        <w:t>對於此類金錢給付</w:t>
      </w:r>
      <w:r w:rsidR="00525C18">
        <w:rPr>
          <w:rFonts w:asciiTheme="minorEastAsia" w:hAnsiTheme="minorEastAsia" w:hint="eastAsia"/>
        </w:rPr>
        <w:t>，</w:t>
      </w:r>
      <w:r w:rsidR="00237A8B" w:rsidRPr="001A3727">
        <w:rPr>
          <w:rFonts w:asciiTheme="minorEastAsia" w:hAnsiTheme="minorEastAsia" w:hint="eastAsia"/>
        </w:rPr>
        <w:t>在</w:t>
      </w:r>
      <w:r w:rsidR="001F261C" w:rsidRPr="001A3727">
        <w:rPr>
          <w:rFonts w:asciiTheme="minorEastAsia" w:hAnsiTheme="minorEastAsia" w:hint="eastAsia"/>
        </w:rPr>
        <w:t>名稱</w:t>
      </w:r>
      <w:r w:rsidR="0099476F" w:rsidRPr="001A3727">
        <w:rPr>
          <w:rFonts w:asciiTheme="minorEastAsia" w:hAnsiTheme="minorEastAsia" w:hint="eastAsia"/>
        </w:rPr>
        <w:t>上</w:t>
      </w:r>
      <w:proofErr w:type="gramStart"/>
      <w:r w:rsidR="001F261C" w:rsidRPr="001A3727">
        <w:rPr>
          <w:rFonts w:asciiTheme="minorEastAsia" w:hAnsiTheme="minorEastAsia" w:hint="eastAsia"/>
        </w:rPr>
        <w:t>使用公課</w:t>
      </w:r>
      <w:proofErr w:type="gramEnd"/>
      <w:r w:rsidR="001F261C" w:rsidRPr="001A3727">
        <w:rPr>
          <w:rFonts w:asciiTheme="minorEastAsia" w:hAnsiTheme="minorEastAsia" w:hint="eastAsia"/>
        </w:rPr>
        <w:t>(</w:t>
      </w:r>
      <w:proofErr w:type="spellStart"/>
      <w:r w:rsidR="001F261C" w:rsidRPr="001A3727">
        <w:rPr>
          <w:rFonts w:asciiTheme="minorEastAsia" w:hAnsiTheme="minorEastAsia" w:hint="eastAsia"/>
        </w:rPr>
        <w:t>Abgaben</w:t>
      </w:r>
      <w:proofErr w:type="spellEnd"/>
      <w:r w:rsidR="001F261C" w:rsidRPr="001A3727">
        <w:rPr>
          <w:rFonts w:asciiTheme="minorEastAsia" w:hAnsiTheme="minorEastAsia"/>
        </w:rPr>
        <w:t>)名</w:t>
      </w:r>
      <w:r w:rsidR="00525C18">
        <w:rPr>
          <w:rFonts w:asciiTheme="minorEastAsia" w:hAnsiTheme="minorEastAsia"/>
        </w:rPr>
        <w:t>稱</w:t>
      </w:r>
      <w:r w:rsidR="001F261C" w:rsidRPr="001A3727">
        <w:rPr>
          <w:rFonts w:asciiTheme="minorEastAsia" w:hAnsiTheme="minorEastAsia" w:hint="eastAsia"/>
        </w:rPr>
        <w:t>，</w:t>
      </w:r>
      <w:r w:rsidR="00CF07DB" w:rsidRPr="001A3727">
        <w:rPr>
          <w:rFonts w:asciiTheme="minorEastAsia" w:hAnsiTheme="minorEastAsia" w:hint="eastAsia"/>
        </w:rPr>
        <w:t>不</w:t>
      </w:r>
      <w:r w:rsidR="00237A8B" w:rsidRPr="001A3727">
        <w:rPr>
          <w:rFonts w:asciiTheme="minorEastAsia" w:hAnsiTheme="minorEastAsia" w:hint="eastAsia"/>
        </w:rPr>
        <w:t>稱</w:t>
      </w:r>
      <w:r w:rsidR="00525C18">
        <w:rPr>
          <w:rFonts w:asciiTheme="minorEastAsia" w:hAnsiTheme="minorEastAsia" w:hint="eastAsia"/>
        </w:rPr>
        <w:t>之</w:t>
      </w:r>
      <w:r w:rsidR="00237A8B" w:rsidRPr="001A3727">
        <w:rPr>
          <w:rFonts w:asciiTheme="minorEastAsia" w:hAnsiTheme="minorEastAsia" w:hint="eastAsia"/>
        </w:rPr>
        <w:t>為</w:t>
      </w:r>
      <w:r w:rsidR="00CF07DB" w:rsidRPr="001A3727">
        <w:rPr>
          <w:rFonts w:asciiTheme="minorEastAsia" w:hAnsiTheme="minorEastAsia" w:hint="eastAsia"/>
        </w:rPr>
        <w:t>稅捐</w:t>
      </w:r>
      <w:r w:rsidR="001F261C" w:rsidRPr="001A3727">
        <w:rPr>
          <w:rFonts w:asciiTheme="minorEastAsia" w:hAnsiTheme="minorEastAsia" w:hint="eastAsia"/>
        </w:rPr>
        <w:t>(</w:t>
      </w:r>
      <w:proofErr w:type="spellStart"/>
      <w:r w:rsidR="001F261C" w:rsidRPr="001A3727">
        <w:rPr>
          <w:rFonts w:asciiTheme="minorEastAsia" w:hAnsiTheme="minorEastAsia" w:hint="eastAsia"/>
        </w:rPr>
        <w:t>Steuern</w:t>
      </w:r>
      <w:proofErr w:type="spellEnd"/>
      <w:r w:rsidR="001F261C" w:rsidRPr="001A3727">
        <w:rPr>
          <w:rFonts w:asciiTheme="minorEastAsia" w:hAnsiTheme="minorEastAsia"/>
        </w:rPr>
        <w:t>)</w:t>
      </w:r>
      <w:r w:rsidR="00CF07DB" w:rsidRPr="001A3727">
        <w:rPr>
          <w:rFonts w:asciiTheme="minorEastAsia" w:hAnsiTheme="minorEastAsia" w:hint="eastAsia"/>
        </w:rPr>
        <w:t>，</w:t>
      </w:r>
      <w:r w:rsidR="001F261C" w:rsidRPr="001A3727">
        <w:rPr>
          <w:rFonts w:asciiTheme="minorEastAsia" w:hAnsiTheme="minorEastAsia" w:hint="eastAsia"/>
        </w:rPr>
        <w:t>故學理上稱此</w:t>
      </w:r>
      <w:r w:rsidR="00525C18">
        <w:rPr>
          <w:rFonts w:asciiTheme="minorEastAsia" w:hAnsiTheme="minorEastAsia" w:hint="eastAsia"/>
        </w:rPr>
        <w:t>類</w:t>
      </w:r>
      <w:r w:rsidR="00237A8B" w:rsidRPr="001A3727">
        <w:rPr>
          <w:rFonts w:asciiTheme="minorEastAsia" w:hAnsiTheme="minorEastAsia" w:hint="eastAsia"/>
        </w:rPr>
        <w:t>金錢給付</w:t>
      </w:r>
      <w:r w:rsidR="0099476F" w:rsidRPr="001A3727">
        <w:rPr>
          <w:rFonts w:asciiTheme="minorEastAsia" w:hAnsiTheme="minorEastAsia" w:hint="eastAsia"/>
        </w:rPr>
        <w:t>為</w:t>
      </w:r>
      <w:r w:rsidR="001F261C" w:rsidRPr="001A3727">
        <w:rPr>
          <w:rFonts w:asciiTheme="minorEastAsia" w:hAnsiTheme="minorEastAsia" w:hint="eastAsia"/>
        </w:rPr>
        <w:t>「其他剩餘</w:t>
      </w:r>
      <w:proofErr w:type="gramStart"/>
      <w:r w:rsidR="001F261C" w:rsidRPr="001A3727">
        <w:rPr>
          <w:rFonts w:asciiTheme="minorEastAsia" w:hAnsiTheme="minorEastAsia" w:hint="eastAsia"/>
        </w:rPr>
        <w:t>的</w:t>
      </w:r>
      <w:r w:rsidR="00CF07DB" w:rsidRPr="001A3727">
        <w:rPr>
          <w:rFonts w:asciiTheme="minorEastAsia" w:hAnsiTheme="minorEastAsia" w:hint="eastAsia"/>
        </w:rPr>
        <w:t>公課</w:t>
      </w:r>
      <w:proofErr w:type="gramEnd"/>
      <w:r w:rsidR="001F261C" w:rsidRPr="001A3727">
        <w:rPr>
          <w:rFonts w:asciiTheme="minorEastAsia" w:hAnsiTheme="minorEastAsia" w:hint="eastAsia"/>
        </w:rPr>
        <w:t>」(die</w:t>
      </w:r>
      <w:r w:rsidR="001F261C" w:rsidRPr="001A3727">
        <w:rPr>
          <w:rFonts w:asciiTheme="minorEastAsia" w:hAnsiTheme="minorEastAsia"/>
        </w:rPr>
        <w:t xml:space="preserve"> </w:t>
      </w:r>
      <w:proofErr w:type="spellStart"/>
      <w:r w:rsidR="001F261C" w:rsidRPr="001A3727">
        <w:rPr>
          <w:rFonts w:asciiTheme="minorEastAsia" w:hAnsiTheme="minorEastAsia"/>
        </w:rPr>
        <w:t>sonstigen</w:t>
      </w:r>
      <w:proofErr w:type="spellEnd"/>
      <w:r w:rsidR="001F261C" w:rsidRPr="001A3727">
        <w:rPr>
          <w:rFonts w:asciiTheme="minorEastAsia" w:hAnsiTheme="minorEastAsia"/>
        </w:rPr>
        <w:t xml:space="preserve"> </w:t>
      </w:r>
      <w:proofErr w:type="spellStart"/>
      <w:r w:rsidR="001F261C" w:rsidRPr="001A3727">
        <w:rPr>
          <w:rFonts w:asciiTheme="minorEastAsia" w:hAnsiTheme="minorEastAsia"/>
        </w:rPr>
        <w:t>Abgaben</w:t>
      </w:r>
      <w:proofErr w:type="spellEnd"/>
      <w:r w:rsidR="001F261C" w:rsidRPr="001A3727">
        <w:rPr>
          <w:rFonts w:asciiTheme="minorEastAsia" w:hAnsiTheme="minorEastAsia"/>
        </w:rPr>
        <w:t>)或稱</w:t>
      </w:r>
      <w:r w:rsidR="0099476F" w:rsidRPr="001A3727">
        <w:rPr>
          <w:rFonts w:asciiTheme="minorEastAsia" w:hAnsiTheme="minorEastAsia"/>
        </w:rPr>
        <w:t>其</w:t>
      </w:r>
      <w:r w:rsidR="00525C18">
        <w:rPr>
          <w:rFonts w:asciiTheme="minorEastAsia" w:hAnsiTheme="minorEastAsia"/>
        </w:rPr>
        <w:t>為「</w:t>
      </w:r>
      <w:proofErr w:type="gramStart"/>
      <w:r w:rsidR="001F261C" w:rsidRPr="001A3727">
        <w:rPr>
          <w:rFonts w:asciiTheme="minorEastAsia" w:hAnsiTheme="minorEastAsia"/>
        </w:rPr>
        <w:t>特別公課</w:t>
      </w:r>
      <w:proofErr w:type="gramEnd"/>
      <w:r w:rsidR="00525C18">
        <w:rPr>
          <w:rFonts w:asciiTheme="minorEastAsia" w:hAnsiTheme="minorEastAsia"/>
        </w:rPr>
        <w:t>」</w:t>
      </w:r>
      <w:r w:rsidR="001F261C" w:rsidRPr="001A3727">
        <w:rPr>
          <w:rFonts w:asciiTheme="minorEastAsia" w:hAnsiTheme="minorEastAsia" w:hint="eastAsia"/>
        </w:rPr>
        <w:t>(</w:t>
      </w:r>
      <w:proofErr w:type="spellStart"/>
      <w:r w:rsidR="001F261C" w:rsidRPr="001A3727">
        <w:rPr>
          <w:rFonts w:asciiTheme="minorEastAsia" w:hAnsiTheme="minorEastAsia" w:hint="eastAsia"/>
        </w:rPr>
        <w:t>Sonderabgaben</w:t>
      </w:r>
      <w:proofErr w:type="spellEnd"/>
      <w:r w:rsidR="001F261C" w:rsidRPr="001A3727">
        <w:rPr>
          <w:rFonts w:asciiTheme="minorEastAsia" w:hAnsiTheme="minorEastAsia"/>
        </w:rPr>
        <w:t>)</w:t>
      </w:r>
      <w:r w:rsidR="00420BD8" w:rsidRPr="001A3727">
        <w:rPr>
          <w:rFonts w:asciiTheme="minorEastAsia" w:hAnsiTheme="minorEastAsia"/>
        </w:rPr>
        <w:t>。</w:t>
      </w:r>
      <w:r w:rsidR="00CF07DB" w:rsidRPr="001A3727">
        <w:rPr>
          <w:rFonts w:asciiTheme="minorEastAsia" w:hAnsiTheme="minorEastAsia"/>
        </w:rPr>
        <w:t>剛開始</w:t>
      </w:r>
      <w:r w:rsidR="00420BD8" w:rsidRPr="001A3727">
        <w:rPr>
          <w:rFonts w:asciiTheme="minorEastAsia" w:hAnsiTheme="minorEastAsia"/>
        </w:rPr>
        <w:t>也</w:t>
      </w:r>
      <w:r w:rsidR="00CF07DB" w:rsidRPr="001A3727">
        <w:rPr>
          <w:rFonts w:asciiTheme="minorEastAsia" w:hAnsiTheme="minorEastAsia"/>
        </w:rPr>
        <w:t>是以</w:t>
      </w:r>
      <w:r w:rsidR="001F261C" w:rsidRPr="001A3727">
        <w:rPr>
          <w:rFonts w:asciiTheme="minorEastAsia" w:hAnsiTheme="minorEastAsia"/>
        </w:rPr>
        <w:t>此</w:t>
      </w:r>
      <w:r w:rsidR="00AE7B0D" w:rsidRPr="001A3727">
        <w:rPr>
          <w:rFonts w:asciiTheme="minorEastAsia" w:hAnsiTheme="minorEastAsia"/>
        </w:rPr>
        <w:t>種</w:t>
      </w:r>
      <w:proofErr w:type="gramStart"/>
      <w:r w:rsidR="0099476F" w:rsidRPr="001A3727">
        <w:rPr>
          <w:rFonts w:asciiTheme="minorEastAsia" w:hAnsiTheme="minorEastAsia"/>
        </w:rPr>
        <w:t>特別公課</w:t>
      </w:r>
      <w:r w:rsidR="00525C18">
        <w:rPr>
          <w:rFonts w:asciiTheme="minorEastAsia" w:hAnsiTheme="minorEastAsia"/>
        </w:rPr>
        <w:t>之</w:t>
      </w:r>
      <w:proofErr w:type="gramEnd"/>
      <w:r w:rsidR="001F261C" w:rsidRPr="001A3727">
        <w:rPr>
          <w:rFonts w:asciiTheme="minorEastAsia" w:hAnsiTheme="minorEastAsia"/>
        </w:rPr>
        <w:t>稱呼</w:t>
      </w:r>
      <w:r w:rsidR="0099476F" w:rsidRPr="001A3727">
        <w:rPr>
          <w:rFonts w:asciiTheme="minorEastAsia" w:hAnsiTheme="minorEastAsia"/>
        </w:rPr>
        <w:t>，</w:t>
      </w:r>
      <w:r w:rsidR="00CF07DB" w:rsidRPr="001A3727">
        <w:rPr>
          <w:rFonts w:asciiTheme="minorEastAsia" w:hAnsiTheme="minorEastAsia"/>
        </w:rPr>
        <w:t>作為網羅性構成要件</w:t>
      </w:r>
      <w:r w:rsidR="001F261C" w:rsidRPr="001A3727">
        <w:rPr>
          <w:rFonts w:asciiTheme="minorEastAsia" w:hAnsiTheme="minorEastAsia" w:hint="eastAsia"/>
        </w:rPr>
        <w:t>(</w:t>
      </w:r>
      <w:proofErr w:type="spellStart"/>
      <w:r w:rsidR="001F261C" w:rsidRPr="001A3727">
        <w:rPr>
          <w:rFonts w:asciiTheme="minorEastAsia" w:hAnsiTheme="minorEastAsia" w:hint="eastAsia"/>
        </w:rPr>
        <w:t>Auffangtatbestand</w:t>
      </w:r>
      <w:proofErr w:type="spellEnd"/>
      <w:r w:rsidR="001F261C" w:rsidRPr="001A3727">
        <w:rPr>
          <w:rFonts w:asciiTheme="minorEastAsia" w:hAnsiTheme="minorEastAsia"/>
        </w:rPr>
        <w:t>)</w:t>
      </w:r>
      <w:r w:rsidR="00CF07DB" w:rsidRPr="001A3727">
        <w:rPr>
          <w:rFonts w:asciiTheme="minorEastAsia" w:hAnsiTheme="minorEastAsia"/>
        </w:rPr>
        <w:t>，</w:t>
      </w:r>
      <w:r w:rsidR="001F261C" w:rsidRPr="001A3727">
        <w:rPr>
          <w:rFonts w:asciiTheme="minorEastAsia" w:hAnsiTheme="minorEastAsia"/>
        </w:rPr>
        <w:t>泛指所有無法</w:t>
      </w:r>
      <w:r w:rsidR="0099476F" w:rsidRPr="001A3727">
        <w:rPr>
          <w:rFonts w:asciiTheme="minorEastAsia" w:hAnsiTheme="minorEastAsia"/>
        </w:rPr>
        <w:lastRenderedPageBreak/>
        <w:t>被</w:t>
      </w:r>
      <w:r w:rsidR="001F261C" w:rsidRPr="001A3727">
        <w:rPr>
          <w:rFonts w:asciiTheme="minorEastAsia" w:hAnsiTheme="minorEastAsia"/>
        </w:rPr>
        <w:t>歸類於上述</w:t>
      </w:r>
      <w:r w:rsidR="00AE7B0D" w:rsidRPr="001A3727">
        <w:rPr>
          <w:rFonts w:asciiTheme="minorEastAsia" w:hAnsiTheme="minorEastAsia"/>
        </w:rPr>
        <w:t>稅捐、規費與受益費等</w:t>
      </w:r>
      <w:r w:rsidR="001F261C" w:rsidRPr="001A3727">
        <w:rPr>
          <w:rFonts w:asciiTheme="minorEastAsia" w:hAnsiTheme="minorEastAsia"/>
        </w:rPr>
        <w:t>三種</w:t>
      </w:r>
      <w:r w:rsidR="00525C18">
        <w:rPr>
          <w:rFonts w:asciiTheme="minorEastAsia" w:hAnsiTheme="minorEastAsia"/>
        </w:rPr>
        <w:t>傳統</w:t>
      </w:r>
      <w:proofErr w:type="gramStart"/>
      <w:r w:rsidR="001F261C" w:rsidRPr="001A3727">
        <w:rPr>
          <w:rFonts w:asciiTheme="minorEastAsia" w:hAnsiTheme="minorEastAsia"/>
        </w:rPr>
        <w:t>公課類型以外</w:t>
      </w:r>
      <w:r w:rsidR="00AE7B0D" w:rsidRPr="001A3727">
        <w:rPr>
          <w:rFonts w:asciiTheme="minorEastAsia" w:hAnsiTheme="minorEastAsia"/>
        </w:rPr>
        <w:t>、</w:t>
      </w:r>
      <w:proofErr w:type="gramEnd"/>
      <w:r w:rsidR="00AE7B0D" w:rsidRPr="001A3727">
        <w:rPr>
          <w:rFonts w:asciiTheme="minorEastAsia" w:hAnsiTheme="minorEastAsia"/>
        </w:rPr>
        <w:t>基於公共目的而徵收之</w:t>
      </w:r>
      <w:r w:rsidR="001F261C" w:rsidRPr="001A3727">
        <w:rPr>
          <w:rFonts w:asciiTheme="minorEastAsia" w:hAnsiTheme="minorEastAsia"/>
        </w:rPr>
        <w:t>金錢給付，非指一個獨立</w:t>
      </w:r>
      <w:proofErr w:type="gramStart"/>
      <w:r w:rsidR="001F261C" w:rsidRPr="001A3727">
        <w:rPr>
          <w:rFonts w:asciiTheme="minorEastAsia" w:hAnsiTheme="minorEastAsia"/>
        </w:rPr>
        <w:t>的公課類型</w:t>
      </w:r>
      <w:proofErr w:type="gramEnd"/>
      <w:r w:rsidR="001F261C" w:rsidRPr="001A3727">
        <w:rPr>
          <w:rFonts w:asciiTheme="minorEastAsia" w:hAnsiTheme="minorEastAsia"/>
          <w:lang w:val="de-DE"/>
        </w:rPr>
        <w:t>(ein eigenständiger Abgabentypus)</w:t>
      </w:r>
      <w:r w:rsidR="001F261C" w:rsidRPr="001A3727">
        <w:rPr>
          <w:rStyle w:val="a6"/>
          <w:rFonts w:asciiTheme="minorEastAsia" w:hAnsiTheme="minorEastAsia"/>
          <w:lang w:val="de-DE"/>
        </w:rPr>
        <w:footnoteReference w:id="8"/>
      </w:r>
      <w:r w:rsidR="00CF07DB" w:rsidRPr="001A3727">
        <w:rPr>
          <w:rFonts w:asciiTheme="minorEastAsia" w:hAnsiTheme="minorEastAsia"/>
        </w:rPr>
        <w:t>。</w:t>
      </w:r>
      <w:r w:rsidR="00420BD8" w:rsidRPr="001A3727">
        <w:rPr>
          <w:rFonts w:asciiTheme="minorEastAsia" w:hAnsiTheme="minorEastAsia"/>
        </w:rPr>
        <w:t>但</w:t>
      </w:r>
      <w:r w:rsidR="0099476F" w:rsidRPr="001A3727">
        <w:rPr>
          <w:rFonts w:asciiTheme="minorEastAsia" w:hAnsiTheme="minorEastAsia"/>
        </w:rPr>
        <w:t>此後隨著</w:t>
      </w:r>
      <w:r w:rsidR="00420BD8" w:rsidRPr="001A3727">
        <w:rPr>
          <w:rFonts w:asciiTheme="minorEastAsia" w:hAnsiTheme="minorEastAsia"/>
        </w:rPr>
        <w:t>聯邦立法者</w:t>
      </w:r>
      <w:r w:rsidR="00525C18">
        <w:rPr>
          <w:rFonts w:asciiTheme="minorEastAsia" w:hAnsiTheme="minorEastAsia"/>
        </w:rPr>
        <w:t>，</w:t>
      </w:r>
      <w:r w:rsidR="00AE7B0D" w:rsidRPr="001A3727">
        <w:rPr>
          <w:rFonts w:asciiTheme="minorEastAsia" w:hAnsiTheme="minorEastAsia"/>
        </w:rPr>
        <w:t>越來越加</w:t>
      </w:r>
      <w:r w:rsidR="00420BD8" w:rsidRPr="001A3727">
        <w:rPr>
          <w:rFonts w:asciiTheme="minorEastAsia" w:hAnsiTheme="minorEastAsia"/>
        </w:rPr>
        <w:t>廣泛</w:t>
      </w:r>
      <w:r w:rsidR="0099476F" w:rsidRPr="001A3727">
        <w:rPr>
          <w:rFonts w:asciiTheme="minorEastAsia" w:hAnsiTheme="minorEastAsia"/>
        </w:rPr>
        <w:t>地</w:t>
      </w:r>
      <w:r w:rsidR="00420BD8" w:rsidRPr="001A3727">
        <w:rPr>
          <w:rFonts w:asciiTheme="minorEastAsia" w:hAnsiTheme="minorEastAsia"/>
        </w:rPr>
        <w:t>使用</w:t>
      </w:r>
      <w:r w:rsidR="00BC45FC" w:rsidRPr="001A3727">
        <w:rPr>
          <w:rFonts w:asciiTheme="minorEastAsia" w:hAnsiTheme="minorEastAsia" w:hint="eastAsia"/>
        </w:rPr>
        <w:t>這種</w:t>
      </w:r>
      <w:r w:rsidR="00DE34D2" w:rsidRPr="001A3727">
        <w:rPr>
          <w:rFonts w:asciiTheme="minorEastAsia" w:hAnsiTheme="minorEastAsia"/>
        </w:rPr>
        <w:t>事務</w:t>
      </w:r>
      <w:r w:rsidR="00AE7B0D" w:rsidRPr="001A3727">
        <w:rPr>
          <w:rFonts w:asciiTheme="minorEastAsia" w:hAnsiTheme="minorEastAsia"/>
        </w:rPr>
        <w:t>立法高</w:t>
      </w:r>
      <w:r w:rsidR="00420BD8" w:rsidRPr="001A3727">
        <w:rPr>
          <w:rFonts w:asciiTheme="minorEastAsia" w:hAnsiTheme="minorEastAsia"/>
        </w:rPr>
        <w:t>權</w:t>
      </w:r>
      <w:r w:rsidR="00BC45FC" w:rsidRPr="001A3727">
        <w:rPr>
          <w:rFonts w:asciiTheme="minorEastAsia" w:hAnsiTheme="minorEastAsia"/>
        </w:rPr>
        <w:t>制定法律</w:t>
      </w:r>
      <w:r w:rsidR="0099476F" w:rsidRPr="001A3727">
        <w:rPr>
          <w:rFonts w:asciiTheme="minorEastAsia" w:hAnsiTheme="minorEastAsia"/>
        </w:rPr>
        <w:t>，</w:t>
      </w:r>
      <w:r w:rsidR="00AE7B0D" w:rsidRPr="001A3727">
        <w:rPr>
          <w:rFonts w:asciiTheme="minorEastAsia" w:hAnsiTheme="minorEastAsia"/>
        </w:rPr>
        <w:t>向各別群體徵收</w:t>
      </w:r>
      <w:r w:rsidR="00420BD8" w:rsidRPr="001A3727">
        <w:rPr>
          <w:rFonts w:asciiTheme="minorEastAsia" w:hAnsiTheme="minorEastAsia"/>
        </w:rPr>
        <w:t>各種非以稅為名</w:t>
      </w:r>
      <w:r w:rsidR="00AE7B0D" w:rsidRPr="001A3727">
        <w:rPr>
          <w:rFonts w:asciiTheme="minorEastAsia" w:hAnsiTheme="minorEastAsia"/>
        </w:rPr>
        <w:t>之</w:t>
      </w:r>
      <w:r w:rsidR="004508EA" w:rsidRPr="001A3727">
        <w:rPr>
          <w:rFonts w:asciiTheme="minorEastAsia" w:hAnsiTheme="minorEastAsia"/>
        </w:rPr>
        <w:t>金錢給付的情況</w:t>
      </w:r>
      <w:r w:rsidR="00BC45FC" w:rsidRPr="001A3727">
        <w:rPr>
          <w:rFonts w:asciiTheme="minorEastAsia" w:hAnsiTheme="minorEastAsia"/>
        </w:rPr>
        <w:t>，</w:t>
      </w:r>
      <w:r w:rsidR="0099476F" w:rsidRPr="001A3727">
        <w:rPr>
          <w:rFonts w:asciiTheme="minorEastAsia" w:hAnsiTheme="minorEastAsia"/>
        </w:rPr>
        <w:t>越來越見</w:t>
      </w:r>
      <w:r w:rsidR="00AE7B0D" w:rsidRPr="001A3727">
        <w:rPr>
          <w:rFonts w:asciiTheme="minorEastAsia" w:hAnsiTheme="minorEastAsia"/>
        </w:rPr>
        <w:t>頻繁且</w:t>
      </w:r>
      <w:r w:rsidR="004508EA" w:rsidRPr="001A3727">
        <w:rPr>
          <w:rFonts w:asciiTheme="minorEastAsia" w:hAnsiTheme="minorEastAsia"/>
        </w:rPr>
        <w:t>所涉</w:t>
      </w:r>
      <w:r w:rsidR="00AE7B0D" w:rsidRPr="001A3727">
        <w:rPr>
          <w:rFonts w:asciiTheme="minorEastAsia" w:hAnsiTheme="minorEastAsia"/>
        </w:rPr>
        <w:t>範圍</w:t>
      </w:r>
      <w:r w:rsidR="00DE34D2" w:rsidRPr="001A3727">
        <w:rPr>
          <w:rFonts w:asciiTheme="minorEastAsia" w:hAnsiTheme="minorEastAsia"/>
        </w:rPr>
        <w:t>也</w:t>
      </w:r>
      <w:r w:rsidR="00AE7B0D" w:rsidRPr="001A3727">
        <w:rPr>
          <w:rFonts w:asciiTheme="minorEastAsia" w:hAnsiTheme="minorEastAsia"/>
        </w:rPr>
        <w:t>越來越</w:t>
      </w:r>
      <w:r w:rsidR="0099476F" w:rsidRPr="001A3727">
        <w:rPr>
          <w:rFonts w:asciiTheme="minorEastAsia" w:hAnsiTheme="minorEastAsia"/>
        </w:rPr>
        <w:t>廣</w:t>
      </w:r>
      <w:r w:rsidR="00420BD8" w:rsidRPr="001A3727">
        <w:rPr>
          <w:rFonts w:asciiTheme="minorEastAsia" w:hAnsiTheme="minorEastAsia"/>
        </w:rPr>
        <w:t>，</w:t>
      </w:r>
      <w:r w:rsidR="004508EA" w:rsidRPr="001A3727">
        <w:rPr>
          <w:rFonts w:asciiTheme="minorEastAsia" w:hAnsiTheme="minorEastAsia" w:hint="eastAsia"/>
        </w:rPr>
        <w:t>1974年及1977年時即</w:t>
      </w:r>
      <w:r w:rsidR="00BC45FC" w:rsidRPr="001A3727">
        <w:rPr>
          <w:rFonts w:asciiTheme="minorEastAsia" w:hAnsiTheme="minorEastAsia" w:hint="eastAsia"/>
        </w:rPr>
        <w:t>已有</w:t>
      </w:r>
      <w:r w:rsidR="004508EA" w:rsidRPr="001A3727">
        <w:rPr>
          <w:rFonts w:asciiTheme="minorEastAsia" w:hAnsiTheme="minorEastAsia" w:hint="eastAsia"/>
        </w:rPr>
        <w:t>學者</w:t>
      </w:r>
      <w:r w:rsidR="001139EF" w:rsidRPr="001A3727">
        <w:rPr>
          <w:rFonts w:asciiTheme="minorEastAsia" w:hAnsiTheme="minorEastAsia" w:hint="eastAsia"/>
        </w:rPr>
        <w:t>為文</w:t>
      </w:r>
      <w:r w:rsidR="004508EA" w:rsidRPr="001A3727">
        <w:rPr>
          <w:rFonts w:asciiTheme="minorEastAsia" w:hAnsiTheme="minorEastAsia" w:hint="eastAsia"/>
        </w:rPr>
        <w:t>，對德國實務上這種氾濫課徵</w:t>
      </w:r>
      <w:proofErr w:type="gramStart"/>
      <w:r w:rsidR="004508EA" w:rsidRPr="001A3727">
        <w:rPr>
          <w:rFonts w:asciiTheme="minorEastAsia" w:hAnsiTheme="minorEastAsia" w:hint="eastAsia"/>
        </w:rPr>
        <w:t>特別公課</w:t>
      </w:r>
      <w:r w:rsidR="00525C18">
        <w:rPr>
          <w:rFonts w:asciiTheme="minorEastAsia" w:hAnsiTheme="minorEastAsia" w:hint="eastAsia"/>
        </w:rPr>
        <w:t>之</w:t>
      </w:r>
      <w:proofErr w:type="gramEnd"/>
      <w:r w:rsidR="004508EA" w:rsidRPr="001A3727">
        <w:rPr>
          <w:rFonts w:asciiTheme="minorEastAsia" w:hAnsiTheme="minorEastAsia" w:hint="eastAsia"/>
        </w:rPr>
        <w:t>現象提出質疑</w:t>
      </w:r>
      <w:r w:rsidR="004508EA" w:rsidRPr="001A3727">
        <w:rPr>
          <w:rFonts w:asciiTheme="minorEastAsia" w:hAnsiTheme="minorEastAsia" w:hint="eastAsia"/>
          <w:lang w:val="de-DE"/>
        </w:rPr>
        <w:t>，</w:t>
      </w:r>
      <w:r w:rsidR="004508EA" w:rsidRPr="001A3727">
        <w:rPr>
          <w:rFonts w:asciiTheme="minorEastAsia" w:hAnsiTheme="minorEastAsia" w:hint="eastAsia"/>
        </w:rPr>
        <w:t>並主張應提出要件</w:t>
      </w:r>
      <w:r w:rsidR="00DE34D2" w:rsidRPr="001A3727">
        <w:rPr>
          <w:rFonts w:asciiTheme="minorEastAsia" w:hAnsiTheme="minorEastAsia" w:hint="eastAsia"/>
        </w:rPr>
        <w:t>加以</w:t>
      </w:r>
      <w:r w:rsidR="004508EA" w:rsidRPr="001A3727">
        <w:rPr>
          <w:rFonts w:asciiTheme="minorEastAsia" w:hAnsiTheme="minorEastAsia" w:hint="eastAsia"/>
        </w:rPr>
        <w:t>限制</w:t>
      </w:r>
      <w:r w:rsidR="004508EA" w:rsidRPr="001A3727">
        <w:rPr>
          <w:rStyle w:val="a6"/>
          <w:rFonts w:asciiTheme="minorEastAsia" w:hAnsiTheme="minorEastAsia"/>
        </w:rPr>
        <w:footnoteReference w:id="9"/>
      </w:r>
      <w:r w:rsidR="004508EA" w:rsidRPr="001A3727">
        <w:rPr>
          <w:rFonts w:asciiTheme="minorEastAsia" w:hAnsiTheme="minorEastAsia" w:hint="eastAsia"/>
        </w:rPr>
        <w:t>。</w:t>
      </w:r>
      <w:r w:rsidR="004508EA" w:rsidRPr="001A3727">
        <w:rPr>
          <w:rFonts w:asciiTheme="minorEastAsia" w:hAnsiTheme="minorEastAsia"/>
        </w:rPr>
        <w:t>聯邦</w:t>
      </w:r>
      <w:r w:rsidR="00420BD8" w:rsidRPr="001A3727">
        <w:rPr>
          <w:rFonts w:asciiTheme="minorEastAsia" w:hAnsiTheme="minorEastAsia"/>
        </w:rPr>
        <w:t>憲法法院</w:t>
      </w:r>
      <w:r w:rsidR="00AE7B0D" w:rsidRPr="001A3727">
        <w:rPr>
          <w:rFonts w:asciiTheme="minorEastAsia" w:hAnsiTheme="minorEastAsia"/>
        </w:rPr>
        <w:t>終</w:t>
      </w:r>
      <w:r w:rsidR="00DE34D2" w:rsidRPr="001A3727">
        <w:rPr>
          <w:rFonts w:asciiTheme="minorEastAsia" w:hAnsiTheme="minorEastAsia"/>
        </w:rPr>
        <w:t>於</w:t>
      </w:r>
      <w:r w:rsidR="0099476F" w:rsidRPr="001A3727">
        <w:rPr>
          <w:rFonts w:asciiTheme="minorEastAsia" w:hAnsiTheme="minorEastAsia" w:hint="eastAsia"/>
        </w:rPr>
        <w:t>在1980年12月10日作</w:t>
      </w:r>
      <w:r w:rsidR="00AE7B0D" w:rsidRPr="001A3727">
        <w:rPr>
          <w:rFonts w:asciiTheme="minorEastAsia" w:hAnsiTheme="minorEastAsia" w:hint="eastAsia"/>
        </w:rPr>
        <w:t>成「</w:t>
      </w:r>
      <w:r w:rsidR="0099476F" w:rsidRPr="001A3727">
        <w:rPr>
          <w:rFonts w:asciiTheme="minorEastAsia" w:hAnsiTheme="minorEastAsia" w:hint="eastAsia"/>
        </w:rPr>
        <w:t>職業訓練</w:t>
      </w:r>
      <w:proofErr w:type="gramStart"/>
      <w:r w:rsidR="0099476F" w:rsidRPr="001A3727">
        <w:rPr>
          <w:rFonts w:asciiTheme="minorEastAsia" w:hAnsiTheme="minorEastAsia" w:hint="eastAsia"/>
        </w:rPr>
        <w:t>公課金</w:t>
      </w:r>
      <w:proofErr w:type="gramEnd"/>
      <w:r w:rsidR="00AE7B0D" w:rsidRPr="001A3727">
        <w:rPr>
          <w:rFonts w:asciiTheme="minorEastAsia" w:hAnsiTheme="minorEastAsia" w:hint="eastAsia"/>
        </w:rPr>
        <w:t>」(</w:t>
      </w:r>
      <w:proofErr w:type="spellStart"/>
      <w:r w:rsidR="0099476F" w:rsidRPr="001A3727">
        <w:rPr>
          <w:rFonts w:asciiTheme="minorEastAsia" w:hAnsiTheme="minorEastAsia"/>
        </w:rPr>
        <w:t>Berufsausbildungsabgabe</w:t>
      </w:r>
      <w:proofErr w:type="spellEnd"/>
      <w:r w:rsidR="00AE7B0D" w:rsidRPr="001A3727">
        <w:rPr>
          <w:rFonts w:asciiTheme="minorEastAsia" w:hAnsiTheme="minorEastAsia"/>
        </w:rPr>
        <w:t>)</w:t>
      </w:r>
      <w:r w:rsidR="0099476F" w:rsidRPr="001A3727">
        <w:rPr>
          <w:rFonts w:asciiTheme="minorEastAsia" w:hAnsiTheme="minorEastAsia" w:hint="eastAsia"/>
        </w:rPr>
        <w:t>判決中</w:t>
      </w:r>
      <w:r w:rsidR="00E2437C" w:rsidRPr="001A3727">
        <w:rPr>
          <w:rStyle w:val="a6"/>
          <w:rFonts w:asciiTheme="minorEastAsia" w:hAnsiTheme="minorEastAsia"/>
        </w:rPr>
        <w:footnoteReference w:id="10"/>
      </w:r>
      <w:r w:rsidR="0099476F" w:rsidRPr="001A3727">
        <w:rPr>
          <w:rFonts w:asciiTheme="minorEastAsia" w:hAnsiTheme="minorEastAsia" w:hint="eastAsia"/>
        </w:rPr>
        <w:t>，</w:t>
      </w:r>
      <w:r w:rsidR="00525C18">
        <w:rPr>
          <w:rFonts w:asciiTheme="minorEastAsia" w:hAnsiTheme="minorEastAsia" w:hint="eastAsia"/>
        </w:rPr>
        <w:t>首</w:t>
      </w:r>
      <w:r w:rsidR="0099476F" w:rsidRPr="001A3727">
        <w:rPr>
          <w:rFonts w:asciiTheme="minorEastAsia" w:hAnsiTheme="minorEastAsia" w:hint="eastAsia"/>
        </w:rPr>
        <w:t>將</w:t>
      </w:r>
      <w:proofErr w:type="gramStart"/>
      <w:r w:rsidR="0099476F" w:rsidRPr="001A3727">
        <w:rPr>
          <w:rFonts w:asciiTheme="minorEastAsia" w:hAnsiTheme="minorEastAsia" w:hint="eastAsia"/>
        </w:rPr>
        <w:t>特別公課概念</w:t>
      </w:r>
      <w:proofErr w:type="gramEnd"/>
      <w:r w:rsidR="00E2437C" w:rsidRPr="001A3727">
        <w:rPr>
          <w:rFonts w:asciiTheme="minorEastAsia" w:hAnsiTheme="minorEastAsia" w:hint="eastAsia"/>
        </w:rPr>
        <w:t>予以</w:t>
      </w:r>
      <w:r w:rsidR="004508EA" w:rsidRPr="001A3727">
        <w:rPr>
          <w:rFonts w:asciiTheme="minorEastAsia" w:hAnsiTheme="minorEastAsia" w:hint="eastAsia"/>
        </w:rPr>
        <w:t>類型化</w:t>
      </w:r>
      <w:r w:rsidR="00AE7B0D" w:rsidRPr="001A3727">
        <w:rPr>
          <w:rFonts w:asciiTheme="minorEastAsia" w:hAnsiTheme="minorEastAsia" w:hint="eastAsia"/>
        </w:rPr>
        <w:t>，且同時</w:t>
      </w:r>
      <w:r w:rsidR="00420BD8" w:rsidRPr="001A3727">
        <w:rPr>
          <w:rFonts w:asciiTheme="minorEastAsia" w:hAnsiTheme="minorEastAsia"/>
        </w:rPr>
        <w:t>賦予</w:t>
      </w:r>
      <w:r w:rsidR="00AE7B0D" w:rsidRPr="001A3727">
        <w:rPr>
          <w:rFonts w:asciiTheme="minorEastAsia" w:hAnsiTheme="minorEastAsia"/>
        </w:rPr>
        <w:t>這項</w:t>
      </w:r>
      <w:proofErr w:type="gramStart"/>
      <w:r w:rsidR="00AE7B0D" w:rsidRPr="001A3727">
        <w:rPr>
          <w:rFonts w:asciiTheme="minorEastAsia" w:hAnsiTheme="minorEastAsia"/>
        </w:rPr>
        <w:t>特別公課</w:t>
      </w:r>
      <w:r w:rsidR="004508EA" w:rsidRPr="001A3727">
        <w:rPr>
          <w:rFonts w:asciiTheme="minorEastAsia" w:hAnsiTheme="minorEastAsia"/>
        </w:rPr>
        <w:t>在</w:t>
      </w:r>
      <w:proofErr w:type="gramEnd"/>
      <w:r w:rsidR="00AE7B0D" w:rsidRPr="001A3727">
        <w:rPr>
          <w:rFonts w:asciiTheme="minorEastAsia" w:hAnsiTheme="minorEastAsia"/>
        </w:rPr>
        <w:t>徵收時所應具備合憲性</w:t>
      </w:r>
      <w:r w:rsidR="00420BD8" w:rsidRPr="001A3727">
        <w:rPr>
          <w:rFonts w:asciiTheme="minorEastAsia" w:hAnsiTheme="minorEastAsia"/>
        </w:rPr>
        <w:t>實質與形式要件</w:t>
      </w:r>
      <w:r w:rsidR="00AE7B0D" w:rsidRPr="001A3727">
        <w:rPr>
          <w:rFonts w:asciiTheme="minorEastAsia" w:hAnsiTheme="minorEastAsia"/>
        </w:rPr>
        <w:t>的內容</w:t>
      </w:r>
      <w:r w:rsidR="00420BD8" w:rsidRPr="001A3727">
        <w:rPr>
          <w:rFonts w:asciiTheme="minorEastAsia" w:hAnsiTheme="minorEastAsia"/>
        </w:rPr>
        <w:t>，</w:t>
      </w:r>
      <w:r w:rsidR="004508EA" w:rsidRPr="001A3727">
        <w:rPr>
          <w:rFonts w:asciiTheme="minorEastAsia" w:hAnsiTheme="minorEastAsia"/>
        </w:rPr>
        <w:t>藉以</w:t>
      </w:r>
      <w:r w:rsidR="00420BD8" w:rsidRPr="001A3727">
        <w:rPr>
          <w:rFonts w:asciiTheme="minorEastAsia" w:hAnsiTheme="minorEastAsia"/>
        </w:rPr>
        <w:t>控制這種聯邦立法高權</w:t>
      </w:r>
      <w:r w:rsidR="00BC45FC" w:rsidRPr="001A3727">
        <w:rPr>
          <w:rFonts w:asciiTheme="minorEastAsia" w:hAnsiTheme="minorEastAsia"/>
        </w:rPr>
        <w:t>規避</w:t>
      </w:r>
      <w:r w:rsidR="00525C18">
        <w:rPr>
          <w:rFonts w:asciiTheme="minorEastAsia" w:hAnsiTheme="minorEastAsia"/>
        </w:rPr>
        <w:t>基本法中有關</w:t>
      </w:r>
      <w:r w:rsidR="00BC45FC" w:rsidRPr="001A3727">
        <w:rPr>
          <w:rFonts w:asciiTheme="minorEastAsia" w:hAnsiTheme="minorEastAsia"/>
        </w:rPr>
        <w:t>稅捐高權</w:t>
      </w:r>
      <w:r w:rsidR="00525C18">
        <w:rPr>
          <w:rFonts w:asciiTheme="minorEastAsia" w:hAnsiTheme="minorEastAsia"/>
        </w:rPr>
        <w:t>憲法</w:t>
      </w:r>
      <w:r w:rsidR="00BC45FC" w:rsidRPr="001A3727">
        <w:rPr>
          <w:rFonts w:asciiTheme="minorEastAsia" w:hAnsiTheme="minorEastAsia"/>
        </w:rPr>
        <w:t>規範</w:t>
      </w:r>
      <w:r w:rsidR="00AE7B0D" w:rsidRPr="001A3727">
        <w:rPr>
          <w:rFonts w:asciiTheme="minorEastAsia" w:hAnsiTheme="minorEastAsia"/>
        </w:rPr>
        <w:t>的現象</w:t>
      </w:r>
      <w:r w:rsidR="00237A8B" w:rsidRPr="001A3727">
        <w:rPr>
          <w:rStyle w:val="a6"/>
          <w:rFonts w:asciiTheme="minorEastAsia" w:hAnsiTheme="minorEastAsia"/>
        </w:rPr>
        <w:footnoteReference w:id="11"/>
      </w:r>
      <w:r w:rsidR="00420BD8" w:rsidRPr="001A3727">
        <w:rPr>
          <w:rFonts w:asciiTheme="minorEastAsia" w:hAnsiTheme="minorEastAsia"/>
        </w:rPr>
        <w:t>。</w:t>
      </w:r>
    </w:p>
    <w:p w14:paraId="1F17E642" w14:textId="59DE269A" w:rsidR="00B358B3" w:rsidRPr="001A3727" w:rsidRDefault="004508EA" w:rsidP="001A3727">
      <w:pPr>
        <w:pStyle w:val="a3"/>
        <w:numPr>
          <w:ilvl w:val="0"/>
          <w:numId w:val="2"/>
        </w:numPr>
        <w:ind w:leftChars="0"/>
        <w:jc w:val="both"/>
        <w:rPr>
          <w:rFonts w:asciiTheme="minorEastAsia" w:hAnsiTheme="minorEastAsia"/>
        </w:rPr>
      </w:pPr>
      <w:r w:rsidRPr="001A3727">
        <w:rPr>
          <w:rFonts w:asciiTheme="minorEastAsia" w:hAnsiTheme="minorEastAsia"/>
        </w:rPr>
        <w:t>德國</w:t>
      </w:r>
      <w:r w:rsidR="00AE7B0D" w:rsidRPr="001A3727">
        <w:rPr>
          <w:rFonts w:asciiTheme="minorEastAsia" w:hAnsiTheme="minorEastAsia"/>
        </w:rPr>
        <w:t>學說上</w:t>
      </w:r>
      <w:r w:rsidRPr="001A3727">
        <w:rPr>
          <w:rFonts w:asciiTheme="minorEastAsia" w:hAnsiTheme="minorEastAsia"/>
        </w:rPr>
        <w:t>對</w:t>
      </w:r>
      <w:r w:rsidR="00BC45FC" w:rsidRPr="001A3727">
        <w:rPr>
          <w:rFonts w:asciiTheme="minorEastAsia" w:hAnsiTheme="minorEastAsia"/>
        </w:rPr>
        <w:t>聯邦</w:t>
      </w:r>
      <w:r w:rsidR="00696962" w:rsidRPr="001A3727">
        <w:rPr>
          <w:rFonts w:asciiTheme="minorEastAsia" w:hAnsiTheme="minorEastAsia"/>
        </w:rPr>
        <w:t>使用事務高權立法權制定法律而</w:t>
      </w:r>
      <w:r w:rsidR="00E2437C" w:rsidRPr="001A3727">
        <w:rPr>
          <w:rFonts w:asciiTheme="minorEastAsia" w:hAnsiTheme="minorEastAsia"/>
        </w:rPr>
        <w:t>徵收</w:t>
      </w:r>
      <w:proofErr w:type="gramStart"/>
      <w:r w:rsidRPr="001A3727">
        <w:rPr>
          <w:rFonts w:asciiTheme="minorEastAsia" w:hAnsiTheme="minorEastAsia"/>
        </w:rPr>
        <w:t>特別公課</w:t>
      </w:r>
      <w:r w:rsidR="0003180B" w:rsidRPr="001A3727">
        <w:rPr>
          <w:rFonts w:asciiTheme="minorEastAsia" w:hAnsiTheme="minorEastAsia"/>
        </w:rPr>
        <w:t>之</w:t>
      </w:r>
      <w:proofErr w:type="gramEnd"/>
      <w:r w:rsidR="00E2437C" w:rsidRPr="001A3727">
        <w:rPr>
          <w:rFonts w:asciiTheme="minorEastAsia" w:hAnsiTheme="minorEastAsia"/>
        </w:rPr>
        <w:t>違憲</w:t>
      </w:r>
      <w:r w:rsidR="0003180B" w:rsidRPr="001A3727">
        <w:rPr>
          <w:rFonts w:asciiTheme="minorEastAsia" w:hAnsiTheme="minorEastAsia"/>
        </w:rPr>
        <w:t>疑慮，如同釋憲聲請書中</w:t>
      </w:r>
      <w:r w:rsidR="00BC45FC" w:rsidRPr="001A3727">
        <w:rPr>
          <w:rFonts w:asciiTheme="minorEastAsia" w:hAnsiTheme="minorEastAsia"/>
        </w:rPr>
        <w:t>所引</w:t>
      </w:r>
      <w:r w:rsidR="00696962" w:rsidRPr="001A3727">
        <w:rPr>
          <w:rFonts w:asciiTheme="minorEastAsia" w:hAnsiTheme="minorEastAsia"/>
        </w:rPr>
        <w:t>學說</w:t>
      </w:r>
      <w:r w:rsidR="00BC45FC" w:rsidRPr="001A3727">
        <w:rPr>
          <w:rFonts w:asciiTheme="minorEastAsia" w:hAnsiTheme="minorEastAsia"/>
        </w:rPr>
        <w:t>見解所</w:t>
      </w:r>
      <w:r w:rsidR="0003180B" w:rsidRPr="001A3727">
        <w:rPr>
          <w:rFonts w:asciiTheme="minorEastAsia" w:hAnsiTheme="minorEastAsia"/>
        </w:rPr>
        <w:t>提到，主要</w:t>
      </w:r>
      <w:r w:rsidR="00BC45FC" w:rsidRPr="001A3727">
        <w:rPr>
          <w:rFonts w:asciiTheme="minorEastAsia" w:hAnsiTheme="minorEastAsia" w:hint="eastAsia"/>
        </w:rPr>
        <w:t>分</w:t>
      </w:r>
      <w:r w:rsidR="004618D9" w:rsidRPr="001A3727">
        <w:rPr>
          <w:rFonts w:asciiTheme="minorEastAsia" w:hAnsiTheme="minorEastAsia" w:hint="eastAsia"/>
        </w:rPr>
        <w:t>成</w:t>
      </w:r>
      <w:r w:rsidR="00BC45FC" w:rsidRPr="001A3727">
        <w:rPr>
          <w:rFonts w:asciiTheme="minorEastAsia" w:hAnsiTheme="minorEastAsia" w:hint="eastAsia"/>
        </w:rPr>
        <w:t>三</w:t>
      </w:r>
      <w:r w:rsidR="00525C18">
        <w:rPr>
          <w:rFonts w:asciiTheme="minorEastAsia" w:hAnsiTheme="minorEastAsia" w:hint="eastAsia"/>
        </w:rPr>
        <w:t>個</w:t>
      </w:r>
      <w:r w:rsidR="00BC45FC" w:rsidRPr="001A3727">
        <w:rPr>
          <w:rFonts w:asciiTheme="minorEastAsia" w:hAnsiTheme="minorEastAsia" w:hint="eastAsia"/>
        </w:rPr>
        <w:t>方面</w:t>
      </w:r>
      <w:r w:rsidR="00525C18">
        <w:rPr>
          <w:rFonts w:asciiTheme="minorEastAsia" w:hAnsiTheme="minorEastAsia" w:hint="eastAsia"/>
        </w:rPr>
        <w:t>的</w:t>
      </w:r>
      <w:r w:rsidR="004618D9" w:rsidRPr="001A3727">
        <w:rPr>
          <w:rFonts w:asciiTheme="minorEastAsia" w:hAnsiTheme="minorEastAsia" w:hint="eastAsia"/>
        </w:rPr>
        <w:t>論點</w:t>
      </w:r>
      <w:r w:rsidR="00BC45FC" w:rsidRPr="001A3727">
        <w:rPr>
          <w:rFonts w:asciiTheme="minorEastAsia" w:hAnsiTheme="minorEastAsia" w:hint="eastAsia"/>
        </w:rPr>
        <w:t>，分別是危害</w:t>
      </w:r>
      <w:r w:rsidR="0003180B" w:rsidRPr="001A3727">
        <w:rPr>
          <w:rFonts w:asciiTheme="minorEastAsia" w:hAnsiTheme="minorEastAsia"/>
        </w:rPr>
        <w:t>財政憲法</w:t>
      </w:r>
      <w:r w:rsidR="00525C18">
        <w:rPr>
          <w:rFonts w:asciiTheme="minorEastAsia" w:hAnsiTheme="minorEastAsia"/>
        </w:rPr>
        <w:t>之</w:t>
      </w:r>
      <w:proofErr w:type="gramStart"/>
      <w:r w:rsidR="00BC45FC" w:rsidRPr="001A3727">
        <w:rPr>
          <w:rFonts w:asciiTheme="minorEastAsia" w:hAnsiTheme="minorEastAsia" w:hint="eastAsia"/>
        </w:rPr>
        <w:t>規制力</w:t>
      </w:r>
      <w:proofErr w:type="gramEnd"/>
      <w:r w:rsidR="00BC45FC" w:rsidRPr="001A3727">
        <w:rPr>
          <w:rFonts w:asciiTheme="minorEastAsia" w:hAnsiTheme="minorEastAsia"/>
        </w:rPr>
        <w:t>(</w:t>
      </w:r>
      <w:proofErr w:type="spellStart"/>
      <w:r w:rsidR="00BC45FC" w:rsidRPr="001A3727">
        <w:rPr>
          <w:rFonts w:asciiTheme="minorEastAsia" w:hAnsiTheme="minorEastAsia"/>
        </w:rPr>
        <w:t>Beeinträchtigung</w:t>
      </w:r>
      <w:proofErr w:type="spellEnd"/>
      <w:r w:rsidR="00BC45FC" w:rsidRPr="001A3727">
        <w:rPr>
          <w:rFonts w:asciiTheme="minorEastAsia" w:hAnsiTheme="minorEastAsia"/>
        </w:rPr>
        <w:t xml:space="preserve"> der </w:t>
      </w:r>
      <w:proofErr w:type="spellStart"/>
      <w:r w:rsidR="00BC45FC" w:rsidRPr="001A3727">
        <w:rPr>
          <w:rFonts w:asciiTheme="minorEastAsia" w:hAnsiTheme="minorEastAsia"/>
        </w:rPr>
        <w:t>Steuerungskraft</w:t>
      </w:r>
      <w:proofErr w:type="spellEnd"/>
      <w:r w:rsidR="00BC45FC" w:rsidRPr="001A3727">
        <w:rPr>
          <w:rFonts w:asciiTheme="minorEastAsia" w:hAnsiTheme="minorEastAsia"/>
        </w:rPr>
        <w:t xml:space="preserve"> der </w:t>
      </w:r>
      <w:proofErr w:type="spellStart"/>
      <w:r w:rsidR="00BC45FC" w:rsidRPr="001A3727">
        <w:rPr>
          <w:rFonts w:asciiTheme="minorEastAsia" w:hAnsiTheme="minorEastAsia"/>
        </w:rPr>
        <w:t>Finanzverfassung</w:t>
      </w:r>
      <w:proofErr w:type="spellEnd"/>
      <w:r w:rsidR="00BC45FC" w:rsidRPr="001A3727">
        <w:rPr>
          <w:rFonts w:asciiTheme="minorEastAsia" w:hAnsiTheme="minorEastAsia"/>
        </w:rPr>
        <w:t>)</w:t>
      </w:r>
      <w:r w:rsidR="0003180B" w:rsidRPr="001A3727">
        <w:rPr>
          <w:rFonts w:asciiTheme="minorEastAsia" w:hAnsiTheme="minorEastAsia"/>
        </w:rPr>
        <w:t>、</w:t>
      </w:r>
      <w:r w:rsidR="00BC45FC" w:rsidRPr="001A3727">
        <w:rPr>
          <w:rFonts w:asciiTheme="minorEastAsia" w:hAnsiTheme="minorEastAsia"/>
        </w:rPr>
        <w:t>危害</w:t>
      </w:r>
      <w:r w:rsidR="002C5DD9" w:rsidRPr="001A3727">
        <w:rPr>
          <w:rFonts w:asciiTheme="minorEastAsia" w:hAnsiTheme="minorEastAsia" w:hint="eastAsia"/>
        </w:rPr>
        <w:t>訴</w:t>
      </w:r>
      <w:proofErr w:type="gramStart"/>
      <w:r w:rsidR="002C5DD9" w:rsidRPr="001A3727">
        <w:rPr>
          <w:rFonts w:asciiTheme="minorEastAsia" w:hAnsiTheme="minorEastAsia" w:hint="eastAsia"/>
        </w:rPr>
        <w:t>求</w:t>
      </w:r>
      <w:r w:rsidR="00BC45FC" w:rsidRPr="001A3727">
        <w:rPr>
          <w:rFonts w:asciiTheme="minorEastAsia" w:hAnsiTheme="minorEastAsia"/>
        </w:rPr>
        <w:t>公課負擔</w:t>
      </w:r>
      <w:proofErr w:type="gramEnd"/>
      <w:r w:rsidR="00BC45FC" w:rsidRPr="001A3727">
        <w:rPr>
          <w:rFonts w:asciiTheme="minorEastAsia" w:hAnsiTheme="minorEastAsia"/>
        </w:rPr>
        <w:t>的平等</w:t>
      </w:r>
      <w:r w:rsidR="002C5DD9" w:rsidRPr="001A3727">
        <w:rPr>
          <w:rFonts w:asciiTheme="minorEastAsia" w:hAnsiTheme="minorEastAsia"/>
        </w:rPr>
        <w:t>(</w:t>
      </w:r>
      <w:proofErr w:type="spellStart"/>
      <w:r w:rsidR="002C5DD9" w:rsidRPr="001A3727">
        <w:rPr>
          <w:rFonts w:asciiTheme="minorEastAsia" w:hAnsiTheme="minorEastAsia"/>
        </w:rPr>
        <w:t>Beeinträchtigung</w:t>
      </w:r>
      <w:proofErr w:type="spellEnd"/>
      <w:r w:rsidR="002C5DD9" w:rsidRPr="001A3727">
        <w:rPr>
          <w:rFonts w:asciiTheme="minorEastAsia" w:hAnsiTheme="minorEastAsia"/>
        </w:rPr>
        <w:t xml:space="preserve"> des </w:t>
      </w:r>
      <w:proofErr w:type="spellStart"/>
      <w:r w:rsidR="002C5DD9" w:rsidRPr="001A3727">
        <w:rPr>
          <w:rFonts w:asciiTheme="minorEastAsia" w:hAnsiTheme="minorEastAsia"/>
        </w:rPr>
        <w:t>Anspruchs</w:t>
      </w:r>
      <w:proofErr w:type="spellEnd"/>
      <w:r w:rsidR="002C5DD9" w:rsidRPr="001A3727">
        <w:rPr>
          <w:rFonts w:asciiTheme="minorEastAsia" w:hAnsiTheme="minorEastAsia"/>
        </w:rPr>
        <w:t xml:space="preserve"> der </w:t>
      </w:r>
      <w:proofErr w:type="spellStart"/>
      <w:r w:rsidR="002C5DD9" w:rsidRPr="001A3727">
        <w:rPr>
          <w:rFonts w:asciiTheme="minorEastAsia" w:hAnsiTheme="minorEastAsia"/>
        </w:rPr>
        <w:t>Abgabenpflichtigen</w:t>
      </w:r>
      <w:proofErr w:type="spellEnd"/>
      <w:r w:rsidR="002C5DD9" w:rsidRPr="001A3727">
        <w:rPr>
          <w:rFonts w:asciiTheme="minorEastAsia" w:hAnsiTheme="minorEastAsia"/>
        </w:rPr>
        <w:t xml:space="preserve"> auf </w:t>
      </w:r>
      <w:proofErr w:type="spellStart"/>
      <w:r w:rsidR="002C5DD9" w:rsidRPr="001A3727">
        <w:rPr>
          <w:rFonts w:asciiTheme="minorEastAsia" w:hAnsiTheme="minorEastAsia"/>
        </w:rPr>
        <w:t>Gleichheit</w:t>
      </w:r>
      <w:proofErr w:type="spellEnd"/>
      <w:r w:rsidR="002C5DD9" w:rsidRPr="001A3727">
        <w:rPr>
          <w:rFonts w:asciiTheme="minorEastAsia" w:hAnsiTheme="minorEastAsia"/>
        </w:rPr>
        <w:t>)</w:t>
      </w:r>
      <w:r w:rsidR="0003180B" w:rsidRPr="001A3727">
        <w:rPr>
          <w:rFonts w:asciiTheme="minorEastAsia" w:hAnsiTheme="minorEastAsia"/>
        </w:rPr>
        <w:t>、</w:t>
      </w:r>
      <w:r w:rsidR="00BC45FC" w:rsidRPr="001A3727">
        <w:rPr>
          <w:rFonts w:asciiTheme="minorEastAsia" w:hAnsiTheme="minorEastAsia"/>
        </w:rPr>
        <w:t>以及</w:t>
      </w:r>
      <w:r w:rsidR="00525C18">
        <w:rPr>
          <w:rFonts w:asciiTheme="minorEastAsia" w:hAnsiTheme="minorEastAsia"/>
        </w:rPr>
        <w:t>危害</w:t>
      </w:r>
      <w:r w:rsidR="00F515CF" w:rsidRPr="001A3727">
        <w:rPr>
          <w:rFonts w:asciiTheme="minorEastAsia" w:hAnsiTheme="minorEastAsia"/>
        </w:rPr>
        <w:t>對預算</w:t>
      </w:r>
      <w:r w:rsidR="00696962" w:rsidRPr="001A3727">
        <w:rPr>
          <w:rFonts w:asciiTheme="minorEastAsia" w:hAnsiTheme="minorEastAsia"/>
        </w:rPr>
        <w:t>計畫整體性的</w:t>
      </w:r>
      <w:proofErr w:type="gramStart"/>
      <w:r w:rsidR="00696962" w:rsidRPr="001A3727">
        <w:rPr>
          <w:rFonts w:asciiTheme="minorEastAsia" w:hAnsiTheme="minorEastAsia"/>
        </w:rPr>
        <w:t>誡</w:t>
      </w:r>
      <w:proofErr w:type="gramEnd"/>
      <w:r w:rsidR="00696962" w:rsidRPr="001A3727">
        <w:rPr>
          <w:rFonts w:asciiTheme="minorEastAsia" w:hAnsiTheme="minorEastAsia"/>
        </w:rPr>
        <w:t>命</w:t>
      </w:r>
      <w:r w:rsidR="002C5DD9" w:rsidRPr="001A3727">
        <w:rPr>
          <w:rFonts w:asciiTheme="minorEastAsia" w:hAnsiTheme="minorEastAsia"/>
        </w:rPr>
        <w:t>(</w:t>
      </w:r>
      <w:proofErr w:type="spellStart"/>
      <w:r w:rsidR="002C5DD9" w:rsidRPr="001A3727">
        <w:rPr>
          <w:rFonts w:asciiTheme="minorEastAsia" w:hAnsiTheme="minorEastAsia"/>
        </w:rPr>
        <w:t>Beeinträchtigung</w:t>
      </w:r>
      <w:proofErr w:type="spellEnd"/>
      <w:r w:rsidR="002C5DD9" w:rsidRPr="001A3727">
        <w:rPr>
          <w:rFonts w:asciiTheme="minorEastAsia" w:hAnsiTheme="minorEastAsia"/>
        </w:rPr>
        <w:t xml:space="preserve"> des </w:t>
      </w:r>
      <w:proofErr w:type="spellStart"/>
      <w:r w:rsidR="002C5DD9" w:rsidRPr="001A3727">
        <w:rPr>
          <w:rFonts w:asciiTheme="minorEastAsia" w:hAnsiTheme="minorEastAsia"/>
        </w:rPr>
        <w:t>Gebots</w:t>
      </w:r>
      <w:proofErr w:type="spellEnd"/>
      <w:r w:rsidR="002C5DD9" w:rsidRPr="001A3727">
        <w:rPr>
          <w:rFonts w:asciiTheme="minorEastAsia" w:hAnsiTheme="minorEastAsia"/>
        </w:rPr>
        <w:t xml:space="preserve"> der </w:t>
      </w:r>
      <w:proofErr w:type="spellStart"/>
      <w:r w:rsidR="002C5DD9" w:rsidRPr="001A3727">
        <w:rPr>
          <w:rFonts w:asciiTheme="minorEastAsia" w:hAnsiTheme="minorEastAsia"/>
        </w:rPr>
        <w:t>Vollständigkeit</w:t>
      </w:r>
      <w:proofErr w:type="spellEnd"/>
      <w:r w:rsidR="002C5DD9" w:rsidRPr="001A3727">
        <w:rPr>
          <w:rFonts w:asciiTheme="minorEastAsia" w:hAnsiTheme="minorEastAsia"/>
        </w:rPr>
        <w:t xml:space="preserve"> des </w:t>
      </w:r>
      <w:proofErr w:type="spellStart"/>
      <w:r w:rsidR="002C5DD9" w:rsidRPr="001A3727">
        <w:rPr>
          <w:rFonts w:asciiTheme="minorEastAsia" w:hAnsiTheme="minorEastAsia"/>
        </w:rPr>
        <w:t>Haushaltsplans</w:t>
      </w:r>
      <w:proofErr w:type="spellEnd"/>
      <w:r w:rsidR="002C5DD9" w:rsidRPr="001A3727">
        <w:rPr>
          <w:rFonts w:asciiTheme="minorEastAsia" w:hAnsiTheme="minorEastAsia"/>
        </w:rPr>
        <w:t>)</w:t>
      </w:r>
      <w:r w:rsidR="00DE34D2" w:rsidRPr="001A3727">
        <w:rPr>
          <w:rStyle w:val="a6"/>
          <w:rFonts w:asciiTheme="minorEastAsia" w:hAnsiTheme="minorEastAsia"/>
        </w:rPr>
        <w:footnoteReference w:id="12"/>
      </w:r>
      <w:r w:rsidR="00525C18">
        <w:rPr>
          <w:rFonts w:asciiTheme="minorEastAsia" w:hAnsiTheme="minorEastAsia"/>
        </w:rPr>
        <w:t>，以下分述之</w:t>
      </w:r>
      <w:r w:rsidR="0003180B" w:rsidRPr="001A3727">
        <w:rPr>
          <w:rFonts w:asciiTheme="minorEastAsia" w:hAnsiTheme="minorEastAsia"/>
        </w:rPr>
        <w:t>。首先，</w:t>
      </w:r>
      <w:r w:rsidR="00E2437C" w:rsidRPr="001A3727">
        <w:rPr>
          <w:rFonts w:asciiTheme="minorEastAsia" w:hAnsiTheme="minorEastAsia"/>
        </w:rPr>
        <w:t>在危害財政憲法</w:t>
      </w:r>
      <w:proofErr w:type="gramStart"/>
      <w:r w:rsidR="00696962" w:rsidRPr="001A3727">
        <w:rPr>
          <w:rFonts w:asciiTheme="minorEastAsia" w:hAnsiTheme="minorEastAsia"/>
        </w:rPr>
        <w:t>規制力</w:t>
      </w:r>
      <w:proofErr w:type="gramEnd"/>
      <w:r w:rsidR="00E2437C" w:rsidRPr="001A3727">
        <w:rPr>
          <w:rFonts w:asciiTheme="minorEastAsia" w:hAnsiTheme="minorEastAsia"/>
        </w:rPr>
        <w:t>方面，</w:t>
      </w:r>
      <w:r w:rsidR="002C5DD9" w:rsidRPr="001A3727">
        <w:rPr>
          <w:rFonts w:asciiTheme="minorEastAsia" w:hAnsiTheme="minorEastAsia" w:hint="eastAsia"/>
        </w:rPr>
        <w:t>基本法第105條以下</w:t>
      </w:r>
      <w:r w:rsidR="00525C18">
        <w:rPr>
          <w:rFonts w:asciiTheme="minorEastAsia" w:hAnsiTheme="minorEastAsia" w:hint="eastAsia"/>
        </w:rPr>
        <w:t>之</w:t>
      </w:r>
      <w:r w:rsidR="002C5DD9" w:rsidRPr="001A3727">
        <w:rPr>
          <w:rFonts w:asciiTheme="minorEastAsia" w:hAnsiTheme="minorEastAsia" w:hint="eastAsia"/>
        </w:rPr>
        <w:t>規定</w:t>
      </w:r>
      <w:r w:rsidR="00525C18">
        <w:rPr>
          <w:rFonts w:asciiTheme="minorEastAsia" w:hAnsiTheme="minorEastAsia" w:hint="eastAsia"/>
        </w:rPr>
        <w:t>，</w:t>
      </w:r>
      <w:r w:rsidR="002C5DD9" w:rsidRPr="001A3727">
        <w:rPr>
          <w:rFonts w:asciiTheme="minorEastAsia" w:hAnsiTheme="minorEastAsia" w:hint="eastAsia"/>
        </w:rPr>
        <w:t>係規範國家</w:t>
      </w:r>
      <w:r w:rsidR="00482D3B">
        <w:rPr>
          <w:rFonts w:asciiTheme="minorEastAsia" w:hAnsiTheme="minorEastAsia" w:hint="eastAsia"/>
        </w:rPr>
        <w:t>可以</w:t>
      </w:r>
      <w:r w:rsidR="002C5DD9" w:rsidRPr="001A3727">
        <w:rPr>
          <w:rFonts w:asciiTheme="minorEastAsia" w:hAnsiTheme="minorEastAsia" w:hint="eastAsia"/>
        </w:rPr>
        <w:t>透過哪些種類之稅目</w:t>
      </w:r>
      <w:r w:rsidR="00482D3B">
        <w:rPr>
          <w:rFonts w:asciiTheme="minorEastAsia" w:hAnsiTheme="minorEastAsia" w:hint="eastAsia"/>
        </w:rPr>
        <w:t>的立法（基本法第105條稅捐立法高權參照）</w:t>
      </w:r>
      <w:r w:rsidR="002C5DD9" w:rsidRPr="001A3727">
        <w:rPr>
          <w:rFonts w:asciiTheme="minorEastAsia" w:hAnsiTheme="minorEastAsia" w:hint="eastAsia"/>
        </w:rPr>
        <w:t>、相關的稅收又如何在聯邦(Bund</w:t>
      </w:r>
      <w:r w:rsidR="002C5DD9" w:rsidRPr="001A3727">
        <w:rPr>
          <w:rFonts w:asciiTheme="minorEastAsia" w:hAnsiTheme="minorEastAsia"/>
        </w:rPr>
        <w:t>)、</w:t>
      </w:r>
      <w:r w:rsidR="002C5DD9" w:rsidRPr="001A3727">
        <w:rPr>
          <w:rFonts w:asciiTheme="minorEastAsia" w:hAnsiTheme="minorEastAsia" w:hint="eastAsia"/>
        </w:rPr>
        <w:t>各</w:t>
      </w:r>
      <w:proofErr w:type="gramStart"/>
      <w:r w:rsidR="002C5DD9" w:rsidRPr="001A3727">
        <w:rPr>
          <w:rFonts w:asciiTheme="minorEastAsia" w:hAnsiTheme="minorEastAsia" w:hint="eastAsia"/>
        </w:rPr>
        <w:t>邦</w:t>
      </w:r>
      <w:proofErr w:type="gramEnd"/>
      <w:r w:rsidR="002C5DD9" w:rsidRPr="001A3727">
        <w:rPr>
          <w:rFonts w:asciiTheme="minorEastAsia" w:hAnsiTheme="minorEastAsia"/>
          <w:lang w:val="de-DE"/>
        </w:rPr>
        <w:t>(Länder)</w:t>
      </w:r>
      <w:r w:rsidR="002C5DD9" w:rsidRPr="001A3727">
        <w:rPr>
          <w:rFonts w:asciiTheme="minorEastAsia" w:hAnsiTheme="minorEastAsia" w:hint="eastAsia"/>
        </w:rPr>
        <w:t>乃至於基層地方自治團體(</w:t>
      </w:r>
      <w:proofErr w:type="spellStart"/>
      <w:r w:rsidR="002C5DD9" w:rsidRPr="001A3727">
        <w:rPr>
          <w:rFonts w:asciiTheme="minorEastAsia" w:hAnsiTheme="minorEastAsia" w:hint="eastAsia"/>
        </w:rPr>
        <w:t>Gemeinde</w:t>
      </w:r>
      <w:proofErr w:type="spellEnd"/>
      <w:r w:rsidR="002C5DD9" w:rsidRPr="001A3727">
        <w:rPr>
          <w:rFonts w:asciiTheme="minorEastAsia" w:hAnsiTheme="minorEastAsia"/>
        </w:rPr>
        <w:t>)之</w:t>
      </w:r>
      <w:r w:rsidR="002C5DD9" w:rsidRPr="001A3727">
        <w:rPr>
          <w:rFonts w:asciiTheme="minorEastAsia" w:hAnsiTheme="minorEastAsia" w:hint="eastAsia"/>
        </w:rPr>
        <w:t>間如何分配稅收</w:t>
      </w:r>
      <w:r w:rsidR="00482D3B">
        <w:rPr>
          <w:rFonts w:asciiTheme="minorEastAsia" w:hAnsiTheme="minorEastAsia" w:hint="eastAsia"/>
        </w:rPr>
        <w:t>（基本法第106條、第107條稅捐收益高權參照），由哪</w:t>
      </w:r>
      <w:proofErr w:type="gramStart"/>
      <w:r w:rsidR="00482D3B">
        <w:rPr>
          <w:rFonts w:asciiTheme="minorEastAsia" w:hAnsiTheme="minorEastAsia" w:hint="eastAsia"/>
        </w:rPr>
        <w:t>個</w:t>
      </w:r>
      <w:proofErr w:type="gramEnd"/>
      <w:r w:rsidR="00482D3B">
        <w:rPr>
          <w:rFonts w:asciiTheme="minorEastAsia" w:hAnsiTheme="minorEastAsia" w:hint="eastAsia"/>
        </w:rPr>
        <w:t>層級的行政機關執行相關權限（基本法第108條稅捐行政高權參照）</w:t>
      </w:r>
      <w:r w:rsidR="002C5DD9" w:rsidRPr="001A3727">
        <w:rPr>
          <w:rFonts w:asciiTheme="minorEastAsia" w:hAnsiTheme="minorEastAsia" w:hint="eastAsia"/>
        </w:rPr>
        <w:t>，以對應國家整體的支出</w:t>
      </w:r>
      <w:r w:rsidR="00482D3B">
        <w:rPr>
          <w:rFonts w:asciiTheme="minorEastAsia" w:hAnsiTheme="minorEastAsia" w:hint="eastAsia"/>
        </w:rPr>
        <w:t>與執行</w:t>
      </w:r>
      <w:r w:rsidR="002C5DD9" w:rsidRPr="001A3727">
        <w:rPr>
          <w:rFonts w:asciiTheme="minorEastAsia" w:hAnsiTheme="minorEastAsia" w:hint="eastAsia"/>
        </w:rPr>
        <w:t>。然而，以這種事務高權立法徵收</w:t>
      </w:r>
      <w:proofErr w:type="gramStart"/>
      <w:r w:rsidR="002C5DD9" w:rsidRPr="001A3727">
        <w:rPr>
          <w:rFonts w:asciiTheme="minorEastAsia" w:hAnsiTheme="minorEastAsia" w:hint="eastAsia"/>
        </w:rPr>
        <w:t>特別公課</w:t>
      </w:r>
      <w:r w:rsidR="008B0D43" w:rsidRPr="001A3727">
        <w:rPr>
          <w:rFonts w:asciiTheme="minorEastAsia" w:hAnsiTheme="minorEastAsia" w:hint="eastAsia"/>
        </w:rPr>
        <w:t>之</w:t>
      </w:r>
      <w:proofErr w:type="gramEnd"/>
      <w:r w:rsidR="002C5DD9" w:rsidRPr="001A3727">
        <w:rPr>
          <w:rFonts w:asciiTheme="minorEastAsia" w:hAnsiTheme="minorEastAsia" w:hint="eastAsia"/>
        </w:rPr>
        <w:t>方式，賦</w:t>
      </w:r>
      <w:r w:rsidR="00482D3B">
        <w:rPr>
          <w:rFonts w:asciiTheme="minorEastAsia" w:hAnsiTheme="minorEastAsia" w:hint="eastAsia"/>
        </w:rPr>
        <w:t>與</w:t>
      </w:r>
      <w:r w:rsidR="002C5DD9" w:rsidRPr="001A3727">
        <w:rPr>
          <w:rFonts w:asciiTheme="minorEastAsia" w:hAnsiTheme="minorEastAsia" w:hint="eastAsia"/>
        </w:rPr>
        <w:t>國家上開</w:t>
      </w:r>
      <w:r w:rsidR="00DD5994" w:rsidRPr="001A3727">
        <w:rPr>
          <w:rFonts w:asciiTheme="minorEastAsia" w:hAnsiTheme="minorEastAsia" w:hint="eastAsia"/>
        </w:rPr>
        <w:t>規避</w:t>
      </w:r>
      <w:r w:rsidR="002C5DD9" w:rsidRPr="001A3727">
        <w:rPr>
          <w:rFonts w:asciiTheme="minorEastAsia" w:hAnsiTheme="minorEastAsia" w:hint="eastAsia"/>
        </w:rPr>
        <w:t>基本法</w:t>
      </w:r>
      <w:r w:rsidR="00DD5994" w:rsidRPr="001A3727">
        <w:rPr>
          <w:rFonts w:asciiTheme="minorEastAsia" w:hAnsiTheme="minorEastAsia" w:hint="eastAsia"/>
        </w:rPr>
        <w:t>中</w:t>
      </w:r>
      <w:r w:rsidR="008B0D43" w:rsidRPr="001A3727">
        <w:rPr>
          <w:rFonts w:asciiTheme="minorEastAsia" w:hAnsiTheme="minorEastAsia" w:hint="eastAsia"/>
        </w:rPr>
        <w:t>關於</w:t>
      </w:r>
      <w:r w:rsidR="00482D3B">
        <w:rPr>
          <w:rFonts w:asciiTheme="minorEastAsia" w:hAnsiTheme="minorEastAsia" w:hint="eastAsia"/>
        </w:rPr>
        <w:t>各級公法團體彼此之</w:t>
      </w:r>
      <w:r w:rsidR="008B0D43" w:rsidRPr="001A3727">
        <w:rPr>
          <w:rFonts w:asciiTheme="minorEastAsia" w:hAnsiTheme="minorEastAsia" w:hint="eastAsia"/>
        </w:rPr>
        <w:t>間</w:t>
      </w:r>
      <w:r w:rsidR="00DD5994" w:rsidRPr="001A3727">
        <w:rPr>
          <w:rFonts w:asciiTheme="minorEastAsia" w:hAnsiTheme="minorEastAsia" w:hint="eastAsia"/>
        </w:rPr>
        <w:t>垂直權力</w:t>
      </w:r>
      <w:r w:rsidR="00482D3B">
        <w:rPr>
          <w:rFonts w:asciiTheme="minorEastAsia" w:hAnsiTheme="minorEastAsia" w:hint="eastAsia"/>
        </w:rPr>
        <w:t>（權限）</w:t>
      </w:r>
      <w:r w:rsidR="00DD5994" w:rsidRPr="001A3727">
        <w:rPr>
          <w:rFonts w:asciiTheme="minorEastAsia" w:hAnsiTheme="minorEastAsia" w:hint="eastAsia"/>
        </w:rPr>
        <w:t>劃分的可能，財政憲法本來所具有之自我封閉的框架性與程序性秩序</w:t>
      </w:r>
      <w:r w:rsidR="00DD5994" w:rsidRPr="001A3727">
        <w:rPr>
          <w:rFonts w:asciiTheme="minorEastAsia" w:hAnsiTheme="minorEastAsia"/>
          <w:lang w:val="de-DE"/>
        </w:rPr>
        <w:t>(eine in sich geschlossene Rahmen- und Verfahrensordnung)</w:t>
      </w:r>
      <w:r w:rsidR="00DD5994" w:rsidRPr="001A3727">
        <w:rPr>
          <w:rFonts w:asciiTheme="minorEastAsia" w:hAnsiTheme="minorEastAsia" w:hint="eastAsia"/>
        </w:rPr>
        <w:t>，其所存在</w:t>
      </w:r>
      <w:r w:rsidR="008B0D43" w:rsidRPr="001A3727">
        <w:rPr>
          <w:rFonts w:asciiTheme="minorEastAsia" w:hAnsiTheme="minorEastAsia" w:hint="eastAsia"/>
        </w:rPr>
        <w:t>對</w:t>
      </w:r>
      <w:r w:rsidR="00DD5994" w:rsidRPr="001A3727">
        <w:rPr>
          <w:rFonts w:asciiTheme="minorEastAsia" w:hAnsiTheme="minorEastAsia" w:hint="eastAsia"/>
        </w:rPr>
        <w:t>稅目之形式明確性</w:t>
      </w:r>
      <w:r w:rsidR="00DD5994" w:rsidRPr="001A3727">
        <w:rPr>
          <w:rFonts w:asciiTheme="minorEastAsia" w:hAnsiTheme="minorEastAsia"/>
          <w:lang w:val="de-DE"/>
        </w:rPr>
        <w:t>(Formenklarheit)</w:t>
      </w:r>
      <w:r w:rsidR="00DD5994" w:rsidRPr="001A3727">
        <w:rPr>
          <w:rFonts w:asciiTheme="minorEastAsia" w:hAnsiTheme="minorEastAsia" w:hint="eastAsia"/>
        </w:rPr>
        <w:t>與形式的拘束力</w:t>
      </w:r>
      <w:r w:rsidR="008B0D43" w:rsidRPr="001A3727">
        <w:rPr>
          <w:rFonts w:asciiTheme="minorEastAsia" w:hAnsiTheme="minorEastAsia" w:hint="eastAsia"/>
        </w:rPr>
        <w:t>(</w:t>
      </w:r>
      <w:proofErr w:type="spellStart"/>
      <w:r w:rsidR="008B0D43" w:rsidRPr="001A3727">
        <w:rPr>
          <w:rFonts w:asciiTheme="minorEastAsia" w:hAnsiTheme="minorEastAsia" w:hint="eastAsia"/>
        </w:rPr>
        <w:t>For</w:t>
      </w:r>
      <w:r w:rsidR="008B0D43" w:rsidRPr="001A3727">
        <w:rPr>
          <w:rFonts w:asciiTheme="minorEastAsia" w:hAnsiTheme="minorEastAsia"/>
        </w:rPr>
        <w:t>menbindung</w:t>
      </w:r>
      <w:proofErr w:type="spellEnd"/>
      <w:r w:rsidR="008B0D43" w:rsidRPr="001A3727">
        <w:rPr>
          <w:rFonts w:asciiTheme="minorEastAsia" w:hAnsiTheme="minorEastAsia"/>
        </w:rPr>
        <w:t>)</w:t>
      </w:r>
      <w:r w:rsidR="00DD5994" w:rsidRPr="001A3727">
        <w:rPr>
          <w:rFonts w:asciiTheme="minorEastAsia" w:hAnsiTheme="minorEastAsia" w:hint="eastAsia"/>
        </w:rPr>
        <w:t>、不可類推</w:t>
      </w:r>
      <w:r w:rsidR="008B0D43" w:rsidRPr="001A3727">
        <w:rPr>
          <w:rFonts w:asciiTheme="minorEastAsia" w:hAnsiTheme="minorEastAsia" w:hint="eastAsia"/>
        </w:rPr>
        <w:t>(</w:t>
      </w:r>
      <w:proofErr w:type="spellStart"/>
      <w:r w:rsidR="008B0D43" w:rsidRPr="001A3727">
        <w:rPr>
          <w:rFonts w:asciiTheme="minorEastAsia" w:hAnsiTheme="minorEastAsia"/>
        </w:rPr>
        <w:t>nicht</w:t>
      </w:r>
      <w:proofErr w:type="spellEnd"/>
      <w:r w:rsidR="008B0D43" w:rsidRPr="001A3727">
        <w:rPr>
          <w:rFonts w:asciiTheme="minorEastAsia" w:hAnsiTheme="minorEastAsia"/>
        </w:rPr>
        <w:t xml:space="preserve"> </w:t>
      </w:r>
      <w:proofErr w:type="spellStart"/>
      <w:r w:rsidR="008B0D43" w:rsidRPr="001A3727">
        <w:rPr>
          <w:rFonts w:asciiTheme="minorEastAsia" w:hAnsiTheme="minorEastAsia"/>
        </w:rPr>
        <w:t>analogiefähig</w:t>
      </w:r>
      <w:proofErr w:type="spellEnd"/>
      <w:r w:rsidR="008B0D43" w:rsidRPr="001A3727">
        <w:rPr>
          <w:rFonts w:asciiTheme="minorEastAsia" w:hAnsiTheme="minorEastAsia"/>
        </w:rPr>
        <w:t>)</w:t>
      </w:r>
      <w:r w:rsidR="00DD5994" w:rsidRPr="001A3727">
        <w:rPr>
          <w:rFonts w:asciiTheme="minorEastAsia" w:hAnsiTheme="minorEastAsia" w:hint="eastAsia"/>
        </w:rPr>
        <w:t>而</w:t>
      </w:r>
      <w:r w:rsidR="00482D3B">
        <w:rPr>
          <w:rFonts w:asciiTheme="minorEastAsia" w:hAnsiTheme="minorEastAsia" w:hint="eastAsia"/>
        </w:rPr>
        <w:t>任意</w:t>
      </w:r>
      <w:r w:rsidR="00DD5994" w:rsidRPr="001A3727">
        <w:rPr>
          <w:rFonts w:asciiTheme="minorEastAsia" w:hAnsiTheme="minorEastAsia" w:hint="eastAsia"/>
        </w:rPr>
        <w:t>創設新稅</w:t>
      </w:r>
      <w:r w:rsidR="00482D3B">
        <w:rPr>
          <w:rFonts w:asciiTheme="minorEastAsia" w:hAnsiTheme="minorEastAsia" w:hint="eastAsia"/>
        </w:rPr>
        <w:lastRenderedPageBreak/>
        <w:t>目</w:t>
      </w:r>
      <w:r w:rsidR="008B0D43" w:rsidRPr="001A3727">
        <w:rPr>
          <w:rFonts w:asciiTheme="minorEastAsia" w:hAnsiTheme="minorEastAsia" w:hint="eastAsia"/>
        </w:rPr>
        <w:t>權</w:t>
      </w:r>
      <w:r w:rsidR="008B0D43" w:rsidRPr="001A3727">
        <w:rPr>
          <w:rFonts w:asciiTheme="minorEastAsia" w:hAnsiTheme="minorEastAsia"/>
          <w:lang w:val="de-DE"/>
        </w:rPr>
        <w:t>(Steuererfindungsrecht)</w:t>
      </w:r>
      <w:r w:rsidR="00DD5994" w:rsidRPr="001A3727">
        <w:rPr>
          <w:rFonts w:asciiTheme="minorEastAsia" w:hAnsiTheme="minorEastAsia" w:hint="eastAsia"/>
        </w:rPr>
        <w:t>的</w:t>
      </w:r>
      <w:proofErr w:type="gramStart"/>
      <w:r w:rsidR="00DD5994" w:rsidRPr="001A3727">
        <w:rPr>
          <w:rFonts w:asciiTheme="minorEastAsia" w:hAnsiTheme="minorEastAsia" w:hint="eastAsia"/>
        </w:rPr>
        <w:t>規制力</w:t>
      </w:r>
      <w:proofErr w:type="gramEnd"/>
      <w:r w:rsidR="00F34A44" w:rsidRPr="001A3727">
        <w:rPr>
          <w:rStyle w:val="a6"/>
          <w:rFonts w:asciiTheme="minorEastAsia" w:hAnsiTheme="minorEastAsia"/>
          <w:lang w:val="de-DE"/>
        </w:rPr>
        <w:footnoteReference w:id="13"/>
      </w:r>
      <w:r w:rsidR="00DD5994" w:rsidRPr="001A3727">
        <w:rPr>
          <w:rFonts w:asciiTheme="minorEastAsia" w:hAnsiTheme="minorEastAsia" w:hint="eastAsia"/>
        </w:rPr>
        <w:t>，</w:t>
      </w:r>
      <w:r w:rsidR="008B0D43" w:rsidRPr="001A3727">
        <w:rPr>
          <w:rFonts w:asciiTheme="minorEastAsia" w:hAnsiTheme="minorEastAsia" w:hint="eastAsia"/>
        </w:rPr>
        <w:t>本來</w:t>
      </w:r>
      <w:r w:rsidR="00DD5994" w:rsidRPr="001A3727">
        <w:rPr>
          <w:rFonts w:asciiTheme="minorEastAsia" w:hAnsiTheme="minorEastAsia" w:hint="eastAsia"/>
        </w:rPr>
        <w:t>存</w:t>
      </w:r>
      <w:r w:rsidR="008B0D43" w:rsidRPr="001A3727">
        <w:rPr>
          <w:rFonts w:asciiTheme="minorEastAsia" w:hAnsiTheme="minorEastAsia" w:hint="eastAsia"/>
        </w:rPr>
        <w:t>有</w:t>
      </w:r>
      <w:r w:rsidR="00DD5994" w:rsidRPr="001A3727">
        <w:rPr>
          <w:rFonts w:asciiTheme="minorEastAsia" w:hAnsiTheme="minorEastAsia" w:hint="eastAsia"/>
        </w:rPr>
        <w:t>之區別與保護功能</w:t>
      </w:r>
      <w:r w:rsidR="008B0D43" w:rsidRPr="001A3727">
        <w:rPr>
          <w:rFonts w:asciiTheme="minorEastAsia" w:hAnsiTheme="minorEastAsia"/>
          <w:lang w:val="de-DE"/>
        </w:rPr>
        <w:t>(Begrenzung- und Schutzfunktion)</w:t>
      </w:r>
      <w:r w:rsidR="004618D9" w:rsidRPr="001A3727">
        <w:rPr>
          <w:rFonts w:asciiTheme="minorEastAsia" w:hAnsiTheme="minorEastAsia" w:hint="eastAsia"/>
        </w:rPr>
        <w:t>的作用</w:t>
      </w:r>
      <w:r w:rsidR="00F34A44" w:rsidRPr="001A3727">
        <w:rPr>
          <w:rStyle w:val="a6"/>
          <w:rFonts w:asciiTheme="minorEastAsia" w:hAnsiTheme="minorEastAsia"/>
        </w:rPr>
        <w:footnoteReference w:id="14"/>
      </w:r>
      <w:r w:rsidR="00DD5994" w:rsidRPr="001A3727">
        <w:rPr>
          <w:rFonts w:asciiTheme="minorEastAsia" w:hAnsiTheme="minorEastAsia" w:hint="eastAsia"/>
        </w:rPr>
        <w:t>，將因</w:t>
      </w:r>
      <w:r w:rsidR="00482D3B">
        <w:rPr>
          <w:rFonts w:asciiTheme="minorEastAsia" w:hAnsiTheme="minorEastAsia" w:hint="eastAsia"/>
        </w:rPr>
        <w:t>為</w:t>
      </w:r>
      <w:r w:rsidR="00DD5994" w:rsidRPr="001A3727">
        <w:rPr>
          <w:rFonts w:asciiTheme="minorEastAsia" w:hAnsiTheme="minorEastAsia" w:hint="eastAsia"/>
        </w:rPr>
        <w:t>此等</w:t>
      </w:r>
      <w:r w:rsidR="008B0D43" w:rsidRPr="001A3727">
        <w:rPr>
          <w:rFonts w:asciiTheme="minorEastAsia" w:hAnsiTheme="minorEastAsia" w:hint="eastAsia"/>
        </w:rPr>
        <w:t>立法權限行使而遭到</w:t>
      </w:r>
      <w:r w:rsidR="00DD5994" w:rsidRPr="001A3727">
        <w:rPr>
          <w:rFonts w:asciiTheme="minorEastAsia" w:hAnsiTheme="minorEastAsia" w:hint="eastAsia"/>
        </w:rPr>
        <w:t>破壞</w:t>
      </w:r>
      <w:r w:rsidR="00F34A44" w:rsidRPr="001A3727">
        <w:rPr>
          <w:rFonts w:asciiTheme="minorEastAsia" w:hAnsiTheme="minorEastAsia" w:hint="eastAsia"/>
          <w:lang w:val="de-DE"/>
        </w:rPr>
        <w:t>；其次，</w:t>
      </w:r>
      <w:proofErr w:type="gramStart"/>
      <w:r w:rsidR="00F34A44" w:rsidRPr="001A3727">
        <w:rPr>
          <w:rFonts w:asciiTheme="minorEastAsia" w:hAnsiTheme="minorEastAsia" w:hint="eastAsia"/>
          <w:lang w:val="de-DE"/>
        </w:rPr>
        <w:t>危害公課負擔</w:t>
      </w:r>
      <w:proofErr w:type="gramEnd"/>
      <w:r w:rsidR="00F34A44" w:rsidRPr="001A3727">
        <w:rPr>
          <w:rFonts w:asciiTheme="minorEastAsia" w:hAnsiTheme="minorEastAsia" w:hint="eastAsia"/>
          <w:lang w:val="de-DE"/>
        </w:rPr>
        <w:t>之平等問題。由於稅捐是為支應一般財政需要而收取的金錢給付，因此對於特定群體而徵收的金錢給付，尤其是</w:t>
      </w:r>
      <w:proofErr w:type="gramStart"/>
      <w:r w:rsidR="00F34A44" w:rsidRPr="001A3727">
        <w:rPr>
          <w:rFonts w:asciiTheme="minorEastAsia" w:hAnsiTheme="minorEastAsia" w:hint="eastAsia"/>
          <w:lang w:val="de-DE"/>
        </w:rPr>
        <w:t>特別公課</w:t>
      </w:r>
      <w:r w:rsidR="00482D3B">
        <w:rPr>
          <w:rFonts w:asciiTheme="minorEastAsia" w:hAnsiTheme="minorEastAsia" w:hint="eastAsia"/>
          <w:lang w:val="de-DE"/>
        </w:rPr>
        <w:t>負擔</w:t>
      </w:r>
      <w:proofErr w:type="gramEnd"/>
      <w:r w:rsidR="00482D3B">
        <w:rPr>
          <w:rFonts w:asciiTheme="minorEastAsia" w:hAnsiTheme="minorEastAsia" w:hint="eastAsia"/>
          <w:lang w:val="de-DE"/>
        </w:rPr>
        <w:t>者</w:t>
      </w:r>
      <w:r w:rsidR="004E1807" w:rsidRPr="001A3727">
        <w:rPr>
          <w:rFonts w:asciiTheme="minorEastAsia" w:hAnsiTheme="minorEastAsia" w:hint="eastAsia"/>
          <w:lang w:val="de-DE"/>
        </w:rPr>
        <w:t>而言</w:t>
      </w:r>
      <w:r w:rsidR="00F34A44" w:rsidRPr="001A3727">
        <w:rPr>
          <w:rFonts w:asciiTheme="minorEastAsia" w:hAnsiTheme="minorEastAsia" w:hint="eastAsia"/>
          <w:lang w:val="de-DE"/>
        </w:rPr>
        <w:t>，必須具有</w:t>
      </w:r>
      <w:r w:rsidR="004E1807" w:rsidRPr="001A3727">
        <w:rPr>
          <w:rFonts w:asciiTheme="minorEastAsia" w:hAnsiTheme="minorEastAsia" w:hint="eastAsia"/>
          <w:lang w:val="de-DE"/>
        </w:rPr>
        <w:t>在破壞此等稅捐負擔平等原則</w:t>
      </w:r>
      <w:proofErr w:type="gramStart"/>
      <w:r w:rsidR="004E1807" w:rsidRPr="001A3727">
        <w:rPr>
          <w:rFonts w:asciiTheme="minorEastAsia" w:hAnsiTheme="minorEastAsia" w:hint="eastAsia"/>
          <w:lang w:val="de-DE"/>
        </w:rPr>
        <w:t>以外</w:t>
      </w:r>
      <w:r w:rsidR="00482D3B">
        <w:rPr>
          <w:rFonts w:asciiTheme="minorEastAsia" w:hAnsiTheme="minorEastAsia" w:hint="eastAsia"/>
          <w:lang w:val="de-DE"/>
        </w:rPr>
        <w:t>、</w:t>
      </w:r>
      <w:proofErr w:type="gramEnd"/>
      <w:r w:rsidR="00482D3B">
        <w:rPr>
          <w:rFonts w:asciiTheme="minorEastAsia" w:hAnsiTheme="minorEastAsia" w:hint="eastAsia"/>
          <w:lang w:val="de-DE"/>
        </w:rPr>
        <w:t>特別給予加重負擔</w:t>
      </w:r>
      <w:r w:rsidR="004E1807" w:rsidRPr="001A3727">
        <w:rPr>
          <w:rFonts w:asciiTheme="minorEastAsia" w:hAnsiTheme="minorEastAsia" w:hint="eastAsia"/>
          <w:lang w:val="de-DE"/>
        </w:rPr>
        <w:t>的</w:t>
      </w:r>
      <w:r w:rsidR="00F34A44" w:rsidRPr="001A3727">
        <w:rPr>
          <w:rFonts w:asciiTheme="minorEastAsia" w:hAnsiTheme="minorEastAsia" w:hint="eastAsia"/>
          <w:lang w:val="de-DE"/>
        </w:rPr>
        <w:t>正當化理由</w:t>
      </w:r>
      <w:r w:rsidR="004E1807" w:rsidRPr="001A3727">
        <w:rPr>
          <w:rFonts w:asciiTheme="minorEastAsia" w:hAnsiTheme="minorEastAsia" w:hint="eastAsia"/>
          <w:lang w:val="de-DE"/>
        </w:rPr>
        <w:t>，蓋對於被徵收</w:t>
      </w:r>
      <w:proofErr w:type="gramStart"/>
      <w:r w:rsidR="004E1807" w:rsidRPr="001A3727">
        <w:rPr>
          <w:rFonts w:asciiTheme="minorEastAsia" w:hAnsiTheme="minorEastAsia" w:hint="eastAsia"/>
          <w:lang w:val="de-DE"/>
        </w:rPr>
        <w:t>特別公課之</w:t>
      </w:r>
      <w:proofErr w:type="gramEnd"/>
      <w:r w:rsidR="004E1807" w:rsidRPr="001A3727">
        <w:rPr>
          <w:rFonts w:asciiTheme="minorEastAsia" w:hAnsiTheme="minorEastAsia" w:hint="eastAsia"/>
          <w:lang w:val="de-DE"/>
        </w:rPr>
        <w:t>群體而言，其必須要對該等徵收目的之公共任務的完成，相對於其他未被課</w:t>
      </w:r>
      <w:proofErr w:type="gramStart"/>
      <w:r w:rsidR="004E1807" w:rsidRPr="001A3727">
        <w:rPr>
          <w:rFonts w:asciiTheme="minorEastAsia" w:hAnsiTheme="minorEastAsia" w:hint="eastAsia"/>
          <w:lang w:val="de-DE"/>
        </w:rPr>
        <w:t>予公課</w:t>
      </w:r>
      <w:proofErr w:type="gramEnd"/>
      <w:r w:rsidR="004E1807" w:rsidRPr="001A3727">
        <w:rPr>
          <w:rFonts w:asciiTheme="minorEastAsia" w:hAnsiTheme="minorEastAsia" w:hint="eastAsia"/>
          <w:lang w:val="de-DE"/>
        </w:rPr>
        <w:t>負擔的群體</w:t>
      </w:r>
      <w:r w:rsidR="00482D3B">
        <w:rPr>
          <w:rFonts w:asciiTheme="minorEastAsia" w:hAnsiTheme="minorEastAsia" w:hint="eastAsia"/>
          <w:lang w:val="de-DE"/>
        </w:rPr>
        <w:t>或者一般大眾</w:t>
      </w:r>
      <w:r w:rsidR="004E1807" w:rsidRPr="001A3727">
        <w:rPr>
          <w:rFonts w:asciiTheme="minorEastAsia" w:hAnsiTheme="minorEastAsia" w:hint="eastAsia"/>
          <w:lang w:val="de-DE"/>
        </w:rPr>
        <w:t>而言，具有與該等其他未負擔義務之群體</w:t>
      </w:r>
      <w:r w:rsidR="00482D3B">
        <w:rPr>
          <w:rFonts w:asciiTheme="minorEastAsia" w:hAnsiTheme="minorEastAsia" w:hint="eastAsia"/>
          <w:lang w:val="de-DE"/>
        </w:rPr>
        <w:t>或一般大眾而言得予</w:t>
      </w:r>
      <w:r w:rsidR="004E1807" w:rsidRPr="001A3727">
        <w:rPr>
          <w:rFonts w:asciiTheme="minorEastAsia" w:hAnsiTheme="minorEastAsia" w:hint="eastAsia"/>
          <w:lang w:val="de-DE"/>
        </w:rPr>
        <w:t>進行差別對待的正當</w:t>
      </w:r>
      <w:r w:rsidR="00482D3B">
        <w:rPr>
          <w:rFonts w:asciiTheme="minorEastAsia" w:hAnsiTheme="minorEastAsia" w:hint="eastAsia"/>
          <w:lang w:val="de-DE"/>
        </w:rPr>
        <w:t>性</w:t>
      </w:r>
      <w:r w:rsidR="004E1807" w:rsidRPr="001A3727">
        <w:rPr>
          <w:rFonts w:asciiTheme="minorEastAsia" w:hAnsiTheme="minorEastAsia" w:hint="eastAsia"/>
          <w:lang w:val="de-DE"/>
        </w:rPr>
        <w:t>，蓋聯邦憲法法院向來也認為，財政憲法也具有保護其國民免於</w:t>
      </w:r>
      <w:proofErr w:type="gramStart"/>
      <w:r w:rsidR="004E1807" w:rsidRPr="001A3727">
        <w:rPr>
          <w:rFonts w:asciiTheme="minorEastAsia" w:hAnsiTheme="minorEastAsia" w:hint="eastAsia"/>
          <w:lang w:val="de-DE"/>
        </w:rPr>
        <w:t>被賦加</w:t>
      </w:r>
      <w:r w:rsidR="00482D3B">
        <w:rPr>
          <w:rFonts w:asciiTheme="minorEastAsia" w:hAnsiTheme="minorEastAsia" w:hint="eastAsia"/>
          <w:lang w:val="de-DE"/>
        </w:rPr>
        <w:t>各</w:t>
      </w:r>
      <w:r w:rsidR="006A76E8" w:rsidRPr="001A3727">
        <w:rPr>
          <w:rFonts w:asciiTheme="minorEastAsia" w:hAnsiTheme="minorEastAsia" w:hint="eastAsia"/>
          <w:lang w:val="de-DE"/>
        </w:rPr>
        <w:t>別之</w:t>
      </w:r>
      <w:r w:rsidR="004E1807" w:rsidRPr="001A3727">
        <w:rPr>
          <w:rFonts w:asciiTheme="minorEastAsia" w:hAnsiTheme="minorEastAsia" w:hint="eastAsia"/>
          <w:lang w:val="de-DE"/>
        </w:rPr>
        <w:t>公課負擔</w:t>
      </w:r>
      <w:proofErr w:type="gramEnd"/>
      <w:r w:rsidR="004E1807" w:rsidRPr="001A3727">
        <w:rPr>
          <w:rFonts w:asciiTheme="minorEastAsia" w:hAnsiTheme="minorEastAsia" w:hint="eastAsia"/>
          <w:lang w:val="de-DE"/>
        </w:rPr>
        <w:t>義務的功能（基本權</w:t>
      </w:r>
      <w:r w:rsidR="006A76E8" w:rsidRPr="001A3727">
        <w:rPr>
          <w:rFonts w:asciiTheme="minorEastAsia" w:hAnsiTheme="minorEastAsia" w:hint="eastAsia"/>
          <w:lang w:val="de-DE"/>
        </w:rPr>
        <w:t>保護</w:t>
      </w:r>
      <w:r w:rsidR="004E1807" w:rsidRPr="001A3727">
        <w:rPr>
          <w:rFonts w:asciiTheme="minorEastAsia" w:hAnsiTheme="minorEastAsia" w:hint="eastAsia"/>
          <w:lang w:val="de-DE"/>
        </w:rPr>
        <w:t>的功能）；最後，則是</w:t>
      </w:r>
      <w:r w:rsidR="00F515CF" w:rsidRPr="001A3727">
        <w:rPr>
          <w:rFonts w:asciiTheme="minorEastAsia" w:hAnsiTheme="minorEastAsia" w:hint="eastAsia"/>
          <w:lang w:val="de-DE"/>
        </w:rPr>
        <w:t>對於預算</w:t>
      </w:r>
      <w:r w:rsidR="00F515CF" w:rsidRPr="001A3727">
        <w:rPr>
          <w:rFonts w:asciiTheme="minorEastAsia" w:hAnsiTheme="minorEastAsia"/>
        </w:rPr>
        <w:t>計畫</w:t>
      </w:r>
      <w:r w:rsidR="009369D1" w:rsidRPr="001A3727">
        <w:rPr>
          <w:rFonts w:asciiTheme="minorEastAsia" w:hAnsiTheme="minorEastAsia"/>
        </w:rPr>
        <w:t>之</w:t>
      </w:r>
      <w:r w:rsidR="00F515CF" w:rsidRPr="001A3727">
        <w:rPr>
          <w:rFonts w:asciiTheme="minorEastAsia" w:hAnsiTheme="minorEastAsia"/>
        </w:rPr>
        <w:t>整體性</w:t>
      </w:r>
      <w:proofErr w:type="gramStart"/>
      <w:r w:rsidR="00F515CF" w:rsidRPr="001A3727">
        <w:rPr>
          <w:rFonts w:asciiTheme="minorEastAsia" w:hAnsiTheme="minorEastAsia"/>
        </w:rPr>
        <w:t>誡</w:t>
      </w:r>
      <w:proofErr w:type="gramEnd"/>
      <w:r w:rsidR="00F515CF" w:rsidRPr="001A3727">
        <w:rPr>
          <w:rFonts w:asciiTheme="minorEastAsia" w:hAnsiTheme="minorEastAsia"/>
        </w:rPr>
        <w:t>命的危害。</w:t>
      </w:r>
      <w:r w:rsidR="009369D1" w:rsidRPr="001A3727">
        <w:rPr>
          <w:rFonts w:asciiTheme="minorEastAsia" w:hAnsiTheme="minorEastAsia"/>
        </w:rPr>
        <w:t>基本法第110條係</w:t>
      </w:r>
      <w:r w:rsidR="006A76E8" w:rsidRPr="001A3727">
        <w:rPr>
          <w:rFonts w:asciiTheme="minorEastAsia" w:hAnsiTheme="minorEastAsia"/>
        </w:rPr>
        <w:t>規範</w:t>
      </w:r>
      <w:r w:rsidR="009369D1" w:rsidRPr="001A3727">
        <w:rPr>
          <w:rFonts w:asciiTheme="minorEastAsia" w:hAnsiTheme="minorEastAsia"/>
        </w:rPr>
        <w:t>預算計畫</w:t>
      </w:r>
      <w:r w:rsidR="006A76E8" w:rsidRPr="001A3727">
        <w:rPr>
          <w:rFonts w:asciiTheme="minorEastAsia" w:hAnsiTheme="minorEastAsia"/>
        </w:rPr>
        <w:t>之整體</w:t>
      </w:r>
      <w:r w:rsidR="009369D1" w:rsidRPr="001A3727">
        <w:rPr>
          <w:rFonts w:asciiTheme="minorEastAsia" w:hAnsiTheme="minorEastAsia"/>
        </w:rPr>
        <w:t>收入與支出</w:t>
      </w:r>
      <w:r w:rsidR="006A76E8" w:rsidRPr="001A3727">
        <w:rPr>
          <w:rFonts w:asciiTheme="minorEastAsia" w:hAnsiTheme="minorEastAsia"/>
        </w:rPr>
        <w:t>的</w:t>
      </w:r>
      <w:r w:rsidR="009369D1" w:rsidRPr="001A3727">
        <w:rPr>
          <w:rFonts w:asciiTheme="minorEastAsia" w:hAnsiTheme="minorEastAsia"/>
        </w:rPr>
        <w:t>概觀性</w:t>
      </w:r>
      <w:r w:rsidR="009369D1" w:rsidRPr="001A3727">
        <w:rPr>
          <w:rFonts w:asciiTheme="minorEastAsia" w:hAnsiTheme="minorEastAsia"/>
          <w:lang w:val="de-DE"/>
        </w:rPr>
        <w:t>(Übersicht aller Einnahmen und Ausgaben)</w:t>
      </w:r>
      <w:r w:rsidR="00C64ACC" w:rsidRPr="001A3727">
        <w:rPr>
          <w:rFonts w:asciiTheme="minorEastAsia" w:hAnsiTheme="minorEastAsia"/>
          <w:lang w:val="de-DE"/>
        </w:rPr>
        <w:t xml:space="preserve"> 與由此而來的整體性</w:t>
      </w:r>
      <w:proofErr w:type="gramStart"/>
      <w:r w:rsidR="00C64ACC" w:rsidRPr="001A3727">
        <w:rPr>
          <w:rFonts w:asciiTheme="minorEastAsia" w:hAnsiTheme="minorEastAsia"/>
          <w:lang w:val="de-DE"/>
        </w:rPr>
        <w:t>誡</w:t>
      </w:r>
      <w:proofErr w:type="gramEnd"/>
      <w:r w:rsidR="00C64ACC" w:rsidRPr="001A3727">
        <w:rPr>
          <w:rFonts w:asciiTheme="minorEastAsia" w:hAnsiTheme="minorEastAsia"/>
          <w:lang w:val="de-DE"/>
        </w:rPr>
        <w:t>命</w:t>
      </w:r>
      <w:r w:rsidR="00C64ACC" w:rsidRPr="001A3727">
        <w:rPr>
          <w:rFonts w:asciiTheme="minorEastAsia" w:hAnsiTheme="minorEastAsia" w:hint="eastAsia"/>
          <w:lang w:val="de-DE"/>
        </w:rPr>
        <w:t>(</w:t>
      </w:r>
      <w:r w:rsidR="00C64ACC" w:rsidRPr="001A3727">
        <w:rPr>
          <w:rFonts w:asciiTheme="minorEastAsia" w:hAnsiTheme="minorEastAsia"/>
          <w:lang w:val="de-DE"/>
        </w:rPr>
        <w:t>Vollständigkeitsgebot)</w:t>
      </w:r>
      <w:r w:rsidR="00C64ACC" w:rsidRPr="001A3727">
        <w:rPr>
          <w:rFonts w:asciiTheme="minorEastAsia" w:hAnsiTheme="minorEastAsia" w:hint="eastAsia"/>
          <w:lang w:val="de-DE"/>
        </w:rPr>
        <w:t>，</w:t>
      </w:r>
      <w:proofErr w:type="gramStart"/>
      <w:r w:rsidR="00482D3B">
        <w:rPr>
          <w:rFonts w:asciiTheme="minorEastAsia" w:hAnsiTheme="minorEastAsia" w:hint="eastAsia"/>
          <w:lang w:val="de-DE"/>
        </w:rPr>
        <w:t>特別公課之</w:t>
      </w:r>
      <w:proofErr w:type="gramEnd"/>
      <w:r w:rsidR="00482D3B">
        <w:rPr>
          <w:rFonts w:asciiTheme="minorEastAsia" w:hAnsiTheme="minorEastAsia" w:hint="eastAsia"/>
          <w:lang w:val="de-DE"/>
        </w:rPr>
        <w:t>徵收將破壞此種概觀性，</w:t>
      </w:r>
      <w:r w:rsidR="00C64ACC" w:rsidRPr="001A3727">
        <w:rPr>
          <w:rFonts w:asciiTheme="minorEastAsia" w:hAnsiTheme="minorEastAsia"/>
          <w:lang w:val="de-DE"/>
        </w:rPr>
        <w:t>國會</w:t>
      </w:r>
      <w:r w:rsidR="00482D3B">
        <w:rPr>
          <w:rFonts w:asciiTheme="minorEastAsia" w:hAnsiTheme="minorEastAsia"/>
          <w:lang w:val="de-DE"/>
        </w:rPr>
        <w:t>甚難就</w:t>
      </w:r>
      <w:r w:rsidR="00C64ACC" w:rsidRPr="001A3727">
        <w:rPr>
          <w:rFonts w:asciiTheme="minorEastAsia" w:hAnsiTheme="minorEastAsia"/>
          <w:lang w:val="de-DE"/>
        </w:rPr>
        <w:t>預算</w:t>
      </w:r>
      <w:r w:rsidR="00482D3B">
        <w:rPr>
          <w:rFonts w:asciiTheme="minorEastAsia" w:hAnsiTheme="minorEastAsia"/>
          <w:lang w:val="de-DE"/>
        </w:rPr>
        <w:t>計畫編列</w:t>
      </w:r>
      <w:r w:rsidR="00C64ACC" w:rsidRPr="001A3727">
        <w:rPr>
          <w:rFonts w:asciiTheme="minorEastAsia" w:hAnsiTheme="minorEastAsia"/>
          <w:lang w:val="de-DE"/>
        </w:rPr>
        <w:t>與執行妥當性</w:t>
      </w:r>
      <w:r w:rsidR="00482D3B">
        <w:rPr>
          <w:rFonts w:asciiTheme="minorEastAsia" w:hAnsiTheme="minorEastAsia"/>
          <w:lang w:val="de-DE"/>
        </w:rPr>
        <w:t>行使其</w:t>
      </w:r>
      <w:r w:rsidR="00C64ACC" w:rsidRPr="001A3727">
        <w:rPr>
          <w:rFonts w:asciiTheme="minorEastAsia" w:hAnsiTheme="minorEastAsia"/>
          <w:lang w:val="de-DE"/>
        </w:rPr>
        <w:t>民主監督</w:t>
      </w:r>
      <w:r w:rsidR="00482D3B">
        <w:rPr>
          <w:rFonts w:asciiTheme="minorEastAsia" w:hAnsiTheme="minorEastAsia"/>
          <w:lang w:val="de-DE"/>
        </w:rPr>
        <w:t>與控制</w:t>
      </w:r>
      <w:r w:rsidR="00C64ACC" w:rsidRPr="001A3727">
        <w:rPr>
          <w:rFonts w:asciiTheme="minorEastAsia" w:hAnsiTheme="minorEastAsia"/>
          <w:lang w:val="de-DE"/>
        </w:rPr>
        <w:t>權</w:t>
      </w:r>
      <w:r w:rsidR="009369D1" w:rsidRPr="001A3727">
        <w:rPr>
          <w:rFonts w:asciiTheme="minorEastAsia" w:hAnsiTheme="minorEastAsia"/>
        </w:rPr>
        <w:t>。</w:t>
      </w:r>
    </w:p>
    <w:p w14:paraId="72E93483" w14:textId="28456955" w:rsidR="0090569C" w:rsidRPr="001A3727" w:rsidRDefault="00C64ACC" w:rsidP="001A3727">
      <w:pPr>
        <w:pStyle w:val="a3"/>
        <w:numPr>
          <w:ilvl w:val="0"/>
          <w:numId w:val="2"/>
        </w:numPr>
        <w:ind w:leftChars="0"/>
        <w:jc w:val="both"/>
        <w:rPr>
          <w:rFonts w:asciiTheme="minorEastAsia" w:hAnsiTheme="minorEastAsia"/>
        </w:rPr>
      </w:pPr>
      <w:r w:rsidRPr="001A3727">
        <w:rPr>
          <w:rFonts w:asciiTheme="minorEastAsia" w:hAnsiTheme="minorEastAsia"/>
        </w:rPr>
        <w:t>對於以上學說所提出</w:t>
      </w:r>
      <w:r w:rsidR="00482D3B">
        <w:rPr>
          <w:rFonts w:asciiTheme="minorEastAsia" w:hAnsiTheme="minorEastAsia"/>
        </w:rPr>
        <w:t>之</w:t>
      </w:r>
      <w:r w:rsidRPr="001A3727">
        <w:rPr>
          <w:rFonts w:asciiTheme="minorEastAsia" w:hAnsiTheme="minorEastAsia"/>
        </w:rPr>
        <w:t>質疑，聯邦憲法法院基本上並不排斥，聯邦立法者透過基本法第70條以下事務立法高權而</w:t>
      </w:r>
      <w:r w:rsidR="002B1731" w:rsidRPr="001A3727">
        <w:rPr>
          <w:rFonts w:asciiTheme="minorEastAsia" w:hAnsiTheme="minorEastAsia"/>
        </w:rPr>
        <w:t>據以</w:t>
      </w:r>
      <w:r w:rsidRPr="001A3727">
        <w:rPr>
          <w:rFonts w:asciiTheme="minorEastAsia" w:hAnsiTheme="minorEastAsia"/>
        </w:rPr>
        <w:t>徵收</w:t>
      </w:r>
      <w:proofErr w:type="gramStart"/>
      <w:r w:rsidRPr="001A3727">
        <w:rPr>
          <w:rFonts w:asciiTheme="minorEastAsia" w:hAnsiTheme="minorEastAsia"/>
        </w:rPr>
        <w:t>特別公課的</w:t>
      </w:r>
      <w:proofErr w:type="gramEnd"/>
      <w:r w:rsidRPr="001A3727">
        <w:rPr>
          <w:rFonts w:asciiTheme="minorEastAsia" w:hAnsiTheme="minorEastAsia"/>
        </w:rPr>
        <w:t>權限，但如上所述，在自1980年「職業訓練</w:t>
      </w:r>
      <w:proofErr w:type="gramStart"/>
      <w:r w:rsidRPr="001A3727">
        <w:rPr>
          <w:rFonts w:asciiTheme="minorEastAsia" w:hAnsiTheme="minorEastAsia"/>
        </w:rPr>
        <w:t>公課金</w:t>
      </w:r>
      <w:proofErr w:type="gramEnd"/>
      <w:r w:rsidRPr="001A3727">
        <w:rPr>
          <w:rFonts w:asciiTheme="minorEastAsia" w:hAnsiTheme="minorEastAsia"/>
        </w:rPr>
        <w:t>」以後</w:t>
      </w:r>
      <w:r w:rsidR="00482D3B">
        <w:rPr>
          <w:rFonts w:asciiTheme="minorEastAsia" w:hAnsiTheme="minorEastAsia"/>
        </w:rPr>
        <w:t>，</w:t>
      </w:r>
      <w:r w:rsidRPr="001A3727">
        <w:rPr>
          <w:rFonts w:asciiTheme="minorEastAsia" w:hAnsiTheme="minorEastAsia"/>
        </w:rPr>
        <w:t>聯邦憲法法院判決對於</w:t>
      </w:r>
      <w:proofErr w:type="gramStart"/>
      <w:r w:rsidR="00B358B3" w:rsidRPr="001A3727">
        <w:rPr>
          <w:rFonts w:asciiTheme="minorEastAsia" w:hAnsiTheme="minorEastAsia"/>
        </w:rPr>
        <w:t>特別公課</w:t>
      </w:r>
      <w:r w:rsidR="002B1731" w:rsidRPr="001A3727">
        <w:rPr>
          <w:rFonts w:asciiTheme="minorEastAsia" w:hAnsiTheme="minorEastAsia"/>
        </w:rPr>
        <w:t>之</w:t>
      </w:r>
      <w:proofErr w:type="gramEnd"/>
      <w:r w:rsidR="002B1731" w:rsidRPr="001A3727">
        <w:rPr>
          <w:rFonts w:asciiTheme="minorEastAsia" w:hAnsiTheme="minorEastAsia"/>
        </w:rPr>
        <w:t>立法</w:t>
      </w:r>
      <w:r w:rsidR="00B358B3" w:rsidRPr="001A3727">
        <w:rPr>
          <w:rFonts w:asciiTheme="minorEastAsia" w:hAnsiTheme="minorEastAsia"/>
        </w:rPr>
        <w:t>權限</w:t>
      </w:r>
      <w:r w:rsidR="002B1731" w:rsidRPr="001A3727">
        <w:rPr>
          <w:rFonts w:asciiTheme="minorEastAsia" w:hAnsiTheme="minorEastAsia"/>
        </w:rPr>
        <w:t>的</w:t>
      </w:r>
      <w:r w:rsidR="00B358B3" w:rsidRPr="001A3727">
        <w:rPr>
          <w:rFonts w:asciiTheme="minorEastAsia" w:hAnsiTheme="minorEastAsia"/>
        </w:rPr>
        <w:t>行使</w:t>
      </w:r>
      <w:r w:rsidRPr="001A3727">
        <w:rPr>
          <w:rFonts w:asciiTheme="minorEastAsia" w:hAnsiTheme="minorEastAsia"/>
        </w:rPr>
        <w:t>，建立以下各種</w:t>
      </w:r>
      <w:r w:rsidR="007F515B" w:rsidRPr="001A3727">
        <w:rPr>
          <w:rFonts w:asciiTheme="minorEastAsia" w:hAnsiTheme="minorEastAsia"/>
        </w:rPr>
        <w:t>堪稱嚴格之</w:t>
      </w:r>
      <w:r w:rsidR="003C20F8" w:rsidRPr="001A3727">
        <w:rPr>
          <w:rFonts w:asciiTheme="minorEastAsia" w:hAnsiTheme="minorEastAsia"/>
        </w:rPr>
        <w:t>實質與</w:t>
      </w:r>
      <w:r w:rsidR="007F515B" w:rsidRPr="001A3727">
        <w:rPr>
          <w:rFonts w:asciiTheme="minorEastAsia" w:hAnsiTheme="minorEastAsia"/>
        </w:rPr>
        <w:t>程序</w:t>
      </w:r>
      <w:r w:rsidR="003C20F8" w:rsidRPr="001A3727">
        <w:rPr>
          <w:rFonts w:asciiTheme="minorEastAsia" w:hAnsiTheme="minorEastAsia"/>
        </w:rPr>
        <w:t>要件</w:t>
      </w:r>
      <w:r w:rsidR="007F515B" w:rsidRPr="001A3727">
        <w:rPr>
          <w:rStyle w:val="a6"/>
          <w:rFonts w:asciiTheme="minorEastAsia" w:hAnsiTheme="minorEastAsia"/>
        </w:rPr>
        <w:footnoteReference w:id="15"/>
      </w:r>
      <w:r w:rsidR="003C20F8" w:rsidRPr="001A3727">
        <w:rPr>
          <w:rFonts w:asciiTheme="minorEastAsia" w:hAnsiTheme="minorEastAsia"/>
        </w:rPr>
        <w:t>。</w:t>
      </w:r>
      <w:r w:rsidRPr="001A3727">
        <w:rPr>
          <w:rFonts w:asciiTheme="minorEastAsia" w:hAnsiTheme="minorEastAsia"/>
        </w:rPr>
        <w:t>首先，在實質要件方面，</w:t>
      </w:r>
      <w:r w:rsidR="00DB0CEB" w:rsidRPr="001A3727">
        <w:rPr>
          <w:rFonts w:asciiTheme="minorEastAsia" w:hAnsiTheme="minorEastAsia"/>
        </w:rPr>
        <w:t>立法者必須基於合於事理之目的</w:t>
      </w:r>
      <w:r w:rsidR="00DB0CEB" w:rsidRPr="001A3727">
        <w:rPr>
          <w:rFonts w:asciiTheme="minorEastAsia" w:hAnsiTheme="minorEastAsia"/>
          <w:lang w:val="de-DE"/>
        </w:rPr>
        <w:t>(Sachzweck)而</w:t>
      </w:r>
      <w:r w:rsidR="00482D3B">
        <w:rPr>
          <w:rFonts w:asciiTheme="minorEastAsia" w:hAnsiTheme="minorEastAsia"/>
          <w:lang w:val="de-DE"/>
        </w:rPr>
        <w:t>立法</w:t>
      </w:r>
      <w:r w:rsidR="00DB0CEB" w:rsidRPr="001A3727">
        <w:rPr>
          <w:rFonts w:asciiTheme="minorEastAsia" w:hAnsiTheme="minorEastAsia"/>
          <w:lang w:val="de-DE"/>
        </w:rPr>
        <w:t>徵收，不能只是單純基於</w:t>
      </w:r>
      <w:r w:rsidR="00482D3B">
        <w:rPr>
          <w:rFonts w:asciiTheme="minorEastAsia" w:hAnsiTheme="minorEastAsia"/>
          <w:lang w:val="de-DE"/>
        </w:rPr>
        <w:t>為</w:t>
      </w:r>
      <w:r w:rsidR="00DB0CEB" w:rsidRPr="001A3727">
        <w:rPr>
          <w:rFonts w:asciiTheme="minorEastAsia" w:hAnsiTheme="minorEastAsia"/>
          <w:lang w:val="de-DE"/>
        </w:rPr>
        <w:t>創造財政收入</w:t>
      </w:r>
      <w:r w:rsidR="00482D3B">
        <w:rPr>
          <w:rFonts w:asciiTheme="minorEastAsia" w:hAnsiTheme="minorEastAsia"/>
          <w:lang w:val="de-DE"/>
        </w:rPr>
        <w:t>之</w:t>
      </w:r>
      <w:r w:rsidR="00DB0CEB" w:rsidRPr="001A3727">
        <w:rPr>
          <w:rFonts w:asciiTheme="minorEastAsia" w:hAnsiTheme="minorEastAsia"/>
          <w:lang w:val="de-DE"/>
        </w:rPr>
        <w:t>目的</w:t>
      </w:r>
      <w:r w:rsidR="00482D3B">
        <w:rPr>
          <w:rFonts w:asciiTheme="minorEastAsia" w:hAnsiTheme="minorEastAsia"/>
          <w:lang w:val="de-DE"/>
        </w:rPr>
        <w:t>而立法徵收</w:t>
      </w:r>
      <w:r w:rsidR="00DB0CEB" w:rsidRPr="001A3727">
        <w:rPr>
          <w:rFonts w:asciiTheme="minorEastAsia" w:hAnsiTheme="minorEastAsia"/>
        </w:rPr>
        <w:t>；其次，</w:t>
      </w:r>
      <w:r w:rsidRPr="001A3727">
        <w:rPr>
          <w:rFonts w:asciiTheme="minorEastAsia" w:hAnsiTheme="minorEastAsia"/>
        </w:rPr>
        <w:t>被</w:t>
      </w:r>
      <w:proofErr w:type="gramStart"/>
      <w:r w:rsidRPr="001A3727">
        <w:rPr>
          <w:rFonts w:asciiTheme="minorEastAsia" w:hAnsiTheme="minorEastAsia"/>
        </w:rPr>
        <w:t>徵收公課群體</w:t>
      </w:r>
      <w:proofErr w:type="gramEnd"/>
      <w:r w:rsidRPr="001A3727">
        <w:rPr>
          <w:rFonts w:asciiTheme="minorEastAsia" w:hAnsiTheme="minorEastAsia"/>
        </w:rPr>
        <w:t>必須具備同質性要件，稱為群體同質性</w:t>
      </w:r>
      <w:r w:rsidRPr="001A3727">
        <w:rPr>
          <w:rFonts w:asciiTheme="minorEastAsia" w:hAnsiTheme="minorEastAsia"/>
          <w:lang w:val="de-DE"/>
        </w:rPr>
        <w:t>(homogene Gruppe der Abgabenpflichtigen)</w:t>
      </w:r>
      <w:r w:rsidR="00D813E8" w:rsidRPr="001A3727">
        <w:rPr>
          <w:rFonts w:asciiTheme="minorEastAsia" w:hAnsiTheme="minorEastAsia" w:hint="eastAsia"/>
          <w:lang w:val="de-DE"/>
        </w:rPr>
        <w:t>，</w:t>
      </w:r>
      <w:r w:rsidRPr="001A3727">
        <w:rPr>
          <w:rFonts w:asciiTheme="minorEastAsia" w:hAnsiTheme="minorEastAsia" w:hint="eastAsia"/>
          <w:lang w:val="de-DE"/>
        </w:rPr>
        <w:t>即被</w:t>
      </w:r>
      <w:proofErr w:type="gramStart"/>
      <w:r w:rsidRPr="001A3727">
        <w:rPr>
          <w:rFonts w:asciiTheme="minorEastAsia" w:hAnsiTheme="minorEastAsia" w:hint="eastAsia"/>
          <w:lang w:val="de-DE"/>
        </w:rPr>
        <w:t>徵收公課義務</w:t>
      </w:r>
      <w:proofErr w:type="gramEnd"/>
      <w:r w:rsidR="00482D3B">
        <w:rPr>
          <w:rFonts w:asciiTheme="minorEastAsia" w:hAnsiTheme="minorEastAsia" w:hint="eastAsia"/>
          <w:lang w:val="de-DE"/>
        </w:rPr>
        <w:t>之</w:t>
      </w:r>
      <w:r w:rsidRPr="001A3727">
        <w:rPr>
          <w:rFonts w:asciiTheme="minorEastAsia" w:hAnsiTheme="minorEastAsia" w:hint="eastAsia"/>
          <w:lang w:val="de-DE"/>
        </w:rPr>
        <w:t>群體，必須</w:t>
      </w:r>
      <w:r w:rsidR="007F515B" w:rsidRPr="001A3727">
        <w:rPr>
          <w:rFonts w:asciiTheme="minorEastAsia" w:hAnsiTheme="minorEastAsia" w:hint="eastAsia"/>
          <w:lang w:val="de-DE"/>
        </w:rPr>
        <w:t>共同具備</w:t>
      </w:r>
      <w:r w:rsidR="00D813E8" w:rsidRPr="001A3727">
        <w:rPr>
          <w:rFonts w:asciiTheme="minorEastAsia" w:hAnsiTheme="minorEastAsia" w:hint="eastAsia"/>
          <w:lang w:val="de-DE"/>
        </w:rPr>
        <w:t>於</w:t>
      </w:r>
      <w:r w:rsidR="007F515B" w:rsidRPr="001A3727">
        <w:rPr>
          <w:rFonts w:asciiTheme="minorEastAsia" w:hAnsiTheme="minorEastAsia" w:hint="eastAsia"/>
          <w:lang w:val="de-DE"/>
        </w:rPr>
        <w:t>法秩序或整體社會實態</w:t>
      </w:r>
      <w:r w:rsidR="002B1731" w:rsidRPr="001A3727">
        <w:rPr>
          <w:rFonts w:asciiTheme="minorEastAsia" w:hAnsiTheme="minorEastAsia" w:hint="eastAsia"/>
          <w:lang w:val="de-DE"/>
        </w:rPr>
        <w:t>之</w:t>
      </w:r>
      <w:r w:rsidR="007F515B" w:rsidRPr="001A3727">
        <w:rPr>
          <w:rFonts w:asciiTheme="minorEastAsia" w:hAnsiTheme="minorEastAsia" w:hint="eastAsia"/>
          <w:lang w:val="de-DE"/>
        </w:rPr>
        <w:t>利益狀態下</w:t>
      </w:r>
      <w:r w:rsidR="00D813E8" w:rsidRPr="001A3727">
        <w:rPr>
          <w:rFonts w:asciiTheme="minorEastAsia" w:hAnsiTheme="minorEastAsia"/>
          <w:lang w:val="de-DE"/>
        </w:rPr>
        <w:t>(eine gemeinsame, in der Rechtsordnung oder in der gesellschaftlichen Wirklichkeit vorgegebene Interessenlage)</w:t>
      </w:r>
      <w:r w:rsidR="007F515B" w:rsidRPr="001A3727">
        <w:rPr>
          <w:rFonts w:asciiTheme="minorEastAsia" w:hAnsiTheme="minorEastAsia" w:hint="eastAsia"/>
          <w:lang w:val="de-DE"/>
        </w:rPr>
        <w:t>，或因</w:t>
      </w:r>
      <w:proofErr w:type="gramStart"/>
      <w:r w:rsidR="007F515B" w:rsidRPr="001A3727">
        <w:rPr>
          <w:rFonts w:asciiTheme="minorEastAsia" w:hAnsiTheme="minorEastAsia" w:hint="eastAsia"/>
          <w:lang w:val="de-DE"/>
        </w:rPr>
        <w:t>特別</w:t>
      </w:r>
      <w:proofErr w:type="gramEnd"/>
      <w:r w:rsidR="00D813E8" w:rsidRPr="001A3727">
        <w:rPr>
          <w:rFonts w:asciiTheme="minorEastAsia" w:hAnsiTheme="minorEastAsia" w:hint="eastAsia"/>
          <w:lang w:val="de-DE"/>
        </w:rPr>
        <w:t>共同</w:t>
      </w:r>
      <w:r w:rsidR="007F515B" w:rsidRPr="001A3727">
        <w:rPr>
          <w:rFonts w:asciiTheme="minorEastAsia" w:hAnsiTheme="minorEastAsia" w:hint="eastAsia"/>
          <w:lang w:val="de-DE"/>
        </w:rPr>
        <w:t>事件</w:t>
      </w:r>
      <w:r w:rsidR="00482D3B">
        <w:rPr>
          <w:rFonts w:asciiTheme="minorEastAsia" w:hAnsiTheme="minorEastAsia" w:hint="eastAsia"/>
          <w:lang w:val="de-DE"/>
        </w:rPr>
        <w:t>之</w:t>
      </w:r>
      <w:r w:rsidR="007F515B" w:rsidRPr="001A3727">
        <w:rPr>
          <w:rFonts w:asciiTheme="minorEastAsia" w:hAnsiTheme="minorEastAsia" w:hint="eastAsia"/>
          <w:lang w:val="de-DE"/>
        </w:rPr>
        <w:t>緣故</w:t>
      </w:r>
      <w:r w:rsidR="00D813E8" w:rsidRPr="001A3727">
        <w:rPr>
          <w:rFonts w:asciiTheme="minorEastAsia" w:hAnsiTheme="minorEastAsia" w:hint="eastAsia"/>
          <w:lang w:val="de-DE"/>
        </w:rPr>
        <w:t>(</w:t>
      </w:r>
      <w:r w:rsidR="00D813E8" w:rsidRPr="001A3727">
        <w:rPr>
          <w:rFonts w:asciiTheme="minorEastAsia" w:hAnsiTheme="minorEastAsia"/>
          <w:lang w:val="de-DE"/>
        </w:rPr>
        <w:t>besondere gemeinsame Gegebenheiten)</w:t>
      </w:r>
      <w:r w:rsidR="007F515B" w:rsidRPr="001A3727">
        <w:rPr>
          <w:rFonts w:asciiTheme="minorEastAsia" w:hAnsiTheme="minorEastAsia" w:hint="eastAsia"/>
          <w:lang w:val="de-DE"/>
        </w:rPr>
        <w:t>，使被課</w:t>
      </w:r>
      <w:r w:rsidR="00482D3B">
        <w:rPr>
          <w:rFonts w:asciiTheme="minorEastAsia" w:hAnsiTheme="minorEastAsia" w:hint="eastAsia"/>
          <w:lang w:val="de-DE"/>
        </w:rPr>
        <w:t>予</w:t>
      </w:r>
      <w:r w:rsidR="007F515B" w:rsidRPr="001A3727">
        <w:rPr>
          <w:rFonts w:asciiTheme="minorEastAsia" w:hAnsiTheme="minorEastAsia" w:hint="eastAsia"/>
          <w:lang w:val="de-DE"/>
        </w:rPr>
        <w:t>義務</w:t>
      </w:r>
      <w:r w:rsidR="00482D3B">
        <w:rPr>
          <w:rFonts w:asciiTheme="minorEastAsia" w:hAnsiTheme="minorEastAsia" w:hint="eastAsia"/>
          <w:lang w:val="de-DE"/>
        </w:rPr>
        <w:t>之</w:t>
      </w:r>
      <w:r w:rsidR="007F515B" w:rsidRPr="001A3727">
        <w:rPr>
          <w:rFonts w:asciiTheme="minorEastAsia" w:hAnsiTheme="minorEastAsia" w:hint="eastAsia"/>
          <w:lang w:val="de-DE"/>
        </w:rPr>
        <w:t>群體與</w:t>
      </w:r>
      <w:r w:rsidR="00D813E8" w:rsidRPr="001A3727">
        <w:rPr>
          <w:rFonts w:asciiTheme="minorEastAsia" w:hAnsiTheme="minorEastAsia" w:hint="eastAsia"/>
          <w:lang w:val="de-DE"/>
        </w:rPr>
        <w:t>一般大眾及</w:t>
      </w:r>
      <w:r w:rsidR="007F515B" w:rsidRPr="001A3727">
        <w:rPr>
          <w:rFonts w:asciiTheme="minorEastAsia" w:hAnsiTheme="minorEastAsia" w:hint="eastAsia"/>
          <w:lang w:val="de-DE"/>
        </w:rPr>
        <w:t>其他未</w:t>
      </w:r>
      <w:r w:rsidR="00D813E8" w:rsidRPr="001A3727">
        <w:rPr>
          <w:rFonts w:asciiTheme="minorEastAsia" w:hAnsiTheme="minorEastAsia" w:hint="eastAsia"/>
          <w:lang w:val="de-DE"/>
        </w:rPr>
        <w:t>被</w:t>
      </w:r>
      <w:r w:rsidR="007F515B" w:rsidRPr="001A3727">
        <w:rPr>
          <w:rFonts w:asciiTheme="minorEastAsia" w:hAnsiTheme="minorEastAsia" w:hint="eastAsia"/>
          <w:lang w:val="de-DE"/>
        </w:rPr>
        <w:t>課</w:t>
      </w:r>
      <w:r w:rsidR="00482D3B">
        <w:rPr>
          <w:rFonts w:asciiTheme="minorEastAsia" w:hAnsiTheme="minorEastAsia" w:hint="eastAsia"/>
          <w:lang w:val="de-DE"/>
        </w:rPr>
        <w:t>予</w:t>
      </w:r>
      <w:r w:rsidR="007F515B" w:rsidRPr="001A3727">
        <w:rPr>
          <w:rFonts w:asciiTheme="minorEastAsia" w:hAnsiTheme="minorEastAsia" w:hint="eastAsia"/>
          <w:lang w:val="de-DE"/>
        </w:rPr>
        <w:t>義務</w:t>
      </w:r>
      <w:r w:rsidR="00482D3B">
        <w:rPr>
          <w:rFonts w:asciiTheme="minorEastAsia" w:hAnsiTheme="minorEastAsia" w:hint="eastAsia"/>
          <w:lang w:val="de-DE"/>
        </w:rPr>
        <w:t>之</w:t>
      </w:r>
      <w:r w:rsidR="007F515B" w:rsidRPr="001A3727">
        <w:rPr>
          <w:rFonts w:asciiTheme="minorEastAsia" w:hAnsiTheme="minorEastAsia" w:hint="eastAsia"/>
          <w:lang w:val="de-DE"/>
        </w:rPr>
        <w:t>群體間產生可區別性</w:t>
      </w:r>
      <w:r w:rsidR="00D813E8" w:rsidRPr="001A3727">
        <w:rPr>
          <w:rFonts w:asciiTheme="minorEastAsia" w:hAnsiTheme="minorEastAsia"/>
          <w:lang w:val="de-DE"/>
        </w:rPr>
        <w:t>(abgrenzbar)</w:t>
      </w:r>
      <w:r w:rsidR="007F515B" w:rsidRPr="001A3727">
        <w:rPr>
          <w:rFonts w:asciiTheme="minorEastAsia" w:hAnsiTheme="minorEastAsia" w:hint="eastAsia"/>
          <w:lang w:val="de-DE"/>
        </w:rPr>
        <w:t>。</w:t>
      </w:r>
      <w:r w:rsidR="00482D3B">
        <w:rPr>
          <w:rFonts w:asciiTheme="minorEastAsia" w:hAnsiTheme="minorEastAsia" w:hint="eastAsia"/>
          <w:lang w:val="de-DE"/>
        </w:rPr>
        <w:t>依據上開標準，</w:t>
      </w:r>
      <w:r w:rsidR="000064B1" w:rsidRPr="001A3727">
        <w:rPr>
          <w:rFonts w:asciiTheme="minorEastAsia" w:hAnsiTheme="minorEastAsia" w:hint="eastAsia"/>
          <w:lang w:val="de-DE"/>
        </w:rPr>
        <w:t>在</w:t>
      </w:r>
      <w:proofErr w:type="gramStart"/>
      <w:r w:rsidR="007F515B" w:rsidRPr="001A3727">
        <w:rPr>
          <w:rFonts w:asciiTheme="minorEastAsia" w:hAnsiTheme="minorEastAsia" w:hint="eastAsia"/>
          <w:lang w:val="de-DE"/>
        </w:rPr>
        <w:t>防火公課</w:t>
      </w:r>
      <w:proofErr w:type="gramEnd"/>
      <w:r w:rsidR="007F515B" w:rsidRPr="001A3727">
        <w:rPr>
          <w:rFonts w:asciiTheme="minorEastAsia" w:hAnsiTheme="minorEastAsia"/>
          <w:lang w:val="de-DE"/>
        </w:rPr>
        <w:t>(Feuerwehrabgabe)</w:t>
      </w:r>
      <w:r w:rsidR="000064B1" w:rsidRPr="001A3727">
        <w:rPr>
          <w:rFonts w:asciiTheme="minorEastAsia" w:hAnsiTheme="minorEastAsia"/>
          <w:lang w:val="de-DE"/>
        </w:rPr>
        <w:t>判決中，聯邦憲法法院就認為，被課</w:t>
      </w:r>
      <w:proofErr w:type="gramStart"/>
      <w:r w:rsidR="000064B1" w:rsidRPr="001A3727">
        <w:rPr>
          <w:rFonts w:asciiTheme="minorEastAsia" w:hAnsiTheme="minorEastAsia"/>
          <w:lang w:val="de-DE"/>
        </w:rPr>
        <w:t>徵此類公課</w:t>
      </w:r>
      <w:proofErr w:type="gramEnd"/>
      <w:r w:rsidR="007F515B" w:rsidRPr="001A3727">
        <w:rPr>
          <w:rFonts w:asciiTheme="minorEastAsia" w:hAnsiTheme="minorEastAsia" w:hint="eastAsia"/>
          <w:lang w:val="de-DE"/>
        </w:rPr>
        <w:t>義務</w:t>
      </w:r>
      <w:r w:rsidR="00482D3B">
        <w:rPr>
          <w:rFonts w:asciiTheme="minorEastAsia" w:hAnsiTheme="minorEastAsia" w:hint="eastAsia"/>
          <w:lang w:val="de-DE"/>
        </w:rPr>
        <w:t>之</w:t>
      </w:r>
      <w:r w:rsidR="007F515B" w:rsidRPr="001A3727">
        <w:rPr>
          <w:rFonts w:asciiTheme="minorEastAsia" w:hAnsiTheme="minorEastAsia" w:hint="eastAsia"/>
          <w:lang w:val="de-DE"/>
        </w:rPr>
        <w:t>群體（成年男性）</w:t>
      </w:r>
      <w:r w:rsidR="00DB0CEB" w:rsidRPr="001A3727">
        <w:rPr>
          <w:rFonts w:asciiTheme="minorEastAsia" w:hAnsiTheme="minorEastAsia" w:hint="eastAsia"/>
          <w:lang w:val="de-DE"/>
        </w:rPr>
        <w:t>，</w:t>
      </w:r>
      <w:r w:rsidR="007F515B" w:rsidRPr="001A3727">
        <w:rPr>
          <w:rFonts w:asciiTheme="minorEastAsia" w:hAnsiTheme="minorEastAsia" w:hint="eastAsia"/>
          <w:lang w:val="de-DE"/>
        </w:rPr>
        <w:t>欠缺與其他</w:t>
      </w:r>
      <w:r w:rsidR="000064B1" w:rsidRPr="001A3727">
        <w:rPr>
          <w:rFonts w:asciiTheme="minorEastAsia" w:hAnsiTheme="minorEastAsia" w:hint="eastAsia"/>
          <w:lang w:val="de-DE"/>
        </w:rPr>
        <w:t>各別</w:t>
      </w:r>
      <w:r w:rsidR="007F515B" w:rsidRPr="001A3727">
        <w:rPr>
          <w:rFonts w:asciiTheme="minorEastAsia" w:hAnsiTheme="minorEastAsia" w:hint="eastAsia"/>
          <w:lang w:val="de-DE"/>
        </w:rPr>
        <w:t>群體</w:t>
      </w:r>
      <w:r w:rsidR="00482D3B">
        <w:rPr>
          <w:rFonts w:asciiTheme="minorEastAsia" w:hAnsiTheme="minorEastAsia" w:hint="eastAsia"/>
          <w:lang w:val="de-DE"/>
        </w:rPr>
        <w:t>或一般大眾</w:t>
      </w:r>
      <w:r w:rsidR="007F515B" w:rsidRPr="001A3727">
        <w:rPr>
          <w:rFonts w:asciiTheme="minorEastAsia" w:hAnsiTheme="minorEastAsia" w:hint="eastAsia"/>
          <w:lang w:val="de-DE"/>
        </w:rPr>
        <w:t>的可區分性</w:t>
      </w:r>
      <w:r w:rsidR="00D813E8" w:rsidRPr="001A3727">
        <w:rPr>
          <w:rStyle w:val="a6"/>
          <w:rFonts w:asciiTheme="minorEastAsia" w:hAnsiTheme="minorEastAsia"/>
          <w:lang w:val="de-DE"/>
        </w:rPr>
        <w:footnoteReference w:id="16"/>
      </w:r>
      <w:r w:rsidR="007F515B" w:rsidRPr="001A3727">
        <w:rPr>
          <w:rFonts w:asciiTheme="minorEastAsia" w:hAnsiTheme="minorEastAsia" w:hint="eastAsia"/>
          <w:lang w:val="de-DE"/>
        </w:rPr>
        <w:t>；</w:t>
      </w:r>
      <w:r w:rsidR="006F7A09" w:rsidRPr="001A3727">
        <w:rPr>
          <w:rFonts w:asciiTheme="minorEastAsia" w:hAnsiTheme="minorEastAsia" w:hint="eastAsia"/>
          <w:lang w:val="de-DE"/>
        </w:rPr>
        <w:t>其次</w:t>
      </w:r>
      <w:r w:rsidR="000064B1" w:rsidRPr="001A3727">
        <w:rPr>
          <w:rFonts w:asciiTheme="minorEastAsia" w:hAnsiTheme="minorEastAsia" w:hint="eastAsia"/>
          <w:lang w:val="de-DE"/>
        </w:rPr>
        <w:t>，</w:t>
      </w:r>
      <w:r w:rsidR="006F7A09" w:rsidRPr="001A3727">
        <w:rPr>
          <w:rFonts w:asciiTheme="minorEastAsia" w:hAnsiTheme="minorEastAsia" w:hint="eastAsia"/>
          <w:lang w:val="de-DE"/>
        </w:rPr>
        <w:t>是所謂群體有責性</w:t>
      </w:r>
      <w:r w:rsidR="006F7A09" w:rsidRPr="001A3727">
        <w:rPr>
          <w:rFonts w:asciiTheme="minorEastAsia" w:hAnsiTheme="minorEastAsia" w:hint="eastAsia"/>
          <w:lang w:val="de-DE"/>
        </w:rPr>
        <w:lastRenderedPageBreak/>
        <w:t>(Gru</w:t>
      </w:r>
      <w:r w:rsidR="006F7A09" w:rsidRPr="001A3727">
        <w:rPr>
          <w:rFonts w:asciiTheme="minorEastAsia" w:hAnsiTheme="minorEastAsia"/>
          <w:lang w:val="de-DE"/>
        </w:rPr>
        <w:t>ppenverantwortung)</w:t>
      </w:r>
      <w:r w:rsidR="006F7A09" w:rsidRPr="001A3727">
        <w:rPr>
          <w:rFonts w:asciiTheme="minorEastAsia" w:hAnsiTheme="minorEastAsia" w:hint="eastAsia"/>
          <w:lang w:val="de-DE"/>
        </w:rPr>
        <w:t>，亦即被課徵義務之群體</w:t>
      </w:r>
      <w:r w:rsidR="00482D3B">
        <w:rPr>
          <w:rFonts w:asciiTheme="minorEastAsia" w:hAnsiTheme="minorEastAsia" w:hint="eastAsia"/>
          <w:lang w:val="de-DE"/>
        </w:rPr>
        <w:t>，</w:t>
      </w:r>
      <w:r w:rsidR="006F7A09" w:rsidRPr="001A3727">
        <w:rPr>
          <w:rFonts w:asciiTheme="minorEastAsia" w:hAnsiTheme="minorEastAsia" w:hint="eastAsia"/>
          <w:lang w:val="de-DE"/>
        </w:rPr>
        <w:t>必須對於特定公共任務的完成，相較於其他群體或者一般</w:t>
      </w:r>
      <w:r w:rsidR="00257BC1">
        <w:rPr>
          <w:rFonts w:asciiTheme="minorEastAsia" w:hAnsiTheme="minorEastAsia" w:hint="eastAsia"/>
          <w:lang w:val="de-DE"/>
        </w:rPr>
        <w:t>繳稅</w:t>
      </w:r>
      <w:r w:rsidR="006F7A09" w:rsidRPr="001A3727">
        <w:rPr>
          <w:rFonts w:asciiTheme="minorEastAsia" w:hAnsiTheme="minorEastAsia" w:hint="eastAsia"/>
          <w:lang w:val="de-DE"/>
        </w:rPr>
        <w:t>大眾具</w:t>
      </w:r>
      <w:r w:rsidR="00482D3B">
        <w:rPr>
          <w:rFonts w:asciiTheme="minorEastAsia" w:hAnsiTheme="minorEastAsia" w:hint="eastAsia"/>
          <w:lang w:val="de-DE"/>
        </w:rPr>
        <w:t>有</w:t>
      </w:r>
      <w:r w:rsidR="006F7A09" w:rsidRPr="001A3727">
        <w:rPr>
          <w:rFonts w:asciiTheme="minorEastAsia" w:hAnsiTheme="minorEastAsia" w:hint="eastAsia"/>
          <w:lang w:val="de-DE"/>
        </w:rPr>
        <w:t>明顯的事務接近性</w:t>
      </w:r>
      <w:r w:rsidR="006F7A09" w:rsidRPr="001A3727">
        <w:rPr>
          <w:rFonts w:asciiTheme="minorEastAsia" w:hAnsiTheme="minorEastAsia"/>
          <w:lang w:val="de-DE"/>
        </w:rPr>
        <w:t>(</w:t>
      </w:r>
      <w:r w:rsidR="000064B1" w:rsidRPr="001A3727">
        <w:rPr>
          <w:rFonts w:asciiTheme="minorEastAsia" w:hAnsiTheme="minorEastAsia"/>
          <w:lang w:val="de-DE"/>
        </w:rPr>
        <w:t>evident näher stehen als jede andere Gruppe oder die allgemeinheit der Steuerzahler)</w:t>
      </w:r>
      <w:r w:rsidR="006F7A09" w:rsidRPr="001A3727">
        <w:rPr>
          <w:rFonts w:asciiTheme="minorEastAsia" w:hAnsiTheme="minorEastAsia" w:hint="eastAsia"/>
          <w:lang w:val="de-DE"/>
        </w:rPr>
        <w:t>。</w:t>
      </w:r>
      <w:r w:rsidR="000064B1" w:rsidRPr="001A3727">
        <w:rPr>
          <w:rFonts w:asciiTheme="minorEastAsia" w:hAnsiTheme="minorEastAsia" w:hint="eastAsia"/>
          <w:lang w:val="de-DE"/>
        </w:rPr>
        <w:t>在</w:t>
      </w:r>
      <w:proofErr w:type="gramStart"/>
      <w:r w:rsidR="000064B1" w:rsidRPr="001A3727">
        <w:rPr>
          <w:rFonts w:asciiTheme="minorEastAsia" w:hAnsiTheme="minorEastAsia" w:hint="eastAsia"/>
          <w:lang w:val="de-DE"/>
        </w:rPr>
        <w:t>煤炭公課</w:t>
      </w:r>
      <w:proofErr w:type="gramEnd"/>
      <w:r w:rsidR="000064B1" w:rsidRPr="001A3727">
        <w:rPr>
          <w:rFonts w:asciiTheme="minorEastAsia" w:hAnsiTheme="minorEastAsia"/>
          <w:lang w:val="de-DE"/>
        </w:rPr>
        <w:t>(Kohlepfennig)</w:t>
      </w:r>
      <w:r w:rsidR="000064B1" w:rsidRPr="001A3727">
        <w:rPr>
          <w:rFonts w:asciiTheme="minorEastAsia" w:hAnsiTheme="minorEastAsia" w:hint="eastAsia"/>
          <w:lang w:val="de-DE"/>
        </w:rPr>
        <w:t>判決當中，聯邦憲法法院</w:t>
      </w:r>
      <w:r w:rsidR="00DE1BB2" w:rsidRPr="001A3727">
        <w:rPr>
          <w:rFonts w:asciiTheme="minorEastAsia" w:hAnsiTheme="minorEastAsia" w:hint="eastAsia"/>
          <w:lang w:val="de-DE"/>
        </w:rPr>
        <w:t>就</w:t>
      </w:r>
      <w:r w:rsidR="000064B1" w:rsidRPr="001A3727">
        <w:rPr>
          <w:rFonts w:asciiTheme="minorEastAsia" w:hAnsiTheme="minorEastAsia" w:hint="eastAsia"/>
          <w:lang w:val="de-DE"/>
        </w:rPr>
        <w:t>認為，關於能源供應之確保</w:t>
      </w:r>
      <w:r w:rsidR="00924D03" w:rsidRPr="001A3727">
        <w:rPr>
          <w:rFonts w:asciiTheme="minorEastAsia" w:hAnsiTheme="minorEastAsia"/>
          <w:lang w:val="de-DE"/>
        </w:rPr>
        <w:t>(</w:t>
      </w:r>
      <w:r w:rsidR="00E17995" w:rsidRPr="001A3727">
        <w:rPr>
          <w:rFonts w:asciiTheme="minorEastAsia" w:hAnsiTheme="minorEastAsia"/>
          <w:lang w:val="de-DE"/>
        </w:rPr>
        <w:t>Sicherstellung der Energieversorgung)</w:t>
      </w:r>
      <w:r w:rsidR="000064B1" w:rsidRPr="001A3727">
        <w:rPr>
          <w:rFonts w:asciiTheme="minorEastAsia" w:hAnsiTheme="minorEastAsia" w:hint="eastAsia"/>
          <w:lang w:val="de-DE"/>
        </w:rPr>
        <w:t>係屬一般公眾利益</w:t>
      </w:r>
      <w:r w:rsidR="00E17995" w:rsidRPr="001A3727">
        <w:rPr>
          <w:rFonts w:asciiTheme="minorEastAsia" w:hAnsiTheme="minorEastAsia" w:hint="eastAsia"/>
          <w:lang w:val="de-DE"/>
        </w:rPr>
        <w:t>(</w:t>
      </w:r>
      <w:r w:rsidR="00E17995" w:rsidRPr="001A3727">
        <w:rPr>
          <w:rFonts w:asciiTheme="minorEastAsia" w:hAnsiTheme="minorEastAsia"/>
          <w:lang w:val="de-DE"/>
        </w:rPr>
        <w:t>Allgemeininteresse)</w:t>
      </w:r>
      <w:r w:rsidR="000064B1" w:rsidRPr="001A3727">
        <w:rPr>
          <w:rFonts w:asciiTheme="minorEastAsia" w:hAnsiTheme="minorEastAsia" w:hint="eastAsia"/>
          <w:lang w:val="de-DE"/>
        </w:rPr>
        <w:t>，</w:t>
      </w:r>
      <w:r w:rsidR="00E17995" w:rsidRPr="001A3727">
        <w:rPr>
          <w:rFonts w:asciiTheme="minorEastAsia" w:hAnsiTheme="minorEastAsia" w:hint="eastAsia"/>
          <w:lang w:val="de-DE"/>
        </w:rPr>
        <w:t>所以應以</w:t>
      </w:r>
      <w:r w:rsidR="00DB0CEB" w:rsidRPr="001A3727">
        <w:rPr>
          <w:rFonts w:asciiTheme="minorEastAsia" w:hAnsiTheme="minorEastAsia" w:hint="eastAsia"/>
          <w:lang w:val="de-DE"/>
        </w:rPr>
        <w:t>一般收入</w:t>
      </w:r>
      <w:r w:rsidR="00E17995" w:rsidRPr="001A3727">
        <w:rPr>
          <w:rFonts w:asciiTheme="minorEastAsia" w:hAnsiTheme="minorEastAsia" w:hint="eastAsia"/>
          <w:lang w:val="de-DE"/>
        </w:rPr>
        <w:t>稅源支應</w:t>
      </w:r>
      <w:r w:rsidR="007A7DEE" w:rsidRPr="001A3727">
        <w:rPr>
          <w:rStyle w:val="a6"/>
          <w:rFonts w:asciiTheme="minorEastAsia" w:hAnsiTheme="minorEastAsia"/>
          <w:lang w:val="de-DE"/>
        </w:rPr>
        <w:footnoteReference w:id="17"/>
      </w:r>
      <w:r w:rsidR="00E17995" w:rsidRPr="001A3727">
        <w:rPr>
          <w:rFonts w:asciiTheme="minorEastAsia" w:hAnsiTheme="minorEastAsia" w:hint="eastAsia"/>
          <w:lang w:val="de-DE"/>
        </w:rPr>
        <w:t>；最後，則是</w:t>
      </w:r>
      <w:r w:rsidR="00DE1BB2" w:rsidRPr="001A3727">
        <w:rPr>
          <w:rFonts w:asciiTheme="minorEastAsia" w:hAnsiTheme="minorEastAsia" w:hint="eastAsia"/>
          <w:lang w:val="de-DE"/>
        </w:rPr>
        <w:t>群體</w:t>
      </w:r>
      <w:proofErr w:type="gramStart"/>
      <w:r w:rsidR="00DE1BB2" w:rsidRPr="001A3727">
        <w:rPr>
          <w:rFonts w:asciiTheme="minorEastAsia" w:hAnsiTheme="minorEastAsia" w:hint="eastAsia"/>
          <w:lang w:val="de-DE"/>
        </w:rPr>
        <w:t>共益性</w:t>
      </w:r>
      <w:proofErr w:type="gramEnd"/>
      <w:r w:rsidR="00DE1BB2" w:rsidRPr="001A3727">
        <w:rPr>
          <w:rFonts w:asciiTheme="minorEastAsia" w:hAnsiTheme="minorEastAsia" w:hint="eastAsia"/>
          <w:lang w:val="de-DE"/>
        </w:rPr>
        <w:t>(Gruppe</w:t>
      </w:r>
      <w:r w:rsidR="00DE1BB2" w:rsidRPr="001A3727">
        <w:rPr>
          <w:rFonts w:asciiTheme="minorEastAsia" w:hAnsiTheme="minorEastAsia"/>
          <w:lang w:val="de-DE"/>
        </w:rPr>
        <w:t>nnützigkeit)</w:t>
      </w:r>
      <w:r w:rsidR="00DE1BB2" w:rsidRPr="001A3727">
        <w:rPr>
          <w:rFonts w:asciiTheme="minorEastAsia" w:hAnsiTheme="minorEastAsia" w:hint="eastAsia"/>
          <w:lang w:val="de-DE"/>
        </w:rPr>
        <w:t>，即所</w:t>
      </w:r>
      <w:proofErr w:type="gramStart"/>
      <w:r w:rsidR="00DE1BB2" w:rsidRPr="001A3727">
        <w:rPr>
          <w:rFonts w:asciiTheme="minorEastAsia" w:hAnsiTheme="minorEastAsia" w:hint="eastAsia"/>
          <w:lang w:val="de-DE"/>
        </w:rPr>
        <w:t>徵收公課的</w:t>
      </w:r>
      <w:proofErr w:type="gramEnd"/>
      <w:r w:rsidR="00DE1BB2" w:rsidRPr="001A3727">
        <w:rPr>
          <w:rFonts w:asciiTheme="minorEastAsia" w:hAnsiTheme="minorEastAsia" w:hint="eastAsia"/>
          <w:lang w:val="de-DE"/>
        </w:rPr>
        <w:t>財源多數係直接或間接</w:t>
      </w:r>
      <w:r w:rsidR="00C94765" w:rsidRPr="001A3727">
        <w:rPr>
          <w:rFonts w:asciiTheme="minorEastAsia" w:hAnsiTheme="minorEastAsia" w:hint="eastAsia"/>
          <w:lang w:val="de-DE"/>
        </w:rPr>
        <w:t>地</w:t>
      </w:r>
      <w:r w:rsidR="00DE1BB2" w:rsidRPr="001A3727">
        <w:rPr>
          <w:rFonts w:asciiTheme="minorEastAsia" w:hAnsiTheme="minorEastAsia" w:hint="eastAsia"/>
          <w:lang w:val="de-DE"/>
        </w:rPr>
        <w:t>為</w:t>
      </w:r>
      <w:r w:rsidR="00C94765" w:rsidRPr="001A3727">
        <w:rPr>
          <w:rFonts w:asciiTheme="minorEastAsia" w:hAnsiTheme="minorEastAsia" w:hint="eastAsia"/>
          <w:lang w:val="de-DE"/>
        </w:rPr>
        <w:t>公課</w:t>
      </w:r>
      <w:r w:rsidR="00DE1BB2" w:rsidRPr="001A3727">
        <w:rPr>
          <w:rFonts w:asciiTheme="minorEastAsia" w:hAnsiTheme="minorEastAsia" w:hint="eastAsia"/>
          <w:lang w:val="de-DE"/>
        </w:rPr>
        <w:t>義務群體</w:t>
      </w:r>
      <w:r w:rsidR="00C94765" w:rsidRPr="001A3727">
        <w:rPr>
          <w:rFonts w:asciiTheme="minorEastAsia" w:hAnsiTheme="minorEastAsia" w:hint="eastAsia"/>
          <w:lang w:val="de-DE"/>
        </w:rPr>
        <w:t>之</w:t>
      </w:r>
      <w:r w:rsidR="00DE1BB2" w:rsidRPr="001A3727">
        <w:rPr>
          <w:rFonts w:asciiTheme="minorEastAsia" w:hAnsiTheme="minorEastAsia" w:hint="eastAsia"/>
          <w:lang w:val="de-DE"/>
        </w:rPr>
        <w:t>利益(</w:t>
      </w:r>
      <w:r w:rsidR="00DE1BB2" w:rsidRPr="001A3727">
        <w:rPr>
          <w:rFonts w:asciiTheme="minorEastAsia" w:hAnsiTheme="minorEastAsia"/>
          <w:lang w:val="de-DE"/>
        </w:rPr>
        <w:t>unmittelbar oder mittelbar überwiegend im Interesse der Grupppe der Abgabepflichtigen)</w:t>
      </w:r>
      <w:r w:rsidR="00DE1BB2" w:rsidRPr="001A3727">
        <w:rPr>
          <w:rFonts w:asciiTheme="minorEastAsia" w:hAnsiTheme="minorEastAsia" w:hint="eastAsia"/>
          <w:lang w:val="de-DE"/>
        </w:rPr>
        <w:t>而為使用</w:t>
      </w:r>
      <w:r w:rsidR="00C94765" w:rsidRPr="001A3727">
        <w:rPr>
          <w:rFonts w:asciiTheme="minorEastAsia" w:hAnsiTheme="minorEastAsia" w:hint="eastAsia"/>
          <w:lang w:val="de-DE"/>
        </w:rPr>
        <w:t>，但不妨礙其同時亦可將部分利益為其他群體或者一般公眾利益使用</w:t>
      </w:r>
      <w:r w:rsidR="00DE1BB2" w:rsidRPr="001A3727">
        <w:rPr>
          <w:rFonts w:asciiTheme="minorEastAsia" w:hAnsiTheme="minorEastAsia" w:hint="eastAsia"/>
          <w:lang w:val="de-DE"/>
        </w:rPr>
        <w:t>。</w:t>
      </w:r>
      <w:r w:rsidR="00257BC1">
        <w:rPr>
          <w:rFonts w:asciiTheme="minorEastAsia" w:hAnsiTheme="minorEastAsia" w:hint="eastAsia"/>
          <w:lang w:val="de-DE"/>
        </w:rPr>
        <w:t>在程序合憲性要件</w:t>
      </w:r>
      <w:r w:rsidR="00C94765" w:rsidRPr="001A3727">
        <w:rPr>
          <w:rFonts w:asciiTheme="minorEastAsia" w:hAnsiTheme="minorEastAsia" w:hint="eastAsia"/>
          <w:lang w:val="de-DE"/>
        </w:rPr>
        <w:t>部分，聯邦憲法法院要求</w:t>
      </w:r>
      <w:proofErr w:type="gramStart"/>
      <w:r w:rsidR="00C94765" w:rsidRPr="001A3727">
        <w:rPr>
          <w:rFonts w:asciiTheme="minorEastAsia" w:hAnsiTheme="minorEastAsia" w:hint="eastAsia"/>
          <w:lang w:val="de-DE"/>
        </w:rPr>
        <w:t>特別公課</w:t>
      </w:r>
      <w:r w:rsidR="00257BC1">
        <w:rPr>
          <w:rFonts w:asciiTheme="minorEastAsia" w:hAnsiTheme="minorEastAsia" w:hint="eastAsia"/>
          <w:lang w:val="de-DE"/>
        </w:rPr>
        <w:t>之</w:t>
      </w:r>
      <w:proofErr w:type="gramEnd"/>
      <w:r w:rsidR="00C94765" w:rsidRPr="001A3727">
        <w:rPr>
          <w:rFonts w:asciiTheme="minorEastAsia" w:hAnsiTheme="minorEastAsia" w:hint="eastAsia"/>
          <w:lang w:val="de-DE"/>
        </w:rPr>
        <w:t>徵收，必須建立在基於</w:t>
      </w:r>
      <w:r w:rsidR="00257BC1">
        <w:rPr>
          <w:rFonts w:asciiTheme="minorEastAsia" w:hAnsiTheme="minorEastAsia" w:hint="eastAsia"/>
          <w:lang w:val="de-DE"/>
        </w:rPr>
        <w:t>有效之</w:t>
      </w:r>
      <w:r w:rsidR="00C94765" w:rsidRPr="001A3727">
        <w:rPr>
          <w:rFonts w:asciiTheme="minorEastAsia" w:hAnsiTheme="minorEastAsia" w:hint="eastAsia"/>
          <w:lang w:val="de-DE"/>
        </w:rPr>
        <w:t>國會民主合法性</w:t>
      </w:r>
      <w:r w:rsidR="00257BC1">
        <w:rPr>
          <w:rFonts w:asciiTheme="minorEastAsia" w:hAnsiTheme="minorEastAsia" w:hint="eastAsia"/>
          <w:lang w:val="de-DE"/>
        </w:rPr>
        <w:t>的</w:t>
      </w:r>
      <w:r w:rsidR="00C94765" w:rsidRPr="001A3727">
        <w:rPr>
          <w:rFonts w:asciiTheme="minorEastAsia" w:hAnsiTheme="minorEastAsia" w:hint="eastAsia"/>
          <w:lang w:val="de-DE"/>
        </w:rPr>
        <w:t>利益</w:t>
      </w:r>
      <w:r w:rsidR="00C94765" w:rsidRPr="001A3727">
        <w:rPr>
          <w:rFonts w:asciiTheme="minorEastAsia" w:hAnsiTheme="minorEastAsia"/>
          <w:lang w:val="de-DE"/>
        </w:rPr>
        <w:t>(Interesse wirksamer parlamentarisch-demokratischer Legitimation)</w:t>
      </w:r>
      <w:r w:rsidR="00C94765" w:rsidRPr="001A3727">
        <w:rPr>
          <w:rFonts w:asciiTheme="minorEastAsia" w:hAnsiTheme="minorEastAsia" w:hint="eastAsia"/>
          <w:lang w:val="de-DE"/>
        </w:rPr>
        <w:t>與</w:t>
      </w:r>
      <w:r w:rsidR="00257BC1">
        <w:rPr>
          <w:rFonts w:asciiTheme="minorEastAsia" w:hAnsiTheme="minorEastAsia" w:hint="eastAsia"/>
          <w:lang w:val="de-DE"/>
        </w:rPr>
        <w:t>對於</w:t>
      </w:r>
      <w:proofErr w:type="gramStart"/>
      <w:r w:rsidR="00C94765" w:rsidRPr="001A3727">
        <w:rPr>
          <w:rFonts w:asciiTheme="minorEastAsia" w:hAnsiTheme="minorEastAsia" w:hint="eastAsia"/>
          <w:lang w:val="de-DE"/>
        </w:rPr>
        <w:t>特別公課徵收</w:t>
      </w:r>
      <w:proofErr w:type="gramEnd"/>
      <w:r w:rsidR="00C94765" w:rsidRPr="001A3727">
        <w:rPr>
          <w:rFonts w:asciiTheme="minorEastAsia" w:hAnsiTheme="minorEastAsia" w:hint="eastAsia"/>
          <w:lang w:val="de-DE"/>
        </w:rPr>
        <w:t>的控制(</w:t>
      </w:r>
      <w:r w:rsidR="00C94765" w:rsidRPr="001A3727">
        <w:rPr>
          <w:rFonts w:asciiTheme="minorEastAsia" w:hAnsiTheme="minorEastAsia"/>
          <w:lang w:val="de-DE"/>
        </w:rPr>
        <w:t>Kontrolle der erhobenen Sonderabgaben)</w:t>
      </w:r>
      <w:r w:rsidR="00257BC1">
        <w:rPr>
          <w:rFonts w:asciiTheme="minorEastAsia" w:hAnsiTheme="minorEastAsia"/>
          <w:lang w:val="de-DE"/>
        </w:rPr>
        <w:t>基礎</w:t>
      </w:r>
      <w:r w:rsidR="00C94765" w:rsidRPr="001A3727">
        <w:rPr>
          <w:rFonts w:asciiTheme="minorEastAsia" w:hAnsiTheme="minorEastAsia" w:hint="eastAsia"/>
          <w:lang w:val="de-DE"/>
        </w:rPr>
        <w:t>上，</w:t>
      </w:r>
      <w:r w:rsidR="00257BC1">
        <w:rPr>
          <w:rFonts w:asciiTheme="minorEastAsia" w:hAnsiTheme="minorEastAsia" w:hint="eastAsia"/>
          <w:lang w:val="de-DE"/>
        </w:rPr>
        <w:t>換言之，</w:t>
      </w:r>
      <w:r w:rsidR="00C94765" w:rsidRPr="001A3727">
        <w:rPr>
          <w:rFonts w:asciiTheme="minorEastAsia" w:hAnsiTheme="minorEastAsia" w:hint="eastAsia"/>
          <w:lang w:val="de-DE"/>
        </w:rPr>
        <w:t>除了國會</w:t>
      </w:r>
      <w:r w:rsidR="00257BC1">
        <w:rPr>
          <w:rFonts w:asciiTheme="minorEastAsia" w:hAnsiTheme="minorEastAsia" w:hint="eastAsia"/>
          <w:lang w:val="de-DE"/>
        </w:rPr>
        <w:t>應對於</w:t>
      </w:r>
      <w:proofErr w:type="gramStart"/>
      <w:r w:rsidR="00257BC1">
        <w:rPr>
          <w:rFonts w:asciiTheme="minorEastAsia" w:hAnsiTheme="minorEastAsia" w:hint="eastAsia"/>
          <w:lang w:val="de-DE"/>
        </w:rPr>
        <w:t>特別公課之</w:t>
      </w:r>
      <w:proofErr w:type="gramEnd"/>
      <w:r w:rsidR="00257BC1">
        <w:rPr>
          <w:rFonts w:asciiTheme="minorEastAsia" w:hAnsiTheme="minorEastAsia" w:hint="eastAsia"/>
          <w:lang w:val="de-DE"/>
        </w:rPr>
        <w:t>徵收進行</w:t>
      </w:r>
      <w:r w:rsidR="00C94765" w:rsidRPr="001A3727">
        <w:rPr>
          <w:rFonts w:asciiTheme="minorEastAsia" w:hAnsiTheme="minorEastAsia" w:hint="eastAsia"/>
          <w:lang w:val="de-DE"/>
        </w:rPr>
        <w:t>定期檢驗(</w:t>
      </w:r>
      <w:r w:rsidR="00C94765" w:rsidRPr="001A3727">
        <w:rPr>
          <w:rFonts w:asciiTheme="minorEastAsia" w:hAnsiTheme="minorEastAsia"/>
          <w:lang w:val="de-DE"/>
        </w:rPr>
        <w:t>periodische Überprüfung)</w:t>
      </w:r>
      <w:proofErr w:type="gramStart"/>
      <w:r w:rsidR="00C94765" w:rsidRPr="001A3727">
        <w:rPr>
          <w:rFonts w:asciiTheme="minorEastAsia" w:hAnsiTheme="minorEastAsia" w:hint="eastAsia"/>
          <w:lang w:val="de-DE"/>
        </w:rPr>
        <w:t>以外</w:t>
      </w:r>
      <w:r w:rsidR="00772C29" w:rsidRPr="001A3727">
        <w:rPr>
          <w:rFonts w:asciiTheme="minorEastAsia" w:hAnsiTheme="minorEastAsia" w:hint="eastAsia"/>
          <w:lang w:val="de-DE"/>
        </w:rPr>
        <w:t>，</w:t>
      </w:r>
      <w:proofErr w:type="gramEnd"/>
      <w:r w:rsidR="00772C29" w:rsidRPr="001A3727">
        <w:rPr>
          <w:rFonts w:asciiTheme="minorEastAsia" w:hAnsiTheme="minorEastAsia" w:hint="eastAsia"/>
          <w:lang w:val="de-DE"/>
        </w:rPr>
        <w:t>還需要對於</w:t>
      </w:r>
      <w:proofErr w:type="gramStart"/>
      <w:r w:rsidR="00257BC1">
        <w:rPr>
          <w:rFonts w:asciiTheme="minorEastAsia" w:hAnsiTheme="minorEastAsia" w:hint="eastAsia"/>
          <w:lang w:val="de-DE"/>
        </w:rPr>
        <w:t>特別</w:t>
      </w:r>
      <w:r w:rsidR="00772C29" w:rsidRPr="001A3727">
        <w:rPr>
          <w:rFonts w:asciiTheme="minorEastAsia" w:hAnsiTheme="minorEastAsia" w:hint="eastAsia"/>
          <w:lang w:val="de-DE"/>
        </w:rPr>
        <w:t>公課</w:t>
      </w:r>
      <w:r w:rsidR="00257BC1">
        <w:rPr>
          <w:rFonts w:asciiTheme="minorEastAsia" w:hAnsiTheme="minorEastAsia" w:hint="eastAsia"/>
          <w:lang w:val="de-DE"/>
        </w:rPr>
        <w:t>之</w:t>
      </w:r>
      <w:proofErr w:type="gramEnd"/>
      <w:r w:rsidR="00772C29" w:rsidRPr="001A3727">
        <w:rPr>
          <w:rFonts w:asciiTheme="minorEastAsia" w:hAnsiTheme="minorEastAsia" w:hint="eastAsia"/>
          <w:lang w:val="de-DE"/>
        </w:rPr>
        <w:t>徵收財源</w:t>
      </w:r>
      <w:r w:rsidR="00257BC1">
        <w:rPr>
          <w:rFonts w:asciiTheme="minorEastAsia" w:hAnsiTheme="minorEastAsia" w:hint="eastAsia"/>
          <w:lang w:val="de-DE"/>
        </w:rPr>
        <w:t>的</w:t>
      </w:r>
      <w:r w:rsidR="00772C29" w:rsidRPr="001A3727">
        <w:rPr>
          <w:rFonts w:asciiTheme="minorEastAsia" w:hAnsiTheme="minorEastAsia" w:hint="eastAsia"/>
          <w:lang w:val="de-DE"/>
        </w:rPr>
        <w:t>使用</w:t>
      </w:r>
      <w:r w:rsidR="00257BC1">
        <w:rPr>
          <w:rFonts w:asciiTheme="minorEastAsia" w:hAnsiTheme="minorEastAsia" w:hint="eastAsia"/>
          <w:lang w:val="de-DE"/>
        </w:rPr>
        <w:t>，</w:t>
      </w:r>
      <w:r w:rsidR="00772C29" w:rsidRPr="001A3727">
        <w:rPr>
          <w:rFonts w:asciiTheme="minorEastAsia" w:hAnsiTheme="minorEastAsia" w:hint="eastAsia"/>
          <w:lang w:val="de-DE"/>
        </w:rPr>
        <w:t>在預算計畫</w:t>
      </w:r>
      <w:r w:rsidR="00257BC1">
        <w:rPr>
          <w:rFonts w:asciiTheme="minorEastAsia" w:hAnsiTheme="minorEastAsia" w:hint="eastAsia"/>
          <w:lang w:val="de-DE"/>
        </w:rPr>
        <w:t>書</w:t>
      </w:r>
      <w:r w:rsidR="00772C29" w:rsidRPr="001A3727">
        <w:rPr>
          <w:rFonts w:asciiTheme="minorEastAsia" w:hAnsiTheme="minorEastAsia" w:hint="eastAsia"/>
          <w:lang w:val="de-DE"/>
        </w:rPr>
        <w:t>外以附件方式</w:t>
      </w:r>
      <w:r w:rsidR="00772C29" w:rsidRPr="001A3727">
        <w:rPr>
          <w:rFonts w:asciiTheme="minorEastAsia" w:hAnsiTheme="minorEastAsia"/>
          <w:lang w:val="de-DE"/>
        </w:rPr>
        <w:t>(in einer Anlage zum Haushaltsplan)</w:t>
      </w:r>
      <w:r w:rsidR="00772C29" w:rsidRPr="001A3727">
        <w:rPr>
          <w:rFonts w:asciiTheme="minorEastAsia" w:hAnsiTheme="minorEastAsia" w:hint="eastAsia"/>
          <w:lang w:val="de-DE"/>
        </w:rPr>
        <w:t>，補充性地提出</w:t>
      </w:r>
      <w:r w:rsidR="00257BC1">
        <w:rPr>
          <w:rFonts w:asciiTheme="minorEastAsia" w:hAnsiTheme="minorEastAsia" w:hint="eastAsia"/>
          <w:lang w:val="de-DE"/>
        </w:rPr>
        <w:t>關於</w:t>
      </w:r>
      <w:proofErr w:type="gramStart"/>
      <w:r w:rsidR="00772C29" w:rsidRPr="001A3727">
        <w:rPr>
          <w:rFonts w:asciiTheme="minorEastAsia" w:hAnsiTheme="minorEastAsia" w:hint="eastAsia"/>
          <w:lang w:val="de-DE"/>
        </w:rPr>
        <w:t>特別公課使用</w:t>
      </w:r>
      <w:proofErr w:type="gramEnd"/>
      <w:r w:rsidR="00257BC1">
        <w:rPr>
          <w:rFonts w:asciiTheme="minorEastAsia" w:hAnsiTheme="minorEastAsia" w:hint="eastAsia"/>
          <w:lang w:val="de-DE"/>
        </w:rPr>
        <w:t>用途之資訊</w:t>
      </w:r>
      <w:r w:rsidR="00772C29" w:rsidRPr="001A3727">
        <w:rPr>
          <w:rFonts w:asciiTheme="minorEastAsia" w:hAnsiTheme="minorEastAsia" w:hint="eastAsia"/>
          <w:lang w:val="de-DE"/>
        </w:rPr>
        <w:t>的文件紀錄義務(</w:t>
      </w:r>
      <w:r w:rsidR="00772C29" w:rsidRPr="001A3727">
        <w:rPr>
          <w:rFonts w:asciiTheme="minorEastAsia" w:hAnsiTheme="minorEastAsia"/>
          <w:lang w:val="de-DE"/>
        </w:rPr>
        <w:t>die ergänzende Dokumentation der Sonderabgabe)，藉此確保預算計畫</w:t>
      </w:r>
      <w:r w:rsidR="00257BC1">
        <w:rPr>
          <w:rFonts w:asciiTheme="minorEastAsia" w:hAnsiTheme="minorEastAsia"/>
          <w:lang w:val="de-DE"/>
        </w:rPr>
        <w:t>之</w:t>
      </w:r>
      <w:r w:rsidR="00772C29" w:rsidRPr="001A3727">
        <w:rPr>
          <w:rFonts w:asciiTheme="minorEastAsia" w:hAnsiTheme="minorEastAsia"/>
          <w:lang w:val="de-DE"/>
        </w:rPr>
        <w:t>整體性</w:t>
      </w:r>
      <w:r w:rsidR="00257BC1">
        <w:rPr>
          <w:rFonts w:asciiTheme="minorEastAsia" w:hAnsiTheme="minorEastAsia"/>
          <w:lang w:val="de-DE"/>
        </w:rPr>
        <w:t>的概觀</w:t>
      </w:r>
      <w:r w:rsidR="00772C29" w:rsidRPr="001A3727">
        <w:rPr>
          <w:rFonts w:asciiTheme="minorEastAsia" w:hAnsiTheme="minorEastAsia"/>
          <w:lang w:val="de-DE"/>
        </w:rPr>
        <w:t>，與國會對此</w:t>
      </w:r>
      <w:proofErr w:type="gramStart"/>
      <w:r w:rsidR="00772C29" w:rsidRPr="001A3727">
        <w:rPr>
          <w:rFonts w:asciiTheme="minorEastAsia" w:hAnsiTheme="minorEastAsia"/>
          <w:lang w:val="de-DE"/>
        </w:rPr>
        <w:t>特別公課</w:t>
      </w:r>
      <w:r w:rsidR="00257BC1">
        <w:rPr>
          <w:rFonts w:asciiTheme="minorEastAsia" w:hAnsiTheme="minorEastAsia"/>
          <w:lang w:val="de-DE"/>
        </w:rPr>
        <w:t>之</w:t>
      </w:r>
      <w:proofErr w:type="gramEnd"/>
      <w:r w:rsidR="00772C29" w:rsidRPr="001A3727">
        <w:rPr>
          <w:rFonts w:asciiTheme="minorEastAsia" w:hAnsiTheme="minorEastAsia"/>
          <w:lang w:val="de-DE"/>
        </w:rPr>
        <w:t>徵收</w:t>
      </w:r>
      <w:r w:rsidR="00257BC1">
        <w:rPr>
          <w:rFonts w:asciiTheme="minorEastAsia" w:hAnsiTheme="minorEastAsia"/>
          <w:lang w:val="de-DE"/>
        </w:rPr>
        <w:t>與執行</w:t>
      </w:r>
      <w:r w:rsidR="00772C29" w:rsidRPr="001A3727">
        <w:rPr>
          <w:rFonts w:asciiTheme="minorEastAsia" w:hAnsiTheme="minorEastAsia"/>
          <w:lang w:val="de-DE"/>
        </w:rPr>
        <w:t>存在</w:t>
      </w:r>
      <w:r w:rsidR="00257BC1">
        <w:rPr>
          <w:rFonts w:asciiTheme="minorEastAsia" w:hAnsiTheme="minorEastAsia"/>
          <w:lang w:val="de-DE"/>
        </w:rPr>
        <w:t>具</w:t>
      </w:r>
      <w:r w:rsidR="00772C29" w:rsidRPr="001A3727">
        <w:rPr>
          <w:rFonts w:asciiTheme="minorEastAsia" w:hAnsiTheme="minorEastAsia"/>
          <w:lang w:val="de-DE"/>
        </w:rPr>
        <w:t>連續性的國會控制</w:t>
      </w:r>
      <w:r w:rsidR="00C94765" w:rsidRPr="001A3727">
        <w:rPr>
          <w:rFonts w:asciiTheme="minorEastAsia" w:hAnsiTheme="minorEastAsia" w:hint="eastAsia"/>
          <w:lang w:val="de-DE"/>
        </w:rPr>
        <w:t>。</w:t>
      </w:r>
    </w:p>
    <w:p w14:paraId="77906AD1" w14:textId="194D5F3F" w:rsidR="00B358B3" w:rsidRPr="001A3727" w:rsidRDefault="00CD124C" w:rsidP="001A3727">
      <w:pPr>
        <w:pStyle w:val="a3"/>
        <w:numPr>
          <w:ilvl w:val="0"/>
          <w:numId w:val="2"/>
        </w:numPr>
        <w:ind w:leftChars="0"/>
        <w:jc w:val="both"/>
        <w:rPr>
          <w:rFonts w:asciiTheme="minorEastAsia" w:hAnsiTheme="minorEastAsia"/>
        </w:rPr>
      </w:pPr>
      <w:r w:rsidRPr="001A3727">
        <w:rPr>
          <w:rFonts w:asciiTheme="minorEastAsia" w:hAnsiTheme="minorEastAsia"/>
        </w:rPr>
        <w:t>在台灣法制上，完全符合以上</w:t>
      </w:r>
      <w:r w:rsidR="004E664B" w:rsidRPr="001A3727">
        <w:rPr>
          <w:rFonts w:asciiTheme="minorEastAsia" w:hAnsiTheme="minorEastAsia"/>
        </w:rPr>
        <w:t>前述</w:t>
      </w:r>
      <w:r w:rsidRPr="001A3727">
        <w:rPr>
          <w:rFonts w:asciiTheme="minorEastAsia" w:hAnsiTheme="minorEastAsia"/>
        </w:rPr>
        <w:t>三項以德國</w:t>
      </w:r>
      <w:r w:rsidR="004E664B" w:rsidRPr="001A3727">
        <w:rPr>
          <w:rFonts w:asciiTheme="minorEastAsia" w:hAnsiTheme="minorEastAsia"/>
        </w:rPr>
        <w:t>法</w:t>
      </w:r>
      <w:r w:rsidRPr="001A3727">
        <w:rPr>
          <w:rFonts w:asciiTheme="minorEastAsia" w:hAnsiTheme="minorEastAsia"/>
        </w:rPr>
        <w:t>為標準之實質合憲性要件的特別</w:t>
      </w:r>
      <w:proofErr w:type="gramStart"/>
      <w:r w:rsidRPr="001A3727">
        <w:rPr>
          <w:rFonts w:asciiTheme="minorEastAsia" w:hAnsiTheme="minorEastAsia"/>
        </w:rPr>
        <w:t>公課</w:t>
      </w:r>
      <w:r w:rsidR="004E664B" w:rsidRPr="001A3727">
        <w:rPr>
          <w:rFonts w:asciiTheme="minorEastAsia" w:hAnsiTheme="minorEastAsia"/>
        </w:rPr>
        <w:t>者</w:t>
      </w:r>
      <w:proofErr w:type="gramEnd"/>
      <w:r w:rsidRPr="001A3727">
        <w:rPr>
          <w:rFonts w:asciiTheme="minorEastAsia" w:hAnsiTheme="minorEastAsia"/>
        </w:rPr>
        <w:t>，例如</w:t>
      </w:r>
      <w:r w:rsidR="005A6675" w:rsidRPr="001A3727">
        <w:rPr>
          <w:rFonts w:asciiTheme="minorEastAsia" w:hAnsiTheme="minorEastAsia"/>
        </w:rPr>
        <w:t>依據</w:t>
      </w:r>
      <w:r w:rsidR="005A6675" w:rsidRPr="001A3727">
        <w:rPr>
          <w:rFonts w:asciiTheme="minorEastAsia" w:hAnsiTheme="minorEastAsia" w:hint="eastAsia"/>
          <w:kern w:val="0"/>
        </w:rPr>
        <w:t>身心障礙者權益保障法第38條</w:t>
      </w:r>
      <w:r w:rsidR="00EB3333" w:rsidRPr="001A3727">
        <w:rPr>
          <w:rFonts w:asciiTheme="minorEastAsia" w:hAnsiTheme="minorEastAsia" w:hint="eastAsia"/>
          <w:kern w:val="0"/>
        </w:rPr>
        <w:t>規定向特定機關或機構所徵收之</w:t>
      </w:r>
      <w:r w:rsidR="00257BC1">
        <w:rPr>
          <w:rFonts w:asciiTheme="minorEastAsia" w:hAnsiTheme="minorEastAsia" w:hint="eastAsia"/>
          <w:kern w:val="0"/>
        </w:rPr>
        <w:t>「</w:t>
      </w:r>
      <w:r w:rsidRPr="001A3727">
        <w:rPr>
          <w:rFonts w:asciiTheme="minorEastAsia" w:hAnsiTheme="minorEastAsia"/>
        </w:rPr>
        <w:t>身分障礙者</w:t>
      </w:r>
      <w:r w:rsidR="004E664B" w:rsidRPr="001A3727">
        <w:rPr>
          <w:rFonts w:asciiTheme="minorEastAsia" w:hAnsiTheme="minorEastAsia"/>
        </w:rPr>
        <w:t>差額補助費</w:t>
      </w:r>
      <w:r w:rsidR="00257BC1">
        <w:rPr>
          <w:rFonts w:asciiTheme="minorEastAsia" w:hAnsiTheme="minorEastAsia"/>
        </w:rPr>
        <w:t>」</w:t>
      </w:r>
      <w:r w:rsidR="00EB3333" w:rsidRPr="001A3727">
        <w:rPr>
          <w:rFonts w:asciiTheme="minorEastAsia" w:hAnsiTheme="minorEastAsia"/>
        </w:rPr>
        <w:t>，</w:t>
      </w:r>
      <w:proofErr w:type="gramStart"/>
      <w:r w:rsidR="004E664B" w:rsidRPr="001A3727">
        <w:rPr>
          <w:rFonts w:asciiTheme="minorEastAsia" w:hAnsiTheme="minorEastAsia"/>
        </w:rPr>
        <w:t>與依此</w:t>
      </w:r>
      <w:proofErr w:type="gramEnd"/>
      <w:r w:rsidR="00EB3333" w:rsidRPr="001A3727">
        <w:rPr>
          <w:rFonts w:asciiTheme="minorEastAsia" w:hAnsiTheme="minorEastAsia"/>
        </w:rPr>
        <w:t>法而</w:t>
      </w:r>
      <w:r w:rsidR="004E664B" w:rsidRPr="001A3727">
        <w:rPr>
          <w:rFonts w:asciiTheme="minorEastAsia" w:hAnsiTheme="minorEastAsia"/>
        </w:rPr>
        <w:t>成立</w:t>
      </w:r>
      <w:r w:rsidR="00EB3333" w:rsidRPr="001A3727">
        <w:rPr>
          <w:rFonts w:asciiTheme="minorEastAsia" w:hAnsiTheme="minorEastAsia"/>
        </w:rPr>
        <w:t>的</w:t>
      </w:r>
      <w:r w:rsidR="00257BC1">
        <w:rPr>
          <w:rFonts w:asciiTheme="minorEastAsia" w:hAnsiTheme="minorEastAsia"/>
        </w:rPr>
        <w:t>「</w:t>
      </w:r>
      <w:r w:rsidR="00EB3333" w:rsidRPr="001A3727">
        <w:rPr>
          <w:rFonts w:asciiTheme="minorEastAsia" w:hAnsiTheme="minorEastAsia"/>
        </w:rPr>
        <w:t>身心障礙者</w:t>
      </w:r>
      <w:r w:rsidRPr="001A3727">
        <w:rPr>
          <w:rFonts w:asciiTheme="minorEastAsia" w:hAnsiTheme="minorEastAsia"/>
        </w:rPr>
        <w:t>就業</w:t>
      </w:r>
      <w:r w:rsidR="004E664B" w:rsidRPr="001A3727">
        <w:rPr>
          <w:rFonts w:asciiTheme="minorEastAsia" w:hAnsiTheme="minorEastAsia"/>
        </w:rPr>
        <w:t>基金</w:t>
      </w:r>
      <w:r w:rsidR="00257BC1">
        <w:rPr>
          <w:rFonts w:asciiTheme="minorEastAsia" w:hAnsiTheme="minorEastAsia"/>
        </w:rPr>
        <w:t>」</w:t>
      </w:r>
      <w:r w:rsidRPr="001A3727">
        <w:rPr>
          <w:rFonts w:asciiTheme="minorEastAsia" w:hAnsiTheme="minorEastAsia"/>
        </w:rPr>
        <w:t>，</w:t>
      </w:r>
      <w:r w:rsidR="00EB3333" w:rsidRPr="001A3727">
        <w:rPr>
          <w:rFonts w:asciiTheme="minorEastAsia" w:hAnsiTheme="minorEastAsia"/>
        </w:rPr>
        <w:t>蓋</w:t>
      </w:r>
      <w:r w:rsidR="00257BC1">
        <w:rPr>
          <w:rFonts w:asciiTheme="minorEastAsia" w:hAnsiTheme="minorEastAsia"/>
        </w:rPr>
        <w:t>這項費用</w:t>
      </w:r>
      <w:r w:rsidR="00EB3333" w:rsidRPr="001A3727">
        <w:rPr>
          <w:rFonts w:asciiTheme="minorEastAsia" w:hAnsiTheme="minorEastAsia"/>
        </w:rPr>
        <w:t>特別是在群體</w:t>
      </w:r>
      <w:proofErr w:type="gramStart"/>
      <w:r w:rsidR="00EB3333" w:rsidRPr="001A3727">
        <w:rPr>
          <w:rFonts w:asciiTheme="minorEastAsia" w:hAnsiTheme="minorEastAsia"/>
        </w:rPr>
        <w:t>共益性</w:t>
      </w:r>
      <w:proofErr w:type="gramEnd"/>
      <w:r w:rsidR="00257BC1">
        <w:rPr>
          <w:rFonts w:asciiTheme="minorEastAsia" w:hAnsiTheme="minorEastAsia"/>
        </w:rPr>
        <w:t>之</w:t>
      </w:r>
      <w:r w:rsidR="00EB3333" w:rsidRPr="001A3727">
        <w:rPr>
          <w:rFonts w:asciiTheme="minorEastAsia" w:hAnsiTheme="minorEastAsia"/>
        </w:rPr>
        <w:t>要件上，依據該法第44條規定，基金使用用途主要在</w:t>
      </w:r>
      <w:r w:rsidR="00257BC1">
        <w:rPr>
          <w:rFonts w:asciiTheme="minorEastAsia" w:hAnsiTheme="minorEastAsia"/>
        </w:rPr>
        <w:t>於</w:t>
      </w:r>
      <w:r w:rsidR="00EB3333" w:rsidRPr="001A3727">
        <w:rPr>
          <w:rFonts w:asciiTheme="minorEastAsia" w:hAnsiTheme="minorEastAsia" w:hint="eastAsia"/>
          <w:kern w:val="0"/>
        </w:rPr>
        <w:t>補助進用身心障礙者達一定標準以上之機關（構），因進用身心障礙者必須購置、改裝、修繕器材、設備及其他為協助進用必要之費用，與核發超額進用身心障礙者之私立機構的獎勵金</w:t>
      </w:r>
      <w:r w:rsidR="00257BC1">
        <w:rPr>
          <w:rFonts w:asciiTheme="minorEastAsia" w:hAnsiTheme="minorEastAsia" w:hint="eastAsia"/>
          <w:kern w:val="0"/>
        </w:rPr>
        <w:t>使用</w:t>
      </w:r>
      <w:r w:rsidR="00EB3333" w:rsidRPr="001A3727">
        <w:rPr>
          <w:rFonts w:asciiTheme="minorEastAsia" w:hAnsiTheme="minorEastAsia" w:hint="eastAsia"/>
          <w:kern w:val="0"/>
        </w:rPr>
        <w:t>。</w:t>
      </w:r>
      <w:r w:rsidR="009671F3" w:rsidRPr="001A3727">
        <w:rPr>
          <w:rFonts w:asciiTheme="minorEastAsia" w:hAnsiTheme="minorEastAsia"/>
          <w:kern w:val="0"/>
        </w:rPr>
        <w:t>至於</w:t>
      </w:r>
      <w:r w:rsidR="00EB3333" w:rsidRPr="001A3727">
        <w:rPr>
          <w:rFonts w:asciiTheme="minorEastAsia" w:hAnsiTheme="minorEastAsia"/>
        </w:rPr>
        <w:t>，</w:t>
      </w:r>
      <w:r w:rsidR="00257BC1">
        <w:rPr>
          <w:rFonts w:asciiTheme="minorEastAsia" w:hAnsiTheme="minorEastAsia"/>
        </w:rPr>
        <w:t>在</w:t>
      </w:r>
      <w:r w:rsidR="009671F3" w:rsidRPr="001A3727">
        <w:rPr>
          <w:rFonts w:asciiTheme="minorEastAsia" w:hAnsiTheme="minorEastAsia"/>
        </w:rPr>
        <w:t>我國釋憲實務上，惟二兩號提到</w:t>
      </w:r>
      <w:r w:rsidR="00944571">
        <w:rPr>
          <w:rFonts w:asciiTheme="minorEastAsia" w:hAnsiTheme="minorEastAsia"/>
        </w:rPr>
        <w:t>「</w:t>
      </w:r>
      <w:proofErr w:type="gramStart"/>
      <w:r w:rsidR="009671F3" w:rsidRPr="001A3727">
        <w:rPr>
          <w:rFonts w:asciiTheme="minorEastAsia" w:hAnsiTheme="minorEastAsia"/>
        </w:rPr>
        <w:t>特別公課</w:t>
      </w:r>
      <w:proofErr w:type="gramEnd"/>
      <w:r w:rsidR="00944571">
        <w:rPr>
          <w:rFonts w:asciiTheme="minorEastAsia" w:hAnsiTheme="minorEastAsia"/>
        </w:rPr>
        <w:t>」</w:t>
      </w:r>
      <w:r w:rsidR="009671F3" w:rsidRPr="001A3727">
        <w:rPr>
          <w:rFonts w:asciiTheme="minorEastAsia" w:hAnsiTheme="minorEastAsia"/>
        </w:rPr>
        <w:t>之司法院解釋，</w:t>
      </w:r>
      <w:r w:rsidRPr="001A3727">
        <w:rPr>
          <w:rFonts w:asciiTheme="minorEastAsia" w:hAnsiTheme="minorEastAsia"/>
        </w:rPr>
        <w:t>釋字第426號解釋標的</w:t>
      </w:r>
      <w:r w:rsidR="00EB3333" w:rsidRPr="001A3727">
        <w:rPr>
          <w:rFonts w:asciiTheme="minorEastAsia" w:hAnsiTheme="minorEastAsia"/>
        </w:rPr>
        <w:t>所徵收</w:t>
      </w:r>
      <w:r w:rsidRPr="001A3727">
        <w:rPr>
          <w:rFonts w:asciiTheme="minorEastAsia" w:hAnsiTheme="minorEastAsia"/>
        </w:rPr>
        <w:t>之空氣污染防制</w:t>
      </w:r>
      <w:proofErr w:type="gramStart"/>
      <w:r w:rsidRPr="001A3727">
        <w:rPr>
          <w:rFonts w:asciiTheme="minorEastAsia" w:hAnsiTheme="minorEastAsia"/>
        </w:rPr>
        <w:t>費</w:t>
      </w:r>
      <w:r w:rsidR="006A0933" w:rsidRPr="001A3727">
        <w:rPr>
          <w:rFonts w:asciiTheme="minorEastAsia" w:hAnsiTheme="minorEastAsia"/>
        </w:rPr>
        <w:t>與</w:t>
      </w:r>
      <w:r w:rsidR="00EB3333" w:rsidRPr="001A3727">
        <w:rPr>
          <w:rFonts w:asciiTheme="minorEastAsia" w:hAnsiTheme="minorEastAsia"/>
        </w:rPr>
        <w:t>依該</w:t>
      </w:r>
      <w:proofErr w:type="gramEnd"/>
      <w:r w:rsidR="00EB3333" w:rsidRPr="001A3727">
        <w:rPr>
          <w:rFonts w:asciiTheme="minorEastAsia" w:hAnsiTheme="minorEastAsia"/>
        </w:rPr>
        <w:t>法所設立之</w:t>
      </w:r>
      <w:r w:rsidR="006A0933" w:rsidRPr="001A3727">
        <w:rPr>
          <w:rFonts w:asciiTheme="minorEastAsia" w:hAnsiTheme="minorEastAsia"/>
        </w:rPr>
        <w:t>空氣污染防制基金</w:t>
      </w:r>
      <w:r w:rsidRPr="001A3727">
        <w:rPr>
          <w:rFonts w:asciiTheme="minorEastAsia" w:hAnsiTheme="minorEastAsia"/>
        </w:rPr>
        <w:t>，並不符合上述實質要件，</w:t>
      </w:r>
      <w:r w:rsidR="00EB3333" w:rsidRPr="001A3727">
        <w:rPr>
          <w:rFonts w:asciiTheme="minorEastAsia" w:hAnsiTheme="minorEastAsia"/>
        </w:rPr>
        <w:t>特別是</w:t>
      </w:r>
      <w:r w:rsidR="00944571">
        <w:rPr>
          <w:rFonts w:asciiTheme="minorEastAsia" w:hAnsiTheme="minorEastAsia"/>
        </w:rPr>
        <w:t>其中之</w:t>
      </w:r>
      <w:r w:rsidR="00EB3333" w:rsidRPr="001A3727">
        <w:rPr>
          <w:rFonts w:asciiTheme="minorEastAsia" w:hAnsiTheme="minorEastAsia"/>
        </w:rPr>
        <w:t>群體</w:t>
      </w:r>
      <w:proofErr w:type="gramStart"/>
      <w:r w:rsidR="00EB3333" w:rsidRPr="001A3727">
        <w:rPr>
          <w:rFonts w:asciiTheme="minorEastAsia" w:hAnsiTheme="minorEastAsia"/>
        </w:rPr>
        <w:t>共益性</w:t>
      </w:r>
      <w:proofErr w:type="gramEnd"/>
      <w:r w:rsidR="00EB3333" w:rsidRPr="001A3727">
        <w:rPr>
          <w:rFonts w:asciiTheme="minorEastAsia" w:hAnsiTheme="minorEastAsia"/>
        </w:rPr>
        <w:t>要件，</w:t>
      </w:r>
      <w:r w:rsidRPr="001A3727">
        <w:rPr>
          <w:rFonts w:asciiTheme="minorEastAsia" w:hAnsiTheme="minorEastAsia"/>
        </w:rPr>
        <w:t>蓋因</w:t>
      </w:r>
      <w:r w:rsidR="00944571">
        <w:rPr>
          <w:rFonts w:asciiTheme="minorEastAsia" w:hAnsiTheme="minorEastAsia"/>
        </w:rPr>
        <w:t>為</w:t>
      </w:r>
      <w:r w:rsidR="006A0933" w:rsidRPr="001A3727">
        <w:rPr>
          <w:rFonts w:asciiTheme="minorEastAsia" w:hAnsiTheme="minorEastAsia"/>
        </w:rPr>
        <w:t>向污染者所徵收而繳納之</w:t>
      </w:r>
      <w:r w:rsidRPr="001A3727">
        <w:rPr>
          <w:rFonts w:asciiTheme="minorEastAsia" w:hAnsiTheme="minorEastAsia"/>
        </w:rPr>
        <w:t>空氣污染防制</w:t>
      </w:r>
      <w:r w:rsidR="00EB3333" w:rsidRPr="001A3727">
        <w:rPr>
          <w:rFonts w:asciiTheme="minorEastAsia" w:hAnsiTheme="minorEastAsia"/>
        </w:rPr>
        <w:t>費</w:t>
      </w:r>
      <w:r w:rsidR="006A0933" w:rsidRPr="001A3727">
        <w:rPr>
          <w:rFonts w:asciiTheme="minorEastAsia" w:hAnsiTheme="minorEastAsia"/>
        </w:rPr>
        <w:t>，</w:t>
      </w:r>
      <w:r w:rsidRPr="001A3727">
        <w:rPr>
          <w:rFonts w:asciiTheme="minorEastAsia" w:hAnsiTheme="minorEastAsia"/>
        </w:rPr>
        <w:t>依照該法</w:t>
      </w:r>
      <w:r w:rsidR="00CB547F" w:rsidRPr="001A3727">
        <w:rPr>
          <w:rFonts w:asciiTheme="minorEastAsia" w:hAnsiTheme="minorEastAsia"/>
        </w:rPr>
        <w:t>第18條第1項</w:t>
      </w:r>
      <w:r w:rsidRPr="001A3727">
        <w:rPr>
          <w:rFonts w:asciiTheme="minorEastAsia" w:hAnsiTheme="minorEastAsia"/>
        </w:rPr>
        <w:t>規定，</w:t>
      </w:r>
      <w:proofErr w:type="gramStart"/>
      <w:r w:rsidR="00CB547F" w:rsidRPr="001A3727">
        <w:rPr>
          <w:rFonts w:asciiTheme="minorEastAsia" w:hAnsiTheme="minorEastAsia"/>
        </w:rPr>
        <w:t>僅甚少</w:t>
      </w:r>
      <w:proofErr w:type="gramEnd"/>
      <w:r w:rsidR="00CB547F" w:rsidRPr="001A3727">
        <w:rPr>
          <w:rFonts w:asciiTheme="minorEastAsia" w:hAnsiTheme="minorEastAsia"/>
        </w:rPr>
        <w:t>比例使用</w:t>
      </w:r>
      <w:r w:rsidRPr="001A3727">
        <w:rPr>
          <w:rFonts w:asciiTheme="minorEastAsia" w:hAnsiTheme="minorEastAsia"/>
        </w:rPr>
        <w:t>於</w:t>
      </w:r>
      <w:r w:rsidR="00CB547F" w:rsidRPr="001A3727">
        <w:rPr>
          <w:rFonts w:asciiTheme="minorEastAsia" w:hAnsiTheme="minorEastAsia"/>
        </w:rPr>
        <w:t>對</w:t>
      </w:r>
      <w:r w:rsidRPr="001A3727">
        <w:rPr>
          <w:rFonts w:asciiTheme="minorEastAsia" w:hAnsiTheme="minorEastAsia"/>
        </w:rPr>
        <w:t>被課</w:t>
      </w:r>
      <w:proofErr w:type="gramStart"/>
      <w:r w:rsidRPr="001A3727">
        <w:rPr>
          <w:rFonts w:asciiTheme="minorEastAsia" w:hAnsiTheme="minorEastAsia"/>
        </w:rPr>
        <w:t>徵公課之</w:t>
      </w:r>
      <w:proofErr w:type="gramEnd"/>
      <w:r w:rsidR="006A0933" w:rsidRPr="001A3727">
        <w:rPr>
          <w:rFonts w:asciiTheme="minorEastAsia" w:hAnsiTheme="minorEastAsia"/>
        </w:rPr>
        <w:t>繳費</w:t>
      </w:r>
      <w:r w:rsidRPr="001A3727">
        <w:rPr>
          <w:rFonts w:asciiTheme="minorEastAsia" w:hAnsiTheme="minorEastAsia"/>
        </w:rPr>
        <w:t>群體，給予</w:t>
      </w:r>
      <w:r w:rsidR="00CB547F" w:rsidRPr="001A3727">
        <w:rPr>
          <w:rFonts w:asciiTheme="minorEastAsia" w:hAnsiTheme="minorEastAsia"/>
        </w:rPr>
        <w:t>補助或獎勵</w:t>
      </w:r>
      <w:r w:rsidRPr="001A3727">
        <w:rPr>
          <w:rFonts w:asciiTheme="minorEastAsia" w:hAnsiTheme="minorEastAsia"/>
        </w:rPr>
        <w:t>的</w:t>
      </w:r>
      <w:r w:rsidR="00CB547F" w:rsidRPr="001A3727">
        <w:rPr>
          <w:rFonts w:asciiTheme="minorEastAsia" w:hAnsiTheme="minorEastAsia"/>
        </w:rPr>
        <w:t>回饋</w:t>
      </w:r>
      <w:r w:rsidRPr="001A3727">
        <w:rPr>
          <w:rFonts w:asciiTheme="minorEastAsia" w:hAnsiTheme="minorEastAsia"/>
        </w:rPr>
        <w:t>機制</w:t>
      </w:r>
      <w:r w:rsidR="00CB547F" w:rsidRPr="001A3727">
        <w:rPr>
          <w:rFonts w:asciiTheme="minorEastAsia" w:hAnsiTheme="minorEastAsia"/>
        </w:rPr>
        <w:t>。</w:t>
      </w:r>
      <w:r w:rsidR="009671F3" w:rsidRPr="001A3727">
        <w:rPr>
          <w:rFonts w:asciiTheme="minorEastAsia" w:hAnsiTheme="minorEastAsia"/>
        </w:rPr>
        <w:t>另外，釋字第</w:t>
      </w:r>
      <w:r w:rsidR="009671F3" w:rsidRPr="001A3727">
        <w:rPr>
          <w:rFonts w:asciiTheme="minorEastAsia" w:hAnsiTheme="minorEastAsia" w:hint="eastAsia"/>
        </w:rPr>
        <w:t>515號解釋所提到之「工業區開發管理基金」，解釋理由書</w:t>
      </w:r>
      <w:r w:rsidR="00944571">
        <w:rPr>
          <w:rFonts w:asciiTheme="minorEastAsia" w:hAnsiTheme="minorEastAsia" w:hint="eastAsia"/>
        </w:rPr>
        <w:t>則</w:t>
      </w:r>
      <w:r w:rsidR="009671F3" w:rsidRPr="001A3727">
        <w:rPr>
          <w:rFonts w:asciiTheme="minorEastAsia" w:hAnsiTheme="minorEastAsia" w:hint="eastAsia"/>
        </w:rPr>
        <w:t>提到此「基金係專對承購工業區之土地、廠房及其他建築物興辦工業人課</w:t>
      </w:r>
      <w:proofErr w:type="gramStart"/>
      <w:r w:rsidR="009671F3" w:rsidRPr="001A3727">
        <w:rPr>
          <w:rFonts w:asciiTheme="minorEastAsia" w:hAnsiTheme="minorEastAsia" w:hint="eastAsia"/>
        </w:rPr>
        <w:t>徵</w:t>
      </w:r>
      <w:proofErr w:type="gramEnd"/>
      <w:r w:rsidR="009671F3" w:rsidRPr="001A3727">
        <w:rPr>
          <w:rFonts w:asciiTheme="minorEastAsia" w:hAnsiTheme="minorEastAsia" w:hint="eastAsia"/>
        </w:rPr>
        <w:t>，用於</w:t>
      </w:r>
      <w:proofErr w:type="gramStart"/>
      <w:r w:rsidR="009671F3" w:rsidRPr="001A3727">
        <w:rPr>
          <w:rFonts w:asciiTheme="minorEastAsia" w:hAnsiTheme="minorEastAsia" w:hint="eastAsia"/>
        </w:rPr>
        <w:t>挹</w:t>
      </w:r>
      <w:proofErr w:type="gramEnd"/>
      <w:r w:rsidR="009671F3" w:rsidRPr="001A3727">
        <w:rPr>
          <w:rFonts w:asciiTheme="minorEastAsia" w:hAnsiTheme="minorEastAsia" w:hint="eastAsia"/>
        </w:rPr>
        <w:t>注工業區開發</w:t>
      </w:r>
      <w:r w:rsidR="009671F3" w:rsidRPr="001A3727">
        <w:rPr>
          <w:rFonts w:asciiTheme="minorEastAsia" w:hAnsiTheme="minorEastAsia" w:hint="eastAsia"/>
        </w:rPr>
        <w:lastRenderedPageBreak/>
        <w:t>及管理之所需，性質上相</w:t>
      </w:r>
      <w:r w:rsidR="00944571">
        <w:rPr>
          <w:rFonts w:asciiTheme="minorEastAsia" w:hAnsiTheme="minorEastAsia" w:hint="eastAsia"/>
        </w:rPr>
        <w:t>當</w:t>
      </w:r>
      <w:r w:rsidR="009671F3" w:rsidRPr="001A3727">
        <w:rPr>
          <w:rFonts w:asciiTheme="minorEastAsia" w:hAnsiTheme="minorEastAsia" w:hint="eastAsia"/>
        </w:rPr>
        <w:t>於對有共同利益群體者所徵收之</w:t>
      </w:r>
      <w:proofErr w:type="gramStart"/>
      <w:r w:rsidR="009671F3" w:rsidRPr="001A3727">
        <w:rPr>
          <w:rFonts w:asciiTheme="minorEastAsia" w:hAnsiTheme="minorEastAsia" w:hint="eastAsia"/>
        </w:rPr>
        <w:t>特別公課及</w:t>
      </w:r>
      <w:proofErr w:type="gramEnd"/>
      <w:r w:rsidR="009671F3" w:rsidRPr="001A3727">
        <w:rPr>
          <w:rFonts w:asciiTheme="minorEastAsia" w:hAnsiTheme="minorEastAsia" w:hint="eastAsia"/>
        </w:rPr>
        <w:t>使用規費，並非原購買土地或廠房等價格之一部分」，此種</w:t>
      </w:r>
      <w:proofErr w:type="gramStart"/>
      <w:r w:rsidR="009671F3" w:rsidRPr="001A3727">
        <w:rPr>
          <w:rFonts w:asciiTheme="minorEastAsia" w:hAnsiTheme="minorEastAsia" w:hint="eastAsia"/>
        </w:rPr>
        <w:t>描述將系爭</w:t>
      </w:r>
      <w:proofErr w:type="gramEnd"/>
      <w:r w:rsidR="00944571">
        <w:rPr>
          <w:rFonts w:asciiTheme="minorEastAsia" w:hAnsiTheme="minorEastAsia" w:hint="eastAsia"/>
        </w:rPr>
        <w:t>收取之</w:t>
      </w:r>
      <w:r w:rsidR="009671F3" w:rsidRPr="001A3727">
        <w:rPr>
          <w:rFonts w:asciiTheme="minorEastAsia" w:hAnsiTheme="minorEastAsia" w:hint="eastAsia"/>
        </w:rPr>
        <w:t>開發管理費</w:t>
      </w:r>
      <w:r w:rsidR="00150FA6" w:rsidRPr="001A3727">
        <w:rPr>
          <w:rFonts w:asciiTheme="minorEastAsia" w:hAnsiTheme="minorEastAsia" w:hint="eastAsia"/>
        </w:rPr>
        <w:t>，</w:t>
      </w:r>
      <w:r w:rsidR="00944571">
        <w:rPr>
          <w:rFonts w:asciiTheme="minorEastAsia" w:hAnsiTheme="minorEastAsia" w:hint="eastAsia"/>
        </w:rPr>
        <w:t>既</w:t>
      </w:r>
      <w:r w:rsidR="009671F3" w:rsidRPr="001A3727">
        <w:rPr>
          <w:rFonts w:asciiTheme="minorEastAsia" w:hAnsiTheme="minorEastAsia" w:hint="eastAsia"/>
        </w:rPr>
        <w:t>歸類於</w:t>
      </w:r>
      <w:proofErr w:type="gramStart"/>
      <w:r w:rsidR="009671F3" w:rsidRPr="001A3727">
        <w:rPr>
          <w:rFonts w:asciiTheme="minorEastAsia" w:hAnsiTheme="minorEastAsia" w:hint="eastAsia"/>
        </w:rPr>
        <w:t>特別公課又</w:t>
      </w:r>
      <w:proofErr w:type="gramEnd"/>
      <w:r w:rsidR="009671F3" w:rsidRPr="001A3727">
        <w:rPr>
          <w:rFonts w:asciiTheme="minorEastAsia" w:hAnsiTheme="minorEastAsia" w:hint="eastAsia"/>
        </w:rPr>
        <w:t>同時屬使用規費者，</w:t>
      </w:r>
      <w:r w:rsidR="00944571">
        <w:rPr>
          <w:rFonts w:asciiTheme="minorEastAsia" w:hAnsiTheme="minorEastAsia" w:hint="eastAsia"/>
        </w:rPr>
        <w:t>學理上較難</w:t>
      </w:r>
      <w:r w:rsidR="009671F3" w:rsidRPr="001A3727">
        <w:rPr>
          <w:rFonts w:asciiTheme="minorEastAsia" w:hAnsiTheme="minorEastAsia" w:hint="eastAsia"/>
        </w:rPr>
        <w:t>想像</w:t>
      </w:r>
      <w:r w:rsidR="00150FA6" w:rsidRPr="001A3727">
        <w:rPr>
          <w:rStyle w:val="a6"/>
          <w:rFonts w:asciiTheme="minorEastAsia" w:hAnsiTheme="minorEastAsia"/>
        </w:rPr>
        <w:footnoteReference w:id="18"/>
      </w:r>
      <w:r w:rsidR="009671F3" w:rsidRPr="001A3727">
        <w:rPr>
          <w:rFonts w:asciiTheme="minorEastAsia" w:hAnsiTheme="minorEastAsia" w:hint="eastAsia"/>
        </w:rPr>
        <w:t>。</w:t>
      </w:r>
    </w:p>
    <w:p w14:paraId="7A5EBD0C" w14:textId="6DD2256F" w:rsidR="00B358B3" w:rsidRPr="001A3727" w:rsidRDefault="00B358B3" w:rsidP="001A3727">
      <w:pPr>
        <w:pStyle w:val="a3"/>
        <w:numPr>
          <w:ilvl w:val="0"/>
          <w:numId w:val="2"/>
        </w:numPr>
        <w:ind w:leftChars="0"/>
        <w:jc w:val="both"/>
        <w:rPr>
          <w:rFonts w:asciiTheme="minorEastAsia" w:hAnsiTheme="minorEastAsia"/>
        </w:rPr>
      </w:pPr>
      <w:r w:rsidRPr="001A3727">
        <w:rPr>
          <w:rFonts w:asciiTheme="minorEastAsia" w:hAnsiTheme="minorEastAsia"/>
        </w:rPr>
        <w:t>儘管德國聯邦憲法法院認為，</w:t>
      </w:r>
      <w:proofErr w:type="gramStart"/>
      <w:r w:rsidRPr="001A3727">
        <w:rPr>
          <w:rFonts w:asciiTheme="minorEastAsia" w:hAnsiTheme="minorEastAsia"/>
        </w:rPr>
        <w:t>特別公課</w:t>
      </w:r>
      <w:r w:rsidR="00A364CA">
        <w:rPr>
          <w:rFonts w:asciiTheme="minorEastAsia" w:hAnsiTheme="minorEastAsia"/>
        </w:rPr>
        <w:t>之</w:t>
      </w:r>
      <w:proofErr w:type="gramEnd"/>
      <w:r w:rsidR="003C20F8" w:rsidRPr="001A3727">
        <w:rPr>
          <w:rFonts w:asciiTheme="minorEastAsia" w:hAnsiTheme="minorEastAsia"/>
        </w:rPr>
        <w:t>徵收</w:t>
      </w:r>
      <w:r w:rsidR="00A00AE5" w:rsidRPr="001A3727">
        <w:rPr>
          <w:rFonts w:asciiTheme="minorEastAsia" w:hAnsiTheme="minorEastAsia"/>
        </w:rPr>
        <w:t>應</w:t>
      </w:r>
      <w:r w:rsidRPr="001A3727">
        <w:rPr>
          <w:rFonts w:asciiTheme="minorEastAsia" w:hAnsiTheme="minorEastAsia"/>
        </w:rPr>
        <w:t>僅限於</w:t>
      </w:r>
      <w:r w:rsidR="00A00AE5" w:rsidRPr="001A3727">
        <w:rPr>
          <w:rFonts w:asciiTheme="minorEastAsia" w:hAnsiTheme="minorEastAsia"/>
        </w:rPr>
        <w:t>稀有</w:t>
      </w:r>
      <w:r w:rsidR="00A364CA">
        <w:rPr>
          <w:rFonts w:asciiTheme="minorEastAsia" w:hAnsiTheme="minorEastAsia"/>
        </w:rPr>
        <w:t>的</w:t>
      </w:r>
      <w:r w:rsidRPr="001A3727">
        <w:rPr>
          <w:rFonts w:asciiTheme="minorEastAsia" w:hAnsiTheme="minorEastAsia"/>
        </w:rPr>
        <w:t>例外</w:t>
      </w:r>
      <w:r w:rsidR="003C20F8" w:rsidRPr="001A3727">
        <w:rPr>
          <w:rFonts w:asciiTheme="minorEastAsia" w:hAnsiTheme="minorEastAsia"/>
        </w:rPr>
        <w:t>(</w:t>
      </w:r>
      <w:proofErr w:type="spellStart"/>
      <w:r w:rsidR="003C20F8" w:rsidRPr="001A3727">
        <w:rPr>
          <w:rFonts w:asciiTheme="minorEastAsia" w:hAnsiTheme="minorEastAsia"/>
        </w:rPr>
        <w:t>seltende</w:t>
      </w:r>
      <w:proofErr w:type="spellEnd"/>
      <w:r w:rsidR="003C20F8" w:rsidRPr="001A3727">
        <w:rPr>
          <w:rFonts w:asciiTheme="minorEastAsia" w:hAnsiTheme="minorEastAsia"/>
        </w:rPr>
        <w:t xml:space="preserve"> </w:t>
      </w:r>
      <w:proofErr w:type="spellStart"/>
      <w:r w:rsidR="003C20F8" w:rsidRPr="001A3727">
        <w:rPr>
          <w:rFonts w:asciiTheme="minorEastAsia" w:hAnsiTheme="minorEastAsia"/>
        </w:rPr>
        <w:t>Ausnahmen</w:t>
      </w:r>
      <w:proofErr w:type="spellEnd"/>
      <w:r w:rsidR="003C20F8" w:rsidRPr="001A3727">
        <w:rPr>
          <w:rFonts w:asciiTheme="minorEastAsia" w:hAnsiTheme="minorEastAsia"/>
        </w:rPr>
        <w:t>)</w:t>
      </w:r>
      <w:r w:rsidR="003C20F8" w:rsidRPr="001A3727">
        <w:rPr>
          <w:rFonts w:asciiTheme="minorEastAsia" w:hAnsiTheme="minorEastAsia"/>
          <w:lang w:val="de-DE"/>
        </w:rPr>
        <w:t>情形</w:t>
      </w:r>
      <w:r w:rsidR="000B4B9C" w:rsidRPr="001A3727">
        <w:rPr>
          <w:rStyle w:val="a6"/>
          <w:rFonts w:asciiTheme="minorEastAsia" w:hAnsiTheme="minorEastAsia"/>
          <w:lang w:val="de-DE"/>
        </w:rPr>
        <w:footnoteReference w:id="19"/>
      </w:r>
      <w:r w:rsidRPr="001A3727">
        <w:rPr>
          <w:rFonts w:asciiTheme="minorEastAsia" w:hAnsiTheme="minorEastAsia"/>
        </w:rPr>
        <w:t>，但</w:t>
      </w:r>
      <w:r w:rsidR="00CB547F" w:rsidRPr="001A3727">
        <w:rPr>
          <w:rFonts w:asciiTheme="minorEastAsia" w:hAnsiTheme="minorEastAsia"/>
        </w:rPr>
        <w:t>現實上</w:t>
      </w:r>
      <w:r w:rsidRPr="001A3727">
        <w:rPr>
          <w:rFonts w:asciiTheme="minorEastAsia" w:hAnsiTheme="minorEastAsia"/>
        </w:rPr>
        <w:t>卻依然無法阻止聯邦立法者</w:t>
      </w:r>
      <w:r w:rsidR="00A00AE5" w:rsidRPr="001A3727">
        <w:rPr>
          <w:rFonts w:asciiTheme="minorEastAsia" w:hAnsiTheme="minorEastAsia"/>
        </w:rPr>
        <w:t>，</w:t>
      </w:r>
      <w:r w:rsidRPr="001A3727">
        <w:rPr>
          <w:rFonts w:asciiTheme="minorEastAsia" w:hAnsiTheme="minorEastAsia"/>
        </w:rPr>
        <w:t>不斷</w:t>
      </w:r>
      <w:r w:rsidR="003C20F8" w:rsidRPr="001A3727">
        <w:rPr>
          <w:rFonts w:asciiTheme="minorEastAsia" w:hAnsiTheme="minorEastAsia"/>
        </w:rPr>
        <w:t>依</w:t>
      </w:r>
      <w:r w:rsidR="00A00AE5" w:rsidRPr="001A3727">
        <w:rPr>
          <w:rFonts w:asciiTheme="minorEastAsia" w:hAnsiTheme="minorEastAsia"/>
        </w:rPr>
        <w:t>上開</w:t>
      </w:r>
      <w:r w:rsidR="003C20F8" w:rsidRPr="001A3727">
        <w:rPr>
          <w:rFonts w:asciiTheme="minorEastAsia" w:hAnsiTheme="minorEastAsia"/>
        </w:rPr>
        <w:t>事務權</w:t>
      </w:r>
      <w:r w:rsidRPr="001A3727">
        <w:rPr>
          <w:rFonts w:asciiTheme="minorEastAsia" w:hAnsiTheme="minorEastAsia"/>
        </w:rPr>
        <w:t>立法</w:t>
      </w:r>
      <w:r w:rsidR="00A364CA">
        <w:rPr>
          <w:rFonts w:asciiTheme="minorEastAsia" w:hAnsiTheme="minorEastAsia"/>
        </w:rPr>
        <w:t>高</w:t>
      </w:r>
      <w:r w:rsidRPr="001A3727">
        <w:rPr>
          <w:rFonts w:asciiTheme="minorEastAsia" w:hAnsiTheme="minorEastAsia"/>
        </w:rPr>
        <w:t>權，</w:t>
      </w:r>
      <w:r w:rsidR="003C20F8" w:rsidRPr="001A3727">
        <w:rPr>
          <w:rFonts w:asciiTheme="minorEastAsia" w:hAnsiTheme="minorEastAsia"/>
        </w:rPr>
        <w:t>據以</w:t>
      </w:r>
      <w:r w:rsidRPr="001A3727">
        <w:rPr>
          <w:rFonts w:asciiTheme="minorEastAsia" w:hAnsiTheme="minorEastAsia"/>
        </w:rPr>
        <w:t>制定</w:t>
      </w:r>
      <w:r w:rsidR="000B4B9C" w:rsidRPr="001A3727">
        <w:rPr>
          <w:rFonts w:asciiTheme="minorEastAsia" w:hAnsiTheme="minorEastAsia"/>
        </w:rPr>
        <w:t>各種類型的</w:t>
      </w:r>
      <w:proofErr w:type="gramStart"/>
      <w:r w:rsidRPr="001A3727">
        <w:rPr>
          <w:rFonts w:asciiTheme="minorEastAsia" w:hAnsiTheme="minorEastAsia"/>
        </w:rPr>
        <w:t>特別公課</w:t>
      </w:r>
      <w:proofErr w:type="gramEnd"/>
      <w:r w:rsidRPr="001A3727">
        <w:rPr>
          <w:rFonts w:asciiTheme="minorEastAsia" w:hAnsiTheme="minorEastAsia"/>
        </w:rPr>
        <w:t>，蓋</w:t>
      </w:r>
      <w:r w:rsidR="003C20F8" w:rsidRPr="001A3727">
        <w:rPr>
          <w:rFonts w:asciiTheme="minorEastAsia" w:hAnsiTheme="minorEastAsia"/>
        </w:rPr>
        <w:t>因</w:t>
      </w:r>
      <w:r w:rsidRPr="001A3727">
        <w:rPr>
          <w:rFonts w:asciiTheme="minorEastAsia" w:hAnsiTheme="minorEastAsia"/>
        </w:rPr>
        <w:t>聯邦德國憲法法院</w:t>
      </w:r>
      <w:r w:rsidR="00A00AE5" w:rsidRPr="001A3727">
        <w:rPr>
          <w:rFonts w:asciiTheme="minorEastAsia" w:hAnsiTheme="minorEastAsia"/>
        </w:rPr>
        <w:t>也同樣</w:t>
      </w:r>
      <w:r w:rsidRPr="001A3727">
        <w:rPr>
          <w:rFonts w:asciiTheme="minorEastAsia" w:hAnsiTheme="minorEastAsia"/>
        </w:rPr>
        <w:t>承認</w:t>
      </w:r>
      <w:proofErr w:type="gramStart"/>
      <w:r w:rsidRPr="001A3727">
        <w:rPr>
          <w:rFonts w:asciiTheme="minorEastAsia" w:hAnsiTheme="minorEastAsia"/>
        </w:rPr>
        <w:t>特別公課</w:t>
      </w:r>
      <w:proofErr w:type="gramEnd"/>
      <w:r w:rsidR="00A00AE5" w:rsidRPr="001A3727">
        <w:rPr>
          <w:rFonts w:asciiTheme="minorEastAsia" w:hAnsiTheme="minorEastAsia"/>
        </w:rPr>
        <w:t>，</w:t>
      </w:r>
      <w:r w:rsidRPr="001A3727">
        <w:rPr>
          <w:rFonts w:asciiTheme="minorEastAsia" w:hAnsiTheme="minorEastAsia"/>
        </w:rPr>
        <w:t>如同稅捐</w:t>
      </w:r>
      <w:r w:rsidR="00A364CA">
        <w:rPr>
          <w:rFonts w:asciiTheme="minorEastAsia" w:hAnsiTheme="minorEastAsia"/>
        </w:rPr>
        <w:t>之類型</w:t>
      </w:r>
      <w:r w:rsidR="00CB547F" w:rsidRPr="001A3727">
        <w:rPr>
          <w:rFonts w:asciiTheme="minorEastAsia" w:hAnsiTheme="minorEastAsia"/>
        </w:rPr>
        <w:t>分類</w:t>
      </w:r>
      <w:r w:rsidRPr="001A3727">
        <w:rPr>
          <w:rFonts w:asciiTheme="minorEastAsia" w:hAnsiTheme="minorEastAsia"/>
        </w:rPr>
        <w:t>一樣</w:t>
      </w:r>
      <w:r w:rsidR="003C20F8" w:rsidRPr="001A3727">
        <w:rPr>
          <w:rFonts w:asciiTheme="minorEastAsia" w:hAnsiTheme="minorEastAsia"/>
        </w:rPr>
        <w:t>，</w:t>
      </w:r>
      <w:r w:rsidRPr="001A3727">
        <w:rPr>
          <w:rFonts w:asciiTheme="minorEastAsia" w:hAnsiTheme="minorEastAsia"/>
        </w:rPr>
        <w:t>可分成</w:t>
      </w:r>
      <w:r w:rsidR="00CB547F" w:rsidRPr="001A3727">
        <w:rPr>
          <w:rFonts w:asciiTheme="minorEastAsia" w:hAnsiTheme="minorEastAsia"/>
        </w:rPr>
        <w:t>具</w:t>
      </w:r>
      <w:r w:rsidR="00A364CA">
        <w:rPr>
          <w:rFonts w:asciiTheme="minorEastAsia" w:hAnsiTheme="minorEastAsia"/>
        </w:rPr>
        <w:t>有</w:t>
      </w:r>
      <w:r w:rsidRPr="001A3727">
        <w:rPr>
          <w:rFonts w:asciiTheme="minorEastAsia" w:hAnsiTheme="minorEastAsia"/>
        </w:rPr>
        <w:t>財政</w:t>
      </w:r>
      <w:r w:rsidR="00CB547F" w:rsidRPr="001A3727">
        <w:rPr>
          <w:rFonts w:asciiTheme="minorEastAsia" w:hAnsiTheme="minorEastAsia"/>
        </w:rPr>
        <w:t>功能</w:t>
      </w:r>
      <w:r w:rsidR="003C20F8" w:rsidRPr="001A3727">
        <w:rPr>
          <w:rFonts w:asciiTheme="minorEastAsia" w:hAnsiTheme="minorEastAsia"/>
        </w:rPr>
        <w:t>之</w:t>
      </w:r>
      <w:proofErr w:type="gramStart"/>
      <w:r w:rsidRPr="001A3727">
        <w:rPr>
          <w:rFonts w:asciiTheme="minorEastAsia" w:hAnsiTheme="minorEastAsia"/>
        </w:rPr>
        <w:t>特別公課</w:t>
      </w:r>
      <w:proofErr w:type="gramEnd"/>
      <w:r w:rsidR="000B4B9C" w:rsidRPr="001A3727">
        <w:rPr>
          <w:rFonts w:asciiTheme="minorEastAsia" w:hAnsiTheme="minorEastAsia" w:hint="eastAsia"/>
        </w:rPr>
        <w:t>(</w:t>
      </w:r>
      <w:proofErr w:type="spellStart"/>
      <w:r w:rsidR="000B4B9C" w:rsidRPr="001A3727">
        <w:rPr>
          <w:rFonts w:asciiTheme="minorEastAsia" w:hAnsiTheme="minorEastAsia" w:hint="eastAsia"/>
        </w:rPr>
        <w:t>Sonderabgaben</w:t>
      </w:r>
      <w:proofErr w:type="spellEnd"/>
      <w:r w:rsidR="000B4B9C" w:rsidRPr="001A3727">
        <w:rPr>
          <w:rFonts w:asciiTheme="minorEastAsia" w:hAnsiTheme="minorEastAsia"/>
        </w:rPr>
        <w:t xml:space="preserve"> </w:t>
      </w:r>
      <w:proofErr w:type="spellStart"/>
      <w:r w:rsidR="000B4B9C" w:rsidRPr="001A3727">
        <w:rPr>
          <w:rFonts w:asciiTheme="minorEastAsia" w:hAnsiTheme="minorEastAsia"/>
        </w:rPr>
        <w:t>mit</w:t>
      </w:r>
      <w:proofErr w:type="spellEnd"/>
      <w:r w:rsidR="000B4B9C" w:rsidRPr="001A3727">
        <w:rPr>
          <w:rFonts w:asciiTheme="minorEastAsia" w:hAnsiTheme="minorEastAsia"/>
        </w:rPr>
        <w:t xml:space="preserve"> </w:t>
      </w:r>
      <w:proofErr w:type="spellStart"/>
      <w:r w:rsidR="000B4B9C" w:rsidRPr="001A3727">
        <w:rPr>
          <w:rFonts w:asciiTheme="minorEastAsia" w:hAnsiTheme="minorEastAsia"/>
        </w:rPr>
        <w:t>Finanzierungsfunktion</w:t>
      </w:r>
      <w:proofErr w:type="spellEnd"/>
      <w:r w:rsidR="000B4B9C" w:rsidRPr="001A3727">
        <w:rPr>
          <w:rFonts w:asciiTheme="minorEastAsia" w:hAnsiTheme="minorEastAsia"/>
        </w:rPr>
        <w:t>)</w:t>
      </w:r>
      <w:r w:rsidR="00CB547F" w:rsidRPr="001A3727">
        <w:rPr>
          <w:rFonts w:asciiTheme="minorEastAsia" w:hAnsiTheme="minorEastAsia"/>
        </w:rPr>
        <w:t>又</w:t>
      </w:r>
      <w:r w:rsidR="000B4B9C" w:rsidRPr="001A3727">
        <w:rPr>
          <w:rFonts w:asciiTheme="minorEastAsia" w:hAnsiTheme="minorEastAsia"/>
        </w:rPr>
        <w:t>被稱</w:t>
      </w:r>
      <w:r w:rsidR="00CB547F" w:rsidRPr="001A3727">
        <w:rPr>
          <w:rFonts w:asciiTheme="minorEastAsia" w:hAnsiTheme="minorEastAsia"/>
        </w:rPr>
        <w:t>為</w:t>
      </w:r>
      <w:r w:rsidR="003C20F8" w:rsidRPr="001A3727">
        <w:rPr>
          <w:rFonts w:asciiTheme="minorEastAsia" w:hAnsiTheme="minorEastAsia"/>
        </w:rPr>
        <w:t>狹義</w:t>
      </w:r>
      <w:proofErr w:type="gramStart"/>
      <w:r w:rsidR="003C20F8" w:rsidRPr="001A3727">
        <w:rPr>
          <w:rFonts w:asciiTheme="minorEastAsia" w:hAnsiTheme="minorEastAsia"/>
        </w:rPr>
        <w:t>特別公課</w:t>
      </w:r>
      <w:proofErr w:type="gramEnd"/>
      <w:r w:rsidR="000B4B9C" w:rsidRPr="001A3727">
        <w:rPr>
          <w:rFonts w:asciiTheme="minorEastAsia" w:hAnsiTheme="minorEastAsia"/>
        </w:rPr>
        <w:t>(</w:t>
      </w:r>
      <w:proofErr w:type="spellStart"/>
      <w:r w:rsidR="000B4B9C" w:rsidRPr="001A3727">
        <w:rPr>
          <w:rFonts w:asciiTheme="minorEastAsia" w:hAnsiTheme="minorEastAsia"/>
        </w:rPr>
        <w:t>Sonderabgaben</w:t>
      </w:r>
      <w:proofErr w:type="spellEnd"/>
      <w:r w:rsidR="000B4B9C" w:rsidRPr="001A3727">
        <w:rPr>
          <w:rFonts w:asciiTheme="minorEastAsia" w:hAnsiTheme="minorEastAsia"/>
        </w:rPr>
        <w:t xml:space="preserve"> </w:t>
      </w:r>
      <w:proofErr w:type="spellStart"/>
      <w:r w:rsidR="000B4B9C" w:rsidRPr="001A3727">
        <w:rPr>
          <w:rFonts w:asciiTheme="minorEastAsia" w:hAnsiTheme="minorEastAsia"/>
        </w:rPr>
        <w:t>im</w:t>
      </w:r>
      <w:proofErr w:type="spellEnd"/>
      <w:r w:rsidR="000B4B9C" w:rsidRPr="001A3727">
        <w:rPr>
          <w:rFonts w:asciiTheme="minorEastAsia" w:hAnsiTheme="minorEastAsia"/>
        </w:rPr>
        <w:t xml:space="preserve"> </w:t>
      </w:r>
      <w:proofErr w:type="spellStart"/>
      <w:r w:rsidR="000B4B9C" w:rsidRPr="001A3727">
        <w:rPr>
          <w:rFonts w:asciiTheme="minorEastAsia" w:hAnsiTheme="minorEastAsia"/>
        </w:rPr>
        <w:t>engeren</w:t>
      </w:r>
      <w:proofErr w:type="spellEnd"/>
      <w:r w:rsidR="000B4B9C" w:rsidRPr="001A3727">
        <w:rPr>
          <w:rFonts w:asciiTheme="minorEastAsia" w:hAnsiTheme="minorEastAsia"/>
        </w:rPr>
        <w:t xml:space="preserve"> </w:t>
      </w:r>
      <w:proofErr w:type="spellStart"/>
      <w:r w:rsidR="000B4B9C" w:rsidRPr="001A3727">
        <w:rPr>
          <w:rFonts w:asciiTheme="minorEastAsia" w:hAnsiTheme="minorEastAsia"/>
        </w:rPr>
        <w:t>Sinne</w:t>
      </w:r>
      <w:proofErr w:type="spellEnd"/>
      <w:r w:rsidR="000B4B9C" w:rsidRPr="001A3727">
        <w:rPr>
          <w:rFonts w:asciiTheme="minorEastAsia" w:hAnsiTheme="minorEastAsia"/>
        </w:rPr>
        <w:t>)</w:t>
      </w:r>
      <w:r w:rsidRPr="001A3727">
        <w:rPr>
          <w:rFonts w:asciiTheme="minorEastAsia" w:hAnsiTheme="minorEastAsia"/>
        </w:rPr>
        <w:t>，與</w:t>
      </w:r>
      <w:r w:rsidR="003C20F8" w:rsidRPr="001A3727">
        <w:rPr>
          <w:rFonts w:asciiTheme="minorEastAsia" w:hAnsiTheme="minorEastAsia"/>
        </w:rPr>
        <w:t>主要</w:t>
      </w:r>
      <w:r w:rsidRPr="001A3727">
        <w:rPr>
          <w:rFonts w:asciiTheme="minorEastAsia" w:hAnsiTheme="minorEastAsia"/>
        </w:rPr>
        <w:t>非基於財政</w:t>
      </w:r>
      <w:r w:rsidR="00CB547F" w:rsidRPr="001A3727">
        <w:rPr>
          <w:rFonts w:asciiTheme="minorEastAsia" w:hAnsiTheme="minorEastAsia"/>
        </w:rPr>
        <w:t>功能</w:t>
      </w:r>
      <w:r w:rsidR="00A364CA">
        <w:rPr>
          <w:rFonts w:asciiTheme="minorEastAsia" w:hAnsiTheme="minorEastAsia"/>
        </w:rPr>
        <w:t>，</w:t>
      </w:r>
      <w:r w:rsidR="003C20F8" w:rsidRPr="001A3727">
        <w:rPr>
          <w:rFonts w:asciiTheme="minorEastAsia" w:hAnsiTheme="minorEastAsia"/>
        </w:rPr>
        <w:t>而</w:t>
      </w:r>
      <w:r w:rsidR="00CB547F" w:rsidRPr="001A3727">
        <w:rPr>
          <w:rFonts w:asciiTheme="minorEastAsia" w:hAnsiTheme="minorEastAsia"/>
        </w:rPr>
        <w:t>是</w:t>
      </w:r>
      <w:r w:rsidR="003C20F8" w:rsidRPr="001A3727">
        <w:rPr>
          <w:rFonts w:asciiTheme="minorEastAsia" w:hAnsiTheme="minorEastAsia"/>
        </w:rPr>
        <w:t>基於其他之平衡</w:t>
      </w:r>
      <w:r w:rsidR="00A23D5B" w:rsidRPr="001A3727">
        <w:rPr>
          <w:rFonts w:asciiTheme="minorEastAsia" w:hAnsiTheme="minorEastAsia"/>
        </w:rPr>
        <w:t>、</w:t>
      </w:r>
      <w:r w:rsidR="00A23D5B" w:rsidRPr="001A3727">
        <w:rPr>
          <w:rFonts w:asciiTheme="minorEastAsia" w:hAnsiTheme="minorEastAsia" w:hint="eastAsia"/>
        </w:rPr>
        <w:t>利益</w:t>
      </w:r>
      <w:r w:rsidR="00A364CA">
        <w:rPr>
          <w:rFonts w:asciiTheme="minorEastAsia" w:hAnsiTheme="minorEastAsia" w:hint="eastAsia"/>
        </w:rPr>
        <w:t>掌握</w:t>
      </w:r>
      <w:r w:rsidR="00A23D5B" w:rsidRPr="001A3727">
        <w:rPr>
          <w:rFonts w:asciiTheme="minorEastAsia" w:hAnsiTheme="minorEastAsia" w:hint="eastAsia"/>
        </w:rPr>
        <w:t>或</w:t>
      </w:r>
      <w:r w:rsidR="003C20F8" w:rsidRPr="001A3727">
        <w:rPr>
          <w:rFonts w:asciiTheme="minorEastAsia" w:hAnsiTheme="minorEastAsia"/>
        </w:rPr>
        <w:t>引導</w:t>
      </w:r>
      <w:r w:rsidR="00A23D5B" w:rsidRPr="001A3727">
        <w:rPr>
          <w:rFonts w:asciiTheme="minorEastAsia" w:hAnsiTheme="minorEastAsia"/>
        </w:rPr>
        <w:t>功能</w:t>
      </w:r>
      <w:r w:rsidR="00A00AE5" w:rsidRPr="001A3727">
        <w:rPr>
          <w:rFonts w:asciiTheme="minorEastAsia" w:hAnsiTheme="minorEastAsia"/>
        </w:rPr>
        <w:t>為主要</w:t>
      </w:r>
      <w:r w:rsidR="003C20F8" w:rsidRPr="001A3727">
        <w:rPr>
          <w:rFonts w:asciiTheme="minorEastAsia" w:hAnsiTheme="minorEastAsia"/>
        </w:rPr>
        <w:t>目的</w:t>
      </w:r>
      <w:r w:rsidRPr="001A3727">
        <w:rPr>
          <w:rFonts w:asciiTheme="minorEastAsia" w:hAnsiTheme="minorEastAsia"/>
        </w:rPr>
        <w:t>之</w:t>
      </w:r>
      <w:proofErr w:type="gramStart"/>
      <w:r w:rsidRPr="001A3727">
        <w:rPr>
          <w:rFonts w:asciiTheme="minorEastAsia" w:hAnsiTheme="minorEastAsia"/>
        </w:rPr>
        <w:t>特別公課</w:t>
      </w:r>
      <w:proofErr w:type="gramEnd"/>
      <w:r w:rsidR="000B4B9C" w:rsidRPr="001A3727">
        <w:rPr>
          <w:rFonts w:asciiTheme="minorEastAsia" w:hAnsiTheme="minorEastAsia"/>
        </w:rPr>
        <w:t>(</w:t>
      </w:r>
      <w:proofErr w:type="spellStart"/>
      <w:r w:rsidR="000B4B9C" w:rsidRPr="001A3727">
        <w:rPr>
          <w:rFonts w:asciiTheme="minorEastAsia" w:hAnsiTheme="minorEastAsia"/>
        </w:rPr>
        <w:t>Sonderabgaben</w:t>
      </w:r>
      <w:proofErr w:type="spellEnd"/>
      <w:r w:rsidR="000B4B9C" w:rsidRPr="001A3727">
        <w:rPr>
          <w:rFonts w:asciiTheme="minorEastAsia" w:hAnsiTheme="minorEastAsia"/>
        </w:rPr>
        <w:t xml:space="preserve"> </w:t>
      </w:r>
      <w:proofErr w:type="spellStart"/>
      <w:r w:rsidR="000B4B9C" w:rsidRPr="001A3727">
        <w:rPr>
          <w:rFonts w:asciiTheme="minorEastAsia" w:hAnsiTheme="minorEastAsia"/>
        </w:rPr>
        <w:t>mit</w:t>
      </w:r>
      <w:proofErr w:type="spellEnd"/>
      <w:r w:rsidR="000B4B9C" w:rsidRPr="001A3727">
        <w:rPr>
          <w:rFonts w:asciiTheme="minorEastAsia" w:hAnsiTheme="minorEastAsia"/>
        </w:rPr>
        <w:t xml:space="preserve"> </w:t>
      </w:r>
      <w:proofErr w:type="spellStart"/>
      <w:r w:rsidR="000B4B9C" w:rsidRPr="001A3727">
        <w:rPr>
          <w:rFonts w:asciiTheme="minorEastAsia" w:hAnsiTheme="minorEastAsia"/>
        </w:rPr>
        <w:t>Ausgleichs</w:t>
      </w:r>
      <w:proofErr w:type="spellEnd"/>
      <w:r w:rsidR="000B4B9C" w:rsidRPr="001A3727">
        <w:rPr>
          <w:rFonts w:asciiTheme="minorEastAsia" w:hAnsiTheme="minorEastAsia"/>
        </w:rPr>
        <w:t xml:space="preserve">-, </w:t>
      </w:r>
      <w:proofErr w:type="spellStart"/>
      <w:r w:rsidR="000B4B9C" w:rsidRPr="001A3727">
        <w:rPr>
          <w:rFonts w:asciiTheme="minorEastAsia" w:hAnsiTheme="minorEastAsia"/>
        </w:rPr>
        <w:t>Abschöpfungs</w:t>
      </w:r>
      <w:proofErr w:type="spellEnd"/>
      <w:r w:rsidR="000B4B9C" w:rsidRPr="001A3727">
        <w:rPr>
          <w:rFonts w:asciiTheme="minorEastAsia" w:hAnsiTheme="minorEastAsia"/>
        </w:rPr>
        <w:t xml:space="preserve">- </w:t>
      </w:r>
      <w:proofErr w:type="spellStart"/>
      <w:r w:rsidR="000B4B9C" w:rsidRPr="001A3727">
        <w:rPr>
          <w:rFonts w:asciiTheme="minorEastAsia" w:hAnsiTheme="minorEastAsia"/>
        </w:rPr>
        <w:t>oder</w:t>
      </w:r>
      <w:proofErr w:type="spellEnd"/>
      <w:r w:rsidR="000B4B9C" w:rsidRPr="001A3727">
        <w:rPr>
          <w:rFonts w:asciiTheme="minorEastAsia" w:hAnsiTheme="minorEastAsia"/>
        </w:rPr>
        <w:t xml:space="preserve"> </w:t>
      </w:r>
      <w:proofErr w:type="spellStart"/>
      <w:r w:rsidR="000B4B9C" w:rsidRPr="001A3727">
        <w:rPr>
          <w:rFonts w:asciiTheme="minorEastAsia" w:hAnsiTheme="minorEastAsia"/>
        </w:rPr>
        <w:t>Lenkungskunktion</w:t>
      </w:r>
      <w:proofErr w:type="spellEnd"/>
      <w:r w:rsidR="000B4B9C" w:rsidRPr="001A3727">
        <w:rPr>
          <w:rFonts w:asciiTheme="minorEastAsia" w:hAnsiTheme="minorEastAsia"/>
        </w:rPr>
        <w:t>)</w:t>
      </w:r>
      <w:r w:rsidR="00A23D5B" w:rsidRPr="001A3727">
        <w:rPr>
          <w:rFonts w:asciiTheme="minorEastAsia" w:hAnsiTheme="minorEastAsia" w:hint="eastAsia"/>
        </w:rPr>
        <w:t>被</w:t>
      </w:r>
      <w:r w:rsidR="000B4B9C" w:rsidRPr="001A3727">
        <w:rPr>
          <w:rFonts w:asciiTheme="minorEastAsia" w:hAnsiTheme="minorEastAsia"/>
        </w:rPr>
        <w:t>稱為</w:t>
      </w:r>
      <w:r w:rsidR="003C20F8" w:rsidRPr="001A3727">
        <w:rPr>
          <w:rFonts w:asciiTheme="minorEastAsia" w:hAnsiTheme="minorEastAsia"/>
        </w:rPr>
        <w:t>廣義</w:t>
      </w:r>
      <w:proofErr w:type="gramStart"/>
      <w:r w:rsidR="003C20F8" w:rsidRPr="001A3727">
        <w:rPr>
          <w:rFonts w:asciiTheme="minorEastAsia" w:hAnsiTheme="minorEastAsia"/>
        </w:rPr>
        <w:t>特別公課</w:t>
      </w:r>
      <w:proofErr w:type="gramEnd"/>
      <w:r w:rsidR="00A23D5B" w:rsidRPr="001A3727">
        <w:rPr>
          <w:rFonts w:asciiTheme="minorEastAsia" w:hAnsiTheme="minorEastAsia"/>
        </w:rPr>
        <w:t>(</w:t>
      </w:r>
      <w:proofErr w:type="spellStart"/>
      <w:r w:rsidR="00A23D5B" w:rsidRPr="001A3727">
        <w:rPr>
          <w:rFonts w:asciiTheme="minorEastAsia" w:hAnsiTheme="minorEastAsia"/>
        </w:rPr>
        <w:t>Sonderabgaben</w:t>
      </w:r>
      <w:proofErr w:type="spellEnd"/>
      <w:r w:rsidR="00A23D5B" w:rsidRPr="001A3727">
        <w:rPr>
          <w:rFonts w:asciiTheme="minorEastAsia" w:hAnsiTheme="minorEastAsia"/>
        </w:rPr>
        <w:t xml:space="preserve"> </w:t>
      </w:r>
      <w:proofErr w:type="spellStart"/>
      <w:r w:rsidR="00A23D5B" w:rsidRPr="001A3727">
        <w:rPr>
          <w:rFonts w:asciiTheme="minorEastAsia" w:hAnsiTheme="minorEastAsia"/>
        </w:rPr>
        <w:t>im</w:t>
      </w:r>
      <w:proofErr w:type="spellEnd"/>
      <w:r w:rsidR="00A23D5B" w:rsidRPr="001A3727">
        <w:rPr>
          <w:rFonts w:asciiTheme="minorEastAsia" w:hAnsiTheme="minorEastAsia"/>
        </w:rPr>
        <w:t xml:space="preserve"> </w:t>
      </w:r>
      <w:proofErr w:type="spellStart"/>
      <w:r w:rsidR="00A23D5B" w:rsidRPr="001A3727">
        <w:rPr>
          <w:rFonts w:asciiTheme="minorEastAsia" w:hAnsiTheme="minorEastAsia"/>
        </w:rPr>
        <w:t>weiteren</w:t>
      </w:r>
      <w:proofErr w:type="spellEnd"/>
      <w:r w:rsidR="00A23D5B" w:rsidRPr="001A3727">
        <w:rPr>
          <w:rFonts w:asciiTheme="minorEastAsia" w:hAnsiTheme="minorEastAsia"/>
        </w:rPr>
        <w:t xml:space="preserve"> </w:t>
      </w:r>
      <w:proofErr w:type="spellStart"/>
      <w:r w:rsidR="00A23D5B" w:rsidRPr="001A3727">
        <w:rPr>
          <w:rFonts w:asciiTheme="minorEastAsia" w:hAnsiTheme="minorEastAsia"/>
        </w:rPr>
        <w:t>Sinne</w:t>
      </w:r>
      <w:proofErr w:type="spellEnd"/>
      <w:r w:rsidR="00A23D5B" w:rsidRPr="001A3727">
        <w:rPr>
          <w:rFonts w:asciiTheme="minorEastAsia" w:hAnsiTheme="minorEastAsia"/>
        </w:rPr>
        <w:t>)</w:t>
      </w:r>
      <w:r w:rsidRPr="001A3727">
        <w:rPr>
          <w:rFonts w:asciiTheme="minorEastAsia" w:hAnsiTheme="minorEastAsia"/>
        </w:rPr>
        <w:t>，並在這種非基於財政</w:t>
      </w:r>
      <w:r w:rsidR="00CB547F" w:rsidRPr="001A3727">
        <w:rPr>
          <w:rFonts w:asciiTheme="minorEastAsia" w:hAnsiTheme="minorEastAsia"/>
        </w:rPr>
        <w:t>功能</w:t>
      </w:r>
      <w:r w:rsidR="003C20F8" w:rsidRPr="001A3727">
        <w:rPr>
          <w:rFonts w:asciiTheme="minorEastAsia" w:hAnsiTheme="minorEastAsia"/>
        </w:rPr>
        <w:t>而徵收</w:t>
      </w:r>
      <w:r w:rsidRPr="001A3727">
        <w:rPr>
          <w:rFonts w:asciiTheme="minorEastAsia" w:hAnsiTheme="minorEastAsia"/>
        </w:rPr>
        <w:t>之</w:t>
      </w:r>
      <w:r w:rsidR="00A23D5B" w:rsidRPr="001A3727">
        <w:rPr>
          <w:rFonts w:asciiTheme="minorEastAsia" w:hAnsiTheme="minorEastAsia"/>
        </w:rPr>
        <w:t>廣義</w:t>
      </w:r>
      <w:proofErr w:type="gramStart"/>
      <w:r w:rsidRPr="001A3727">
        <w:rPr>
          <w:rFonts w:asciiTheme="minorEastAsia" w:hAnsiTheme="minorEastAsia"/>
        </w:rPr>
        <w:t>特別公課</w:t>
      </w:r>
      <w:r w:rsidR="003C20F8" w:rsidRPr="001A3727">
        <w:rPr>
          <w:rFonts w:asciiTheme="minorEastAsia" w:hAnsiTheme="minorEastAsia"/>
        </w:rPr>
        <w:t>上</w:t>
      </w:r>
      <w:proofErr w:type="gramEnd"/>
      <w:r w:rsidR="003C20F8" w:rsidRPr="001A3727">
        <w:rPr>
          <w:rFonts w:asciiTheme="minorEastAsia" w:hAnsiTheme="minorEastAsia"/>
        </w:rPr>
        <w:t>，關於其</w:t>
      </w:r>
      <w:r w:rsidR="00CB547F" w:rsidRPr="001A3727">
        <w:rPr>
          <w:rFonts w:asciiTheme="minorEastAsia" w:hAnsiTheme="minorEastAsia"/>
        </w:rPr>
        <w:t>實質</w:t>
      </w:r>
      <w:r w:rsidR="003C20F8" w:rsidRPr="001A3727">
        <w:rPr>
          <w:rFonts w:asciiTheme="minorEastAsia" w:hAnsiTheme="minorEastAsia"/>
        </w:rPr>
        <w:t>合憲性</w:t>
      </w:r>
      <w:r w:rsidR="00A364CA">
        <w:rPr>
          <w:rFonts w:asciiTheme="minorEastAsia" w:hAnsiTheme="minorEastAsia"/>
        </w:rPr>
        <w:t>之</w:t>
      </w:r>
      <w:r w:rsidR="003C20F8" w:rsidRPr="001A3727">
        <w:rPr>
          <w:rFonts w:asciiTheme="minorEastAsia" w:hAnsiTheme="minorEastAsia"/>
        </w:rPr>
        <w:t>要件</w:t>
      </w:r>
      <w:r w:rsidR="00CB547F" w:rsidRPr="001A3727">
        <w:rPr>
          <w:rFonts w:asciiTheme="minorEastAsia" w:hAnsiTheme="minorEastAsia"/>
        </w:rPr>
        <w:t>，</w:t>
      </w:r>
      <w:r w:rsidR="003C20F8" w:rsidRPr="001A3727">
        <w:rPr>
          <w:rFonts w:asciiTheme="minorEastAsia" w:hAnsiTheme="minorEastAsia"/>
        </w:rPr>
        <w:t>放寬了前述</w:t>
      </w:r>
      <w:r w:rsidR="00A00AE5" w:rsidRPr="001A3727">
        <w:rPr>
          <w:rFonts w:asciiTheme="minorEastAsia" w:hAnsiTheme="minorEastAsia"/>
        </w:rPr>
        <w:t>適用於狹義</w:t>
      </w:r>
      <w:proofErr w:type="gramStart"/>
      <w:r w:rsidR="00A00AE5" w:rsidRPr="001A3727">
        <w:rPr>
          <w:rFonts w:asciiTheme="minorEastAsia" w:hAnsiTheme="minorEastAsia"/>
        </w:rPr>
        <w:t>特別公課的</w:t>
      </w:r>
      <w:proofErr w:type="gramEnd"/>
      <w:r w:rsidR="003C20F8" w:rsidRPr="001A3727">
        <w:rPr>
          <w:rFonts w:asciiTheme="minorEastAsia" w:hAnsiTheme="minorEastAsia"/>
        </w:rPr>
        <w:t>「群體有責性」與</w:t>
      </w:r>
      <w:r w:rsidR="00CB547F" w:rsidRPr="001A3727">
        <w:rPr>
          <w:rFonts w:asciiTheme="minorEastAsia" w:hAnsiTheme="minorEastAsia"/>
        </w:rPr>
        <w:t>「</w:t>
      </w:r>
      <w:r w:rsidR="003C20F8" w:rsidRPr="001A3727">
        <w:rPr>
          <w:rFonts w:asciiTheme="minorEastAsia" w:hAnsiTheme="minorEastAsia"/>
        </w:rPr>
        <w:t>群體</w:t>
      </w:r>
      <w:proofErr w:type="gramStart"/>
      <w:r w:rsidR="003C20F8" w:rsidRPr="001A3727">
        <w:rPr>
          <w:rFonts w:asciiTheme="minorEastAsia" w:hAnsiTheme="minorEastAsia"/>
        </w:rPr>
        <w:t>共益性</w:t>
      </w:r>
      <w:proofErr w:type="gramEnd"/>
      <w:r w:rsidR="003C20F8" w:rsidRPr="001A3727">
        <w:rPr>
          <w:rFonts w:asciiTheme="minorEastAsia" w:hAnsiTheme="minorEastAsia"/>
        </w:rPr>
        <w:t>」</w:t>
      </w:r>
      <w:r w:rsidR="00A00AE5" w:rsidRPr="001A3727">
        <w:rPr>
          <w:rFonts w:asciiTheme="minorEastAsia" w:hAnsiTheme="minorEastAsia"/>
        </w:rPr>
        <w:t>等兩項</w:t>
      </w:r>
      <w:r w:rsidR="003C20F8" w:rsidRPr="001A3727">
        <w:rPr>
          <w:rFonts w:asciiTheme="minorEastAsia" w:hAnsiTheme="minorEastAsia"/>
        </w:rPr>
        <w:t>要件的要求。</w:t>
      </w:r>
      <w:r w:rsidR="00A00AE5" w:rsidRPr="001A3727">
        <w:rPr>
          <w:rFonts w:asciiTheme="minorEastAsia" w:hAnsiTheme="minorEastAsia"/>
        </w:rPr>
        <w:t>這項合憲性要件</w:t>
      </w:r>
      <w:r w:rsidR="00A364CA">
        <w:rPr>
          <w:rFonts w:asciiTheme="minorEastAsia" w:hAnsiTheme="minorEastAsia"/>
        </w:rPr>
        <w:t>之</w:t>
      </w:r>
      <w:r w:rsidR="00A00AE5" w:rsidRPr="001A3727">
        <w:rPr>
          <w:rFonts w:asciiTheme="minorEastAsia" w:hAnsiTheme="minorEastAsia"/>
        </w:rPr>
        <w:t>放寬</w:t>
      </w:r>
      <w:r w:rsidR="00A23D5B" w:rsidRPr="001A3727">
        <w:rPr>
          <w:rFonts w:asciiTheme="minorEastAsia" w:hAnsiTheme="minorEastAsia"/>
        </w:rPr>
        <w:t>，</w:t>
      </w:r>
      <w:r w:rsidR="00A00AE5" w:rsidRPr="001A3727">
        <w:rPr>
          <w:rFonts w:asciiTheme="minorEastAsia" w:hAnsiTheme="minorEastAsia"/>
        </w:rPr>
        <w:t>引來德國學界中不少的批評</w:t>
      </w:r>
      <w:r w:rsidR="008E7AC1">
        <w:rPr>
          <w:rFonts w:asciiTheme="minorEastAsia" w:hAnsiTheme="minorEastAsia"/>
        </w:rPr>
        <w:t>，目前仍未有定見</w:t>
      </w:r>
      <w:r w:rsidR="00C542A5" w:rsidRPr="001A3727">
        <w:rPr>
          <w:rStyle w:val="a6"/>
          <w:rFonts w:asciiTheme="minorEastAsia" w:hAnsiTheme="minorEastAsia"/>
        </w:rPr>
        <w:footnoteReference w:id="20"/>
      </w:r>
      <w:r w:rsidR="008E7AC1">
        <w:rPr>
          <w:rFonts w:asciiTheme="minorEastAsia" w:hAnsiTheme="minorEastAsia"/>
        </w:rPr>
        <w:t>。</w:t>
      </w:r>
    </w:p>
    <w:p w14:paraId="1F876F92" w14:textId="1D4A6365" w:rsidR="00EB38A2" w:rsidRPr="001A3727" w:rsidRDefault="00A165B5" w:rsidP="001A3727">
      <w:pPr>
        <w:pStyle w:val="a3"/>
        <w:numPr>
          <w:ilvl w:val="0"/>
          <w:numId w:val="2"/>
        </w:numPr>
        <w:ind w:leftChars="0"/>
        <w:jc w:val="both"/>
        <w:rPr>
          <w:rFonts w:asciiTheme="minorEastAsia" w:hAnsiTheme="minorEastAsia"/>
        </w:rPr>
      </w:pPr>
      <w:r w:rsidRPr="001A3727">
        <w:rPr>
          <w:rFonts w:asciiTheme="minorEastAsia" w:hAnsiTheme="minorEastAsia"/>
        </w:rPr>
        <w:t>由於</w:t>
      </w:r>
      <w:r w:rsidR="00F9278A" w:rsidRPr="001A3727">
        <w:rPr>
          <w:rFonts w:asciiTheme="minorEastAsia" w:hAnsiTheme="minorEastAsia"/>
        </w:rPr>
        <w:t>德國基本法</w:t>
      </w:r>
      <w:r w:rsidR="00AE1502" w:rsidRPr="001A3727">
        <w:rPr>
          <w:rFonts w:asciiTheme="minorEastAsia" w:hAnsiTheme="minorEastAsia"/>
        </w:rPr>
        <w:t>將事務立法高權</w:t>
      </w:r>
      <w:r w:rsidRPr="001A3727">
        <w:rPr>
          <w:rFonts w:asciiTheme="minorEastAsia" w:hAnsiTheme="minorEastAsia"/>
        </w:rPr>
        <w:t>（基本法第70條以下）</w:t>
      </w:r>
      <w:r w:rsidR="00AE1502" w:rsidRPr="001A3727">
        <w:rPr>
          <w:rFonts w:asciiTheme="minorEastAsia" w:hAnsiTheme="minorEastAsia"/>
        </w:rPr>
        <w:t>與財稅高權</w:t>
      </w:r>
      <w:r w:rsidRPr="001A3727">
        <w:rPr>
          <w:rFonts w:asciiTheme="minorEastAsia" w:hAnsiTheme="minorEastAsia"/>
        </w:rPr>
        <w:t>（基本法第105條以下）</w:t>
      </w:r>
      <w:r w:rsidR="00AE1502" w:rsidRPr="001A3727">
        <w:rPr>
          <w:rFonts w:asciiTheme="minorEastAsia" w:hAnsiTheme="minorEastAsia"/>
        </w:rPr>
        <w:t>分別制定</w:t>
      </w:r>
      <w:r w:rsidRPr="001A3727">
        <w:rPr>
          <w:rFonts w:asciiTheme="minorEastAsia" w:hAnsiTheme="minorEastAsia"/>
        </w:rPr>
        <w:t>，因此</w:t>
      </w:r>
      <w:proofErr w:type="gramStart"/>
      <w:r w:rsidRPr="001A3727">
        <w:rPr>
          <w:rFonts w:asciiTheme="minorEastAsia" w:hAnsiTheme="minorEastAsia"/>
        </w:rPr>
        <w:t>特別公課之</w:t>
      </w:r>
      <w:proofErr w:type="gramEnd"/>
      <w:r w:rsidRPr="001A3727">
        <w:rPr>
          <w:rFonts w:asciiTheme="minorEastAsia" w:hAnsiTheme="minorEastAsia"/>
        </w:rPr>
        <w:t>立法權</w:t>
      </w:r>
      <w:r w:rsidR="008E7AC1">
        <w:rPr>
          <w:rFonts w:asciiTheme="minorEastAsia" w:hAnsiTheme="minorEastAsia"/>
        </w:rPr>
        <w:t>限的行使，</w:t>
      </w:r>
      <w:r w:rsidRPr="001A3727">
        <w:rPr>
          <w:rFonts w:asciiTheme="minorEastAsia" w:hAnsiTheme="minorEastAsia"/>
        </w:rPr>
        <w:t>將涉及規避憲法</w:t>
      </w:r>
      <w:r w:rsidR="008E7AC1">
        <w:rPr>
          <w:rFonts w:asciiTheme="minorEastAsia" w:hAnsiTheme="minorEastAsia"/>
        </w:rPr>
        <w:t>有關稅捐高權行使，</w:t>
      </w:r>
      <w:r w:rsidRPr="001A3727">
        <w:rPr>
          <w:rFonts w:asciiTheme="minorEastAsia" w:hAnsiTheme="minorEastAsia"/>
        </w:rPr>
        <w:t>而</w:t>
      </w:r>
      <w:r w:rsidR="008E7AC1">
        <w:rPr>
          <w:rFonts w:asciiTheme="minorEastAsia" w:hAnsiTheme="minorEastAsia"/>
        </w:rPr>
        <w:t>處於</w:t>
      </w:r>
      <w:r w:rsidRPr="001A3727">
        <w:rPr>
          <w:rFonts w:asciiTheme="minorEastAsia" w:hAnsiTheme="minorEastAsia"/>
        </w:rPr>
        <w:t>違憲疑慮</w:t>
      </w:r>
      <w:r w:rsidR="00AE1502" w:rsidRPr="001A3727">
        <w:rPr>
          <w:rFonts w:asciiTheme="minorEastAsia" w:hAnsiTheme="minorEastAsia"/>
        </w:rPr>
        <w:t>狀態</w:t>
      </w:r>
      <w:r w:rsidR="00F9278A" w:rsidRPr="001A3727">
        <w:rPr>
          <w:rFonts w:asciiTheme="minorEastAsia" w:hAnsiTheme="minorEastAsia"/>
        </w:rPr>
        <w:t>，</w:t>
      </w:r>
      <w:r w:rsidR="008E7AC1">
        <w:rPr>
          <w:rFonts w:asciiTheme="minorEastAsia" w:hAnsiTheme="minorEastAsia"/>
        </w:rPr>
        <w:t>但是</w:t>
      </w:r>
      <w:r w:rsidR="00A00AE5" w:rsidRPr="001A3727">
        <w:rPr>
          <w:rFonts w:asciiTheme="minorEastAsia" w:hAnsiTheme="minorEastAsia"/>
        </w:rPr>
        <w:t>在台灣，</w:t>
      </w:r>
      <w:r w:rsidR="006D61FA" w:rsidRPr="001A3727">
        <w:rPr>
          <w:rFonts w:asciiTheme="minorEastAsia" w:hAnsiTheme="minorEastAsia"/>
        </w:rPr>
        <w:t>我國</w:t>
      </w:r>
      <w:r w:rsidR="00A00AE5" w:rsidRPr="001A3727">
        <w:rPr>
          <w:rFonts w:asciiTheme="minorEastAsia" w:hAnsiTheme="minorEastAsia"/>
        </w:rPr>
        <w:t>憲法</w:t>
      </w:r>
      <w:r w:rsidR="006D61FA" w:rsidRPr="001A3727">
        <w:rPr>
          <w:rFonts w:asciiTheme="minorEastAsia" w:hAnsiTheme="minorEastAsia"/>
        </w:rPr>
        <w:t>當中</w:t>
      </w:r>
      <w:r w:rsidR="00A00AE5" w:rsidRPr="001A3727">
        <w:rPr>
          <w:rFonts w:asciiTheme="minorEastAsia" w:hAnsiTheme="minorEastAsia"/>
        </w:rPr>
        <w:t>關於權力分立條文</w:t>
      </w:r>
      <w:r w:rsidR="008E7AC1">
        <w:rPr>
          <w:rFonts w:asciiTheme="minorEastAsia" w:hAnsiTheme="minorEastAsia"/>
        </w:rPr>
        <w:t>之</w:t>
      </w:r>
      <w:r w:rsidR="00A00AE5" w:rsidRPr="001A3727">
        <w:rPr>
          <w:rFonts w:asciiTheme="minorEastAsia" w:hAnsiTheme="minorEastAsia"/>
        </w:rPr>
        <w:t>規定，</w:t>
      </w:r>
      <w:r w:rsidR="00AE1502" w:rsidRPr="001A3727">
        <w:rPr>
          <w:rFonts w:asciiTheme="minorEastAsia" w:hAnsiTheme="minorEastAsia"/>
        </w:rPr>
        <w:t>與德國</w:t>
      </w:r>
      <w:r w:rsidRPr="001A3727">
        <w:rPr>
          <w:rFonts w:asciiTheme="minorEastAsia" w:hAnsiTheme="minorEastAsia"/>
        </w:rPr>
        <w:t>法制</w:t>
      </w:r>
      <w:r w:rsidR="008E7AC1">
        <w:rPr>
          <w:rFonts w:asciiTheme="minorEastAsia" w:hAnsiTheme="minorEastAsia"/>
        </w:rPr>
        <w:t>相比，</w:t>
      </w:r>
      <w:r w:rsidRPr="001A3727">
        <w:rPr>
          <w:rFonts w:asciiTheme="minorEastAsia" w:hAnsiTheme="minorEastAsia"/>
        </w:rPr>
        <w:t>可說</w:t>
      </w:r>
      <w:r w:rsidR="006D61FA" w:rsidRPr="001A3727">
        <w:rPr>
          <w:rFonts w:asciiTheme="minorEastAsia" w:hAnsiTheme="minorEastAsia"/>
        </w:rPr>
        <w:t>完全</w:t>
      </w:r>
      <w:r w:rsidR="00A00AE5" w:rsidRPr="001A3727">
        <w:rPr>
          <w:rFonts w:asciiTheme="minorEastAsia" w:hAnsiTheme="minorEastAsia"/>
        </w:rPr>
        <w:t>不同。</w:t>
      </w:r>
      <w:r w:rsidR="00DF431A" w:rsidRPr="001A3727">
        <w:rPr>
          <w:rFonts w:asciiTheme="minorEastAsia" w:hAnsiTheme="minorEastAsia"/>
        </w:rPr>
        <w:t>蓋</w:t>
      </w:r>
      <w:r w:rsidR="0090569C" w:rsidRPr="001A3727">
        <w:rPr>
          <w:rFonts w:asciiTheme="minorEastAsia" w:hAnsiTheme="minorEastAsia"/>
        </w:rPr>
        <w:t>台灣</w:t>
      </w:r>
      <w:r w:rsidR="006D61FA" w:rsidRPr="001A3727">
        <w:rPr>
          <w:rFonts w:asciiTheme="minorEastAsia" w:hAnsiTheme="minorEastAsia"/>
        </w:rPr>
        <w:t>並非聯邦國而</w:t>
      </w:r>
      <w:r w:rsidR="0090569C" w:rsidRPr="001A3727">
        <w:rPr>
          <w:rFonts w:asciiTheme="minorEastAsia" w:hAnsiTheme="minorEastAsia"/>
        </w:rPr>
        <w:t>是單一國，</w:t>
      </w:r>
      <w:r w:rsidR="00EB38A2" w:rsidRPr="001A3727">
        <w:rPr>
          <w:rFonts w:asciiTheme="minorEastAsia" w:hAnsiTheme="minorEastAsia"/>
        </w:rPr>
        <w:t>我國</w:t>
      </w:r>
      <w:r w:rsidR="0090569C" w:rsidRPr="001A3727">
        <w:rPr>
          <w:rFonts w:asciiTheme="minorEastAsia" w:hAnsiTheme="minorEastAsia"/>
        </w:rPr>
        <w:t>憲法雖</w:t>
      </w:r>
      <w:r w:rsidR="006D61FA" w:rsidRPr="001A3727">
        <w:rPr>
          <w:rFonts w:asciiTheme="minorEastAsia" w:hAnsiTheme="minorEastAsia"/>
        </w:rPr>
        <w:t>明文</w:t>
      </w:r>
      <w:r w:rsidR="00F9278A" w:rsidRPr="001A3727">
        <w:rPr>
          <w:rFonts w:asciiTheme="minorEastAsia" w:hAnsiTheme="minorEastAsia"/>
        </w:rPr>
        <w:t>於</w:t>
      </w:r>
      <w:r w:rsidR="004261F9" w:rsidRPr="001A3727">
        <w:rPr>
          <w:rFonts w:asciiTheme="minorEastAsia" w:hAnsiTheme="minorEastAsia"/>
        </w:rPr>
        <w:t>第十章規定</w:t>
      </w:r>
      <w:r w:rsidR="008E7AC1">
        <w:rPr>
          <w:rFonts w:asciiTheme="minorEastAsia" w:hAnsiTheme="minorEastAsia"/>
        </w:rPr>
        <w:t>「</w:t>
      </w:r>
      <w:r w:rsidR="004261F9" w:rsidRPr="001A3727">
        <w:rPr>
          <w:rFonts w:asciiTheme="minorEastAsia" w:hAnsiTheme="minorEastAsia"/>
        </w:rPr>
        <w:t>中央與地方</w:t>
      </w:r>
      <w:r w:rsidR="00EB38A2" w:rsidRPr="001A3727">
        <w:rPr>
          <w:rFonts w:asciiTheme="minorEastAsia" w:hAnsiTheme="minorEastAsia"/>
        </w:rPr>
        <w:t>權限劃分</w:t>
      </w:r>
      <w:r w:rsidR="008E7AC1">
        <w:rPr>
          <w:rFonts w:asciiTheme="minorEastAsia" w:hAnsiTheme="minorEastAsia"/>
        </w:rPr>
        <w:t>」</w:t>
      </w:r>
      <w:r w:rsidR="00EB38A2" w:rsidRPr="001A3727">
        <w:rPr>
          <w:rFonts w:asciiTheme="minorEastAsia" w:hAnsiTheme="minorEastAsia"/>
        </w:rPr>
        <w:t>、增修條文第9條則有省縣地方制度規定，司法院大法官歷年來</w:t>
      </w:r>
      <w:r w:rsidR="008E7AC1">
        <w:rPr>
          <w:rFonts w:asciiTheme="minorEastAsia" w:hAnsiTheme="minorEastAsia"/>
        </w:rPr>
        <w:t>之</w:t>
      </w:r>
      <w:r w:rsidR="00EB38A2" w:rsidRPr="001A3727">
        <w:rPr>
          <w:rFonts w:asciiTheme="minorEastAsia" w:hAnsiTheme="minorEastAsia"/>
        </w:rPr>
        <w:t>多號解釋，包括釋字第</w:t>
      </w:r>
      <w:r w:rsidR="00EB38A2" w:rsidRPr="001A3727">
        <w:rPr>
          <w:rFonts w:asciiTheme="minorEastAsia" w:hAnsiTheme="minorEastAsia" w:hint="eastAsia"/>
        </w:rPr>
        <w:t>419、527、550號解釋</w:t>
      </w:r>
      <w:r w:rsidR="008E7AC1">
        <w:rPr>
          <w:rFonts w:asciiTheme="minorEastAsia" w:hAnsiTheme="minorEastAsia" w:hint="eastAsia"/>
        </w:rPr>
        <w:t>雖</w:t>
      </w:r>
      <w:r w:rsidR="00EB38A2" w:rsidRPr="001A3727">
        <w:rPr>
          <w:rFonts w:asciiTheme="minorEastAsia" w:hAnsiTheme="minorEastAsia" w:hint="eastAsia"/>
        </w:rPr>
        <w:t>均指出，</w:t>
      </w:r>
      <w:r w:rsidR="008E7AC1">
        <w:rPr>
          <w:rFonts w:asciiTheme="minorEastAsia" w:hAnsiTheme="minorEastAsia" w:hint="eastAsia"/>
        </w:rPr>
        <w:t>「</w:t>
      </w:r>
      <w:r w:rsidR="00EB38A2" w:rsidRPr="001A3727">
        <w:rPr>
          <w:rFonts w:asciiTheme="minorEastAsia" w:hAnsiTheme="minorEastAsia" w:hint="eastAsia"/>
        </w:rPr>
        <w:t>地方自治團體受憲法制度保障</w:t>
      </w:r>
      <w:r w:rsidR="008E7AC1">
        <w:rPr>
          <w:rFonts w:asciiTheme="minorEastAsia" w:hAnsiTheme="minorEastAsia" w:hint="eastAsia"/>
        </w:rPr>
        <w:t>」</w:t>
      </w:r>
      <w:r w:rsidR="00EB38A2" w:rsidRPr="001A3727">
        <w:rPr>
          <w:rFonts w:asciiTheme="minorEastAsia" w:hAnsiTheme="minorEastAsia" w:hint="eastAsia"/>
        </w:rPr>
        <w:t>，但關於中央與地方</w:t>
      </w:r>
      <w:r w:rsidRPr="001A3727">
        <w:rPr>
          <w:rFonts w:asciiTheme="minorEastAsia" w:hAnsiTheme="minorEastAsia" w:hint="eastAsia"/>
        </w:rPr>
        <w:t>間有關中央與地方事務權限的垂直劃分，根據增修條文第9條第1項</w:t>
      </w:r>
      <w:r w:rsidR="008E7AC1">
        <w:rPr>
          <w:rFonts w:asciiTheme="minorEastAsia" w:hAnsiTheme="minorEastAsia" w:hint="eastAsia"/>
        </w:rPr>
        <w:t>之</w:t>
      </w:r>
      <w:r w:rsidRPr="001A3727">
        <w:rPr>
          <w:rFonts w:asciiTheme="minorEastAsia" w:hAnsiTheme="minorEastAsia" w:hint="eastAsia"/>
        </w:rPr>
        <w:t>規定，仍委託由立法者以其法律規定而形成，實務上並因此而制定有地方制度法。同樣地，我國中央與地方</w:t>
      </w:r>
      <w:r w:rsidR="00EB38A2" w:rsidRPr="001A3727">
        <w:rPr>
          <w:rFonts w:asciiTheme="minorEastAsia" w:hAnsiTheme="minorEastAsia" w:hint="eastAsia"/>
        </w:rPr>
        <w:t>財稅</w:t>
      </w:r>
      <w:r w:rsidRPr="001A3727">
        <w:rPr>
          <w:rFonts w:asciiTheme="minorEastAsia" w:hAnsiTheme="minorEastAsia" w:hint="eastAsia"/>
        </w:rPr>
        <w:t>高權</w:t>
      </w:r>
      <w:r w:rsidR="00EB38A2" w:rsidRPr="001A3727">
        <w:rPr>
          <w:rFonts w:asciiTheme="minorEastAsia" w:hAnsiTheme="minorEastAsia" w:hint="eastAsia"/>
        </w:rPr>
        <w:t>劃分，依憲法第</w:t>
      </w:r>
      <w:r w:rsidRPr="001A3727">
        <w:rPr>
          <w:rFonts w:asciiTheme="minorEastAsia" w:hAnsiTheme="minorEastAsia" w:hint="eastAsia"/>
        </w:rPr>
        <w:t>107條第7款規定，同樣</w:t>
      </w:r>
      <w:r w:rsidR="008E7AC1">
        <w:rPr>
          <w:rFonts w:asciiTheme="minorEastAsia" w:hAnsiTheme="minorEastAsia" w:hint="eastAsia"/>
        </w:rPr>
        <w:t>也</w:t>
      </w:r>
      <w:r w:rsidRPr="001A3727">
        <w:rPr>
          <w:rFonts w:asciiTheme="minorEastAsia" w:hAnsiTheme="minorEastAsia" w:hint="eastAsia"/>
        </w:rPr>
        <w:t>是委由立法形成，從而立法院制定有財稅收支劃分法</w:t>
      </w:r>
      <w:r w:rsidR="008E7AC1">
        <w:rPr>
          <w:rFonts w:asciiTheme="minorEastAsia" w:hAnsiTheme="minorEastAsia" w:hint="eastAsia"/>
        </w:rPr>
        <w:t>。</w:t>
      </w:r>
      <w:r w:rsidRPr="001A3727">
        <w:rPr>
          <w:rFonts w:asciiTheme="minorEastAsia" w:hAnsiTheme="minorEastAsia" w:hint="eastAsia"/>
        </w:rPr>
        <w:t>我國</w:t>
      </w:r>
      <w:r w:rsidR="008E7AC1">
        <w:rPr>
          <w:rFonts w:asciiTheme="minorEastAsia" w:hAnsiTheme="minorEastAsia" w:hint="eastAsia"/>
        </w:rPr>
        <w:t>在</w:t>
      </w:r>
      <w:r w:rsidRPr="001A3727">
        <w:rPr>
          <w:rFonts w:asciiTheme="minorEastAsia" w:hAnsiTheme="minorEastAsia" w:hint="eastAsia"/>
        </w:rPr>
        <w:t>憲法規範</w:t>
      </w:r>
      <w:r w:rsidR="008E7AC1">
        <w:rPr>
          <w:rFonts w:asciiTheme="minorEastAsia" w:hAnsiTheme="minorEastAsia" w:hint="eastAsia"/>
        </w:rPr>
        <w:t>之</w:t>
      </w:r>
      <w:r w:rsidRPr="001A3727">
        <w:rPr>
          <w:rFonts w:asciiTheme="minorEastAsia" w:hAnsiTheme="minorEastAsia" w:hint="eastAsia"/>
        </w:rPr>
        <w:t>層次</w:t>
      </w:r>
      <w:r w:rsidR="008E7AC1">
        <w:rPr>
          <w:rFonts w:asciiTheme="minorEastAsia" w:hAnsiTheme="minorEastAsia" w:hint="eastAsia"/>
        </w:rPr>
        <w:t>當中</w:t>
      </w:r>
      <w:r w:rsidRPr="001A3727">
        <w:rPr>
          <w:rFonts w:asciiTheme="minorEastAsia" w:hAnsiTheme="minorEastAsia" w:hint="eastAsia"/>
        </w:rPr>
        <w:t>，甚至沒有</w:t>
      </w:r>
      <w:r w:rsidR="008E7AC1">
        <w:rPr>
          <w:rFonts w:asciiTheme="minorEastAsia" w:hAnsiTheme="minorEastAsia" w:hint="eastAsia"/>
        </w:rPr>
        <w:t>關於稅捐</w:t>
      </w:r>
      <w:r w:rsidRPr="001A3727">
        <w:rPr>
          <w:rFonts w:asciiTheme="minorEastAsia" w:hAnsiTheme="minorEastAsia" w:hint="eastAsia"/>
        </w:rPr>
        <w:t>收益高權</w:t>
      </w:r>
      <w:r w:rsidR="008E7AC1">
        <w:rPr>
          <w:rFonts w:asciiTheme="minorEastAsia" w:hAnsiTheme="minorEastAsia" w:hint="eastAsia"/>
        </w:rPr>
        <w:t>之</w:t>
      </w:r>
      <w:r w:rsidRPr="001A3727">
        <w:rPr>
          <w:rFonts w:asciiTheme="minorEastAsia" w:hAnsiTheme="minorEastAsia" w:hint="eastAsia"/>
        </w:rPr>
        <w:t>規定，</w:t>
      </w:r>
      <w:r w:rsidR="008E7AC1">
        <w:rPr>
          <w:rFonts w:asciiTheme="minorEastAsia" w:hAnsiTheme="minorEastAsia" w:hint="eastAsia"/>
        </w:rPr>
        <w:t>相關</w:t>
      </w:r>
      <w:proofErr w:type="gramStart"/>
      <w:r w:rsidR="008E7AC1">
        <w:rPr>
          <w:rFonts w:asciiTheme="minorEastAsia" w:hAnsiTheme="minorEastAsia" w:hint="eastAsia"/>
        </w:rPr>
        <w:t>規範均在財政</w:t>
      </w:r>
      <w:proofErr w:type="gramEnd"/>
      <w:r w:rsidR="008E7AC1">
        <w:rPr>
          <w:rFonts w:asciiTheme="minorEastAsia" w:hAnsiTheme="minorEastAsia" w:hint="eastAsia"/>
        </w:rPr>
        <w:t>收支劃分法第8條第2項至第4項、第12條第2項至第5項，</w:t>
      </w:r>
      <w:proofErr w:type="gramStart"/>
      <w:r w:rsidRPr="001A3727">
        <w:rPr>
          <w:rFonts w:asciiTheme="minorEastAsia" w:hAnsiTheme="minorEastAsia" w:hint="eastAsia"/>
        </w:rPr>
        <w:t>均由立法</w:t>
      </w:r>
      <w:proofErr w:type="gramEnd"/>
      <w:r w:rsidRPr="001A3727">
        <w:rPr>
          <w:rFonts w:asciiTheme="minorEastAsia" w:hAnsiTheme="minorEastAsia" w:hint="eastAsia"/>
        </w:rPr>
        <w:t>者以</w:t>
      </w:r>
      <w:r w:rsidR="008E7AC1">
        <w:rPr>
          <w:rFonts w:asciiTheme="minorEastAsia" w:hAnsiTheme="minorEastAsia" w:hint="eastAsia"/>
        </w:rPr>
        <w:t>其</w:t>
      </w:r>
      <w:r w:rsidRPr="001A3727">
        <w:rPr>
          <w:rFonts w:asciiTheme="minorEastAsia" w:hAnsiTheme="minorEastAsia" w:hint="eastAsia"/>
        </w:rPr>
        <w:t>法律規定而</w:t>
      </w:r>
      <w:r w:rsidR="008E7AC1">
        <w:rPr>
          <w:rFonts w:asciiTheme="minorEastAsia" w:hAnsiTheme="minorEastAsia" w:hint="eastAsia"/>
        </w:rPr>
        <w:t>具體</w:t>
      </w:r>
      <w:r w:rsidRPr="001A3727">
        <w:rPr>
          <w:rFonts w:asciiTheme="minorEastAsia" w:hAnsiTheme="minorEastAsia" w:hint="eastAsia"/>
        </w:rPr>
        <w:t>形成</w:t>
      </w:r>
      <w:r w:rsidR="008E7AC1">
        <w:rPr>
          <w:rFonts w:asciiTheme="minorEastAsia" w:hAnsiTheme="minorEastAsia" w:hint="eastAsia"/>
        </w:rPr>
        <w:t>。</w:t>
      </w:r>
      <w:r w:rsidRPr="001A3727">
        <w:rPr>
          <w:rFonts w:asciiTheme="minorEastAsia" w:hAnsiTheme="minorEastAsia" w:hint="eastAsia"/>
        </w:rPr>
        <w:t>換言之，我國無論是關於</w:t>
      </w:r>
      <w:proofErr w:type="gramStart"/>
      <w:r w:rsidRPr="001A3727">
        <w:rPr>
          <w:rFonts w:asciiTheme="minorEastAsia" w:hAnsiTheme="minorEastAsia" w:hint="eastAsia"/>
        </w:rPr>
        <w:t>特別公課之</w:t>
      </w:r>
      <w:proofErr w:type="gramEnd"/>
      <w:r w:rsidRPr="001A3727">
        <w:rPr>
          <w:rFonts w:asciiTheme="minorEastAsia" w:hAnsiTheme="minorEastAsia" w:hint="eastAsia"/>
        </w:rPr>
        <w:t>事務立法高權，或者是關於租稅的稅捐立法高權與稅捐收益高權，</w:t>
      </w:r>
      <w:proofErr w:type="gramStart"/>
      <w:r w:rsidRPr="001A3727">
        <w:rPr>
          <w:rFonts w:asciiTheme="minorEastAsia" w:hAnsiTheme="minorEastAsia" w:hint="eastAsia"/>
        </w:rPr>
        <w:t>均係由</w:t>
      </w:r>
      <w:proofErr w:type="gramEnd"/>
      <w:r w:rsidRPr="001A3727">
        <w:rPr>
          <w:rFonts w:asciiTheme="minorEastAsia" w:hAnsiTheme="minorEastAsia" w:hint="eastAsia"/>
        </w:rPr>
        <w:t>立法者的法律規範，亦即</w:t>
      </w:r>
      <w:r w:rsidR="008E7AC1">
        <w:rPr>
          <w:rFonts w:asciiTheme="minorEastAsia" w:hAnsiTheme="minorEastAsia" w:hint="eastAsia"/>
        </w:rPr>
        <w:t>地方制度法與</w:t>
      </w:r>
      <w:r w:rsidRPr="001A3727">
        <w:rPr>
          <w:rFonts w:asciiTheme="minorEastAsia" w:hAnsiTheme="minorEastAsia" w:hint="eastAsia"/>
        </w:rPr>
        <w:t>財政收支劃分法</w:t>
      </w:r>
      <w:r w:rsidR="008E7AC1">
        <w:rPr>
          <w:rFonts w:asciiTheme="minorEastAsia" w:hAnsiTheme="minorEastAsia" w:hint="eastAsia"/>
        </w:rPr>
        <w:t>，尤其是其中</w:t>
      </w:r>
      <w:r w:rsidRPr="001A3727">
        <w:rPr>
          <w:rFonts w:asciiTheme="minorEastAsia" w:hAnsiTheme="minorEastAsia" w:hint="eastAsia"/>
        </w:rPr>
        <w:t>第8條與第12條的規定所具體形成，產生上述系爭規範</w:t>
      </w:r>
      <w:r w:rsidR="008E7AC1">
        <w:rPr>
          <w:rFonts w:asciiTheme="minorEastAsia" w:hAnsiTheme="minorEastAsia" w:hint="eastAsia"/>
        </w:rPr>
        <w:t>可能</w:t>
      </w:r>
      <w:r w:rsidRPr="001A3727">
        <w:rPr>
          <w:rFonts w:asciiTheme="minorEastAsia" w:hAnsiTheme="minorEastAsia" w:hint="eastAsia"/>
        </w:rPr>
        <w:t>存在違憲疑慮的空間</w:t>
      </w:r>
      <w:r w:rsidR="008E7AC1">
        <w:rPr>
          <w:rFonts w:asciiTheme="minorEastAsia" w:hAnsiTheme="minorEastAsia" w:hint="eastAsia"/>
        </w:rPr>
        <w:t>，與</w:t>
      </w:r>
      <w:r w:rsidR="008E7AC1" w:rsidRPr="001A3727">
        <w:rPr>
          <w:rFonts w:asciiTheme="minorEastAsia" w:hAnsiTheme="minorEastAsia" w:hint="eastAsia"/>
        </w:rPr>
        <w:t>在德國法制</w:t>
      </w:r>
      <w:r w:rsidR="008E7AC1">
        <w:rPr>
          <w:rFonts w:asciiTheme="minorEastAsia" w:hAnsiTheme="minorEastAsia" w:hint="eastAsia"/>
        </w:rPr>
        <w:t>環境下之</w:t>
      </w:r>
      <w:proofErr w:type="gramStart"/>
      <w:r w:rsidR="008E7AC1">
        <w:rPr>
          <w:rFonts w:asciiTheme="minorEastAsia" w:hAnsiTheme="minorEastAsia" w:hint="eastAsia"/>
        </w:rPr>
        <w:t>特別公課相比</w:t>
      </w:r>
      <w:proofErr w:type="gramEnd"/>
      <w:r w:rsidR="008E7AC1">
        <w:rPr>
          <w:rFonts w:asciiTheme="minorEastAsia" w:hAnsiTheme="minorEastAsia" w:hint="eastAsia"/>
        </w:rPr>
        <w:t>，顯然</w:t>
      </w:r>
      <w:r w:rsidRPr="001A3727">
        <w:rPr>
          <w:rFonts w:asciiTheme="minorEastAsia" w:hAnsiTheme="minorEastAsia" w:hint="eastAsia"/>
        </w:rPr>
        <w:t>縮減許多。</w:t>
      </w:r>
    </w:p>
    <w:p w14:paraId="29CFF168" w14:textId="26416E76" w:rsidR="00A00AE5" w:rsidRPr="001A3727" w:rsidRDefault="00A165B5" w:rsidP="001A3727">
      <w:pPr>
        <w:pStyle w:val="a3"/>
        <w:numPr>
          <w:ilvl w:val="0"/>
          <w:numId w:val="2"/>
        </w:numPr>
        <w:ind w:leftChars="0"/>
        <w:jc w:val="both"/>
        <w:rPr>
          <w:rFonts w:asciiTheme="minorEastAsia" w:hAnsiTheme="minorEastAsia"/>
        </w:rPr>
      </w:pPr>
      <w:r w:rsidRPr="001A3727">
        <w:rPr>
          <w:rFonts w:asciiTheme="minorEastAsia" w:hAnsiTheme="minorEastAsia"/>
        </w:rPr>
        <w:t>依據本文意見，</w:t>
      </w:r>
      <w:r w:rsidR="00F30B92" w:rsidRPr="001A3727">
        <w:rPr>
          <w:rFonts w:asciiTheme="minorEastAsia" w:hAnsiTheme="minorEastAsia"/>
        </w:rPr>
        <w:t>在我國以立法方式而徵收</w:t>
      </w:r>
      <w:r w:rsidR="008E7AC1">
        <w:rPr>
          <w:rFonts w:asciiTheme="minorEastAsia" w:hAnsiTheme="minorEastAsia"/>
        </w:rPr>
        <w:t>之</w:t>
      </w:r>
      <w:proofErr w:type="gramStart"/>
      <w:r w:rsidR="00F30B92" w:rsidRPr="001A3727">
        <w:rPr>
          <w:rFonts w:asciiTheme="minorEastAsia" w:hAnsiTheme="minorEastAsia"/>
        </w:rPr>
        <w:t>特別公課</w:t>
      </w:r>
      <w:proofErr w:type="gramEnd"/>
      <w:r w:rsidR="00F30B92" w:rsidRPr="001A3727">
        <w:rPr>
          <w:rFonts w:asciiTheme="minorEastAsia" w:hAnsiTheme="minorEastAsia"/>
        </w:rPr>
        <w:t>，</w:t>
      </w:r>
      <w:r w:rsidR="00C542A5" w:rsidRPr="001A3727">
        <w:rPr>
          <w:rFonts w:asciiTheme="minorEastAsia" w:hAnsiTheme="minorEastAsia"/>
        </w:rPr>
        <w:t>有限而可以被留存下</w:t>
      </w:r>
      <w:r w:rsidR="00C542A5" w:rsidRPr="001A3727">
        <w:rPr>
          <w:rFonts w:asciiTheme="minorEastAsia" w:hAnsiTheme="minorEastAsia"/>
        </w:rPr>
        <w:lastRenderedPageBreak/>
        <w:t>來屬於憲法層次</w:t>
      </w:r>
      <w:r w:rsidR="00F30B92" w:rsidRPr="001A3727">
        <w:rPr>
          <w:rFonts w:asciiTheme="minorEastAsia" w:hAnsiTheme="minorEastAsia"/>
        </w:rPr>
        <w:t>應加以檢討</w:t>
      </w:r>
      <w:r w:rsidR="00C542A5" w:rsidRPr="001A3727">
        <w:rPr>
          <w:rFonts w:asciiTheme="minorEastAsia" w:hAnsiTheme="minorEastAsia"/>
        </w:rPr>
        <w:t>者，主要</w:t>
      </w:r>
      <w:r w:rsidR="008E7AC1">
        <w:rPr>
          <w:rFonts w:asciiTheme="minorEastAsia" w:hAnsiTheme="minorEastAsia"/>
        </w:rPr>
        <w:t>仍</w:t>
      </w:r>
      <w:r w:rsidR="00C542A5" w:rsidRPr="001A3727">
        <w:rPr>
          <w:rFonts w:asciiTheme="minorEastAsia" w:hAnsiTheme="minorEastAsia"/>
        </w:rPr>
        <w:t>為國家機關</w:t>
      </w:r>
      <w:r w:rsidRPr="001A3727">
        <w:rPr>
          <w:rFonts w:asciiTheme="minorEastAsia" w:hAnsiTheme="minorEastAsia"/>
        </w:rPr>
        <w:t>間</w:t>
      </w:r>
      <w:r w:rsidR="00F0761F">
        <w:rPr>
          <w:rFonts w:asciiTheme="minorEastAsia" w:hAnsiTheme="minorEastAsia"/>
        </w:rPr>
        <w:t>垂直</w:t>
      </w:r>
      <w:r w:rsidR="00C542A5" w:rsidRPr="001A3727">
        <w:rPr>
          <w:rFonts w:asciiTheme="minorEastAsia" w:hAnsiTheme="minorEastAsia"/>
        </w:rPr>
        <w:t>權力分立</w:t>
      </w:r>
      <w:r w:rsidR="00F0761F">
        <w:rPr>
          <w:rFonts w:asciiTheme="minorEastAsia" w:hAnsiTheme="minorEastAsia"/>
        </w:rPr>
        <w:t>（尤其是地方自治團體的自主財源不足、應處理的事務項目卻不斷增加，淘空地方自治基礎的問題），</w:t>
      </w:r>
      <w:r w:rsidRPr="001A3727">
        <w:rPr>
          <w:rFonts w:asciiTheme="minorEastAsia" w:hAnsiTheme="minorEastAsia"/>
        </w:rPr>
        <w:t>與</w:t>
      </w:r>
      <w:r w:rsidR="00F0761F">
        <w:rPr>
          <w:rFonts w:asciiTheme="minorEastAsia" w:hAnsiTheme="minorEastAsia"/>
        </w:rPr>
        <w:t>水平之權利分力，</w:t>
      </w:r>
      <w:r w:rsidR="008E7AC1">
        <w:rPr>
          <w:rFonts w:asciiTheme="minorEastAsia" w:hAnsiTheme="minorEastAsia"/>
        </w:rPr>
        <w:t>特別是前述關於</w:t>
      </w:r>
      <w:proofErr w:type="gramStart"/>
      <w:r w:rsidR="008E7AC1">
        <w:rPr>
          <w:rFonts w:asciiTheme="minorEastAsia" w:hAnsiTheme="minorEastAsia"/>
        </w:rPr>
        <w:t>特別公課之</w:t>
      </w:r>
      <w:proofErr w:type="gramEnd"/>
      <w:r w:rsidRPr="001A3727">
        <w:rPr>
          <w:rFonts w:asciiTheme="minorEastAsia" w:hAnsiTheme="minorEastAsia"/>
        </w:rPr>
        <w:t>預算監督審議</w:t>
      </w:r>
      <w:r w:rsidR="008E7AC1">
        <w:rPr>
          <w:rFonts w:asciiTheme="minorEastAsia" w:hAnsiTheme="minorEastAsia"/>
        </w:rPr>
        <w:t>及</w:t>
      </w:r>
      <w:r w:rsidRPr="001A3727">
        <w:rPr>
          <w:rFonts w:asciiTheme="minorEastAsia" w:hAnsiTheme="minorEastAsia"/>
        </w:rPr>
        <w:t>國會</w:t>
      </w:r>
      <w:r w:rsidR="00F0761F">
        <w:rPr>
          <w:rFonts w:asciiTheme="minorEastAsia" w:hAnsiTheme="minorEastAsia"/>
        </w:rPr>
        <w:t>連續性</w:t>
      </w:r>
      <w:r w:rsidRPr="001A3727">
        <w:rPr>
          <w:rFonts w:asciiTheme="minorEastAsia" w:hAnsiTheme="minorEastAsia"/>
        </w:rPr>
        <w:t>控制</w:t>
      </w:r>
      <w:r w:rsidR="00F0761F">
        <w:rPr>
          <w:rFonts w:asciiTheme="minorEastAsia" w:hAnsiTheme="minorEastAsia"/>
        </w:rPr>
        <w:t>的</w:t>
      </w:r>
      <w:r w:rsidR="00C542A5" w:rsidRPr="001A3727">
        <w:rPr>
          <w:rFonts w:asciiTheme="minorEastAsia" w:hAnsiTheme="minorEastAsia"/>
        </w:rPr>
        <w:t>問題</w:t>
      </w:r>
      <w:r w:rsidR="008E7AC1">
        <w:rPr>
          <w:rFonts w:asciiTheme="minorEastAsia" w:hAnsiTheme="minorEastAsia"/>
        </w:rPr>
        <w:t>。除此以外，國家利用立法權</w:t>
      </w:r>
      <w:r w:rsidR="00F0761F">
        <w:rPr>
          <w:rFonts w:asciiTheme="minorEastAsia" w:hAnsiTheme="minorEastAsia"/>
        </w:rPr>
        <w:t>對於人民</w:t>
      </w:r>
      <w:r w:rsidR="008E7AC1">
        <w:rPr>
          <w:rFonts w:asciiTheme="minorEastAsia" w:hAnsiTheme="minorEastAsia"/>
        </w:rPr>
        <w:t>課徵</w:t>
      </w:r>
      <w:proofErr w:type="gramStart"/>
      <w:r w:rsidR="00F30B92" w:rsidRPr="001A3727">
        <w:rPr>
          <w:rFonts w:asciiTheme="minorEastAsia" w:hAnsiTheme="minorEastAsia"/>
        </w:rPr>
        <w:t>特別公課</w:t>
      </w:r>
      <w:proofErr w:type="gramEnd"/>
      <w:r w:rsidR="008E7AC1">
        <w:rPr>
          <w:rFonts w:asciiTheme="minorEastAsia" w:hAnsiTheme="minorEastAsia"/>
        </w:rPr>
        <w:t>，</w:t>
      </w:r>
      <w:r w:rsidR="00F30B92" w:rsidRPr="001A3727">
        <w:rPr>
          <w:rFonts w:asciiTheme="minorEastAsia" w:hAnsiTheme="minorEastAsia"/>
        </w:rPr>
        <w:t>因</w:t>
      </w:r>
      <w:r w:rsidR="008E7AC1">
        <w:rPr>
          <w:rFonts w:asciiTheme="minorEastAsia" w:hAnsiTheme="minorEastAsia"/>
        </w:rPr>
        <w:t>不以稅而</w:t>
      </w:r>
      <w:r w:rsidR="00F30B92" w:rsidRPr="001A3727">
        <w:rPr>
          <w:rFonts w:asciiTheme="minorEastAsia" w:hAnsiTheme="minorEastAsia"/>
        </w:rPr>
        <w:t>以費為名</w:t>
      </w:r>
      <w:r w:rsidR="008E7AC1">
        <w:rPr>
          <w:rFonts w:asciiTheme="minorEastAsia" w:hAnsiTheme="minorEastAsia"/>
        </w:rPr>
        <w:t>（</w:t>
      </w:r>
      <w:r w:rsidR="00F0761F">
        <w:rPr>
          <w:rFonts w:asciiTheme="minorEastAsia" w:hAnsiTheme="minorEastAsia"/>
        </w:rPr>
        <w:t>藉以</w:t>
      </w:r>
      <w:r w:rsidR="008E7AC1">
        <w:rPr>
          <w:rFonts w:asciiTheme="minorEastAsia" w:hAnsiTheme="minorEastAsia"/>
        </w:rPr>
        <w:t>降低</w:t>
      </w:r>
      <w:r w:rsidR="00F0761F">
        <w:rPr>
          <w:rFonts w:asciiTheme="minorEastAsia" w:hAnsiTheme="minorEastAsia"/>
        </w:rPr>
        <w:t>我國之</w:t>
      </w:r>
      <w:r w:rsidR="008E7AC1">
        <w:rPr>
          <w:rFonts w:asciiTheme="minorEastAsia" w:hAnsiTheme="minorEastAsia"/>
        </w:rPr>
        <w:t>國民稅捐負擔率）</w:t>
      </w:r>
      <w:r w:rsidR="00F30B92" w:rsidRPr="001A3727">
        <w:rPr>
          <w:rFonts w:asciiTheme="minorEastAsia" w:hAnsiTheme="minorEastAsia"/>
        </w:rPr>
        <w:t>、設立特種基金而為運用，形成各主管機關或部會</w:t>
      </w:r>
      <w:r w:rsidR="008E7AC1">
        <w:rPr>
          <w:rFonts w:asciiTheme="minorEastAsia" w:hAnsiTheme="minorEastAsia"/>
        </w:rPr>
        <w:t>所擁有</w:t>
      </w:r>
      <w:r w:rsidR="00F30B92" w:rsidRPr="001A3727">
        <w:rPr>
          <w:rFonts w:asciiTheme="minorEastAsia" w:hAnsiTheme="minorEastAsia"/>
        </w:rPr>
        <w:t>的小金庫，募集相關未受國會定期檢討監督</w:t>
      </w:r>
      <w:r w:rsidR="008E7AC1">
        <w:rPr>
          <w:rFonts w:asciiTheme="minorEastAsia" w:hAnsiTheme="minorEastAsia"/>
        </w:rPr>
        <w:t>及</w:t>
      </w:r>
      <w:r w:rsidR="00F0761F">
        <w:rPr>
          <w:rFonts w:asciiTheme="minorEastAsia" w:hAnsiTheme="minorEastAsia"/>
        </w:rPr>
        <w:t>在基金中使用之</w:t>
      </w:r>
      <w:r w:rsidR="00F30B92" w:rsidRPr="001A3727">
        <w:rPr>
          <w:rFonts w:asciiTheme="minorEastAsia" w:hAnsiTheme="minorEastAsia"/>
        </w:rPr>
        <w:t>人事、</w:t>
      </w:r>
      <w:r w:rsidR="00F0761F">
        <w:rPr>
          <w:rFonts w:asciiTheme="minorEastAsia" w:hAnsiTheme="minorEastAsia"/>
        </w:rPr>
        <w:t>使用</w:t>
      </w:r>
      <w:r w:rsidR="00F30B92" w:rsidRPr="001A3727">
        <w:rPr>
          <w:rFonts w:asciiTheme="minorEastAsia" w:hAnsiTheme="minorEastAsia"/>
        </w:rPr>
        <w:t>用途、無效率與資源浪費等問題</w:t>
      </w:r>
      <w:r w:rsidR="00F0761F">
        <w:rPr>
          <w:rFonts w:asciiTheme="minorEastAsia" w:hAnsiTheme="minorEastAsia"/>
        </w:rPr>
        <w:t>，</w:t>
      </w:r>
      <w:proofErr w:type="gramStart"/>
      <w:r w:rsidR="008E7AC1">
        <w:rPr>
          <w:rFonts w:asciiTheme="minorEastAsia" w:hAnsiTheme="minorEastAsia"/>
        </w:rPr>
        <w:t>均在其中</w:t>
      </w:r>
      <w:proofErr w:type="gramEnd"/>
      <w:r w:rsidR="00150D04" w:rsidRPr="001A3727">
        <w:rPr>
          <w:rFonts w:asciiTheme="minorEastAsia" w:hAnsiTheme="minorEastAsia"/>
        </w:rPr>
        <w:t>。</w:t>
      </w:r>
      <w:r w:rsidR="008E7AC1">
        <w:rPr>
          <w:rFonts w:asciiTheme="minorEastAsia" w:hAnsiTheme="minorEastAsia"/>
        </w:rPr>
        <w:t>在此同時，</w:t>
      </w:r>
      <w:r w:rsidR="00150D04" w:rsidRPr="001A3727">
        <w:rPr>
          <w:rFonts w:asciiTheme="minorEastAsia" w:hAnsiTheme="minorEastAsia"/>
        </w:rPr>
        <w:t>涉及人民基本權干預</w:t>
      </w:r>
      <w:r w:rsidR="00F0761F">
        <w:rPr>
          <w:rFonts w:asciiTheme="minorEastAsia" w:hAnsiTheme="minorEastAsia"/>
        </w:rPr>
        <w:t>之</w:t>
      </w:r>
      <w:r w:rsidR="00150D04" w:rsidRPr="001A3727">
        <w:rPr>
          <w:rFonts w:asciiTheme="minorEastAsia" w:hAnsiTheme="minorEastAsia"/>
        </w:rPr>
        <w:t>部分，</w:t>
      </w:r>
      <w:r w:rsidR="008E7AC1">
        <w:rPr>
          <w:rFonts w:asciiTheme="minorEastAsia" w:hAnsiTheme="minorEastAsia"/>
        </w:rPr>
        <w:t>關於</w:t>
      </w:r>
      <w:r w:rsidR="00150D04" w:rsidRPr="001A3727">
        <w:rPr>
          <w:rFonts w:asciiTheme="minorEastAsia" w:hAnsiTheme="minorEastAsia"/>
        </w:rPr>
        <w:t>實質合憲性</w:t>
      </w:r>
      <w:r w:rsidR="00F0761F">
        <w:rPr>
          <w:rFonts w:asciiTheme="minorEastAsia" w:hAnsiTheme="minorEastAsia"/>
        </w:rPr>
        <w:t>的</w:t>
      </w:r>
      <w:r w:rsidR="00F30B92" w:rsidRPr="001A3727">
        <w:rPr>
          <w:rFonts w:asciiTheme="minorEastAsia" w:hAnsiTheme="minorEastAsia"/>
        </w:rPr>
        <w:t>檢驗，</w:t>
      </w:r>
      <w:r w:rsidR="00150D04" w:rsidRPr="001A3727">
        <w:rPr>
          <w:rFonts w:asciiTheme="minorEastAsia" w:hAnsiTheme="minorEastAsia"/>
        </w:rPr>
        <w:t>主要</w:t>
      </w:r>
      <w:r w:rsidR="00F30B92" w:rsidRPr="001A3727">
        <w:rPr>
          <w:rFonts w:asciiTheme="minorEastAsia" w:hAnsiTheme="minorEastAsia"/>
        </w:rPr>
        <w:t>仍</w:t>
      </w:r>
      <w:r w:rsidR="008E7AC1">
        <w:rPr>
          <w:rFonts w:asciiTheme="minorEastAsia" w:hAnsiTheme="minorEastAsia"/>
        </w:rPr>
        <w:t>是傳統上</w:t>
      </w:r>
      <w:proofErr w:type="gramStart"/>
      <w:r w:rsidR="008E7AC1">
        <w:rPr>
          <w:rFonts w:asciiTheme="minorEastAsia" w:hAnsiTheme="minorEastAsia"/>
        </w:rPr>
        <w:t>對</w:t>
      </w:r>
      <w:r w:rsidR="00150D04" w:rsidRPr="001A3727">
        <w:rPr>
          <w:rFonts w:asciiTheme="minorEastAsia" w:hAnsiTheme="minorEastAsia"/>
        </w:rPr>
        <w:t>公課</w:t>
      </w:r>
      <w:r w:rsidR="008E7AC1">
        <w:rPr>
          <w:rFonts w:asciiTheme="minorEastAsia" w:hAnsiTheme="minorEastAsia"/>
        </w:rPr>
        <w:t>負擔</w:t>
      </w:r>
      <w:proofErr w:type="gramEnd"/>
      <w:r w:rsidR="00150D04" w:rsidRPr="001A3727">
        <w:rPr>
          <w:rFonts w:asciiTheme="minorEastAsia" w:hAnsiTheme="minorEastAsia"/>
        </w:rPr>
        <w:t>義務</w:t>
      </w:r>
      <w:r w:rsidR="008E7AC1">
        <w:rPr>
          <w:rFonts w:asciiTheme="minorEastAsia" w:hAnsiTheme="minorEastAsia"/>
        </w:rPr>
        <w:t>之</w:t>
      </w:r>
      <w:r w:rsidR="00150D04" w:rsidRPr="001A3727">
        <w:rPr>
          <w:rFonts w:asciiTheme="minorEastAsia" w:hAnsiTheme="minorEastAsia"/>
        </w:rPr>
        <w:t>群體</w:t>
      </w:r>
      <w:r w:rsidR="008E7AC1">
        <w:rPr>
          <w:rFonts w:asciiTheme="minorEastAsia" w:hAnsiTheme="minorEastAsia"/>
        </w:rPr>
        <w:t>的</w:t>
      </w:r>
      <w:r w:rsidR="00150D04" w:rsidRPr="001A3727">
        <w:rPr>
          <w:rFonts w:asciiTheme="minorEastAsia" w:hAnsiTheme="minorEastAsia"/>
        </w:rPr>
        <w:t>加重</w:t>
      </w:r>
      <w:r w:rsidR="008E7AC1">
        <w:rPr>
          <w:rFonts w:asciiTheme="minorEastAsia" w:hAnsiTheme="minorEastAsia"/>
        </w:rPr>
        <w:t>負擔，無論是以</w:t>
      </w:r>
      <w:proofErr w:type="gramStart"/>
      <w:r w:rsidR="008E7AC1">
        <w:rPr>
          <w:rFonts w:asciiTheme="minorEastAsia" w:hAnsiTheme="minorEastAsia"/>
        </w:rPr>
        <w:t>特別公課或者</w:t>
      </w:r>
      <w:proofErr w:type="gramEnd"/>
      <w:r w:rsidR="008E7AC1">
        <w:rPr>
          <w:rFonts w:asciiTheme="minorEastAsia" w:hAnsiTheme="minorEastAsia"/>
        </w:rPr>
        <w:t>稅捐為名</w:t>
      </w:r>
      <w:r w:rsidR="00150D04" w:rsidRPr="001A3727">
        <w:rPr>
          <w:rFonts w:asciiTheme="minorEastAsia" w:hAnsiTheme="minorEastAsia"/>
        </w:rPr>
        <w:t>，</w:t>
      </w:r>
      <w:proofErr w:type="gramStart"/>
      <w:r w:rsidR="008E7AC1">
        <w:rPr>
          <w:rFonts w:asciiTheme="minorEastAsia" w:hAnsiTheme="minorEastAsia"/>
        </w:rPr>
        <w:t>均仍</w:t>
      </w:r>
      <w:r w:rsidR="00150D04" w:rsidRPr="001A3727">
        <w:rPr>
          <w:rFonts w:asciiTheme="minorEastAsia" w:hAnsiTheme="minorEastAsia"/>
        </w:rPr>
        <w:t>涉及</w:t>
      </w:r>
      <w:proofErr w:type="gramEnd"/>
      <w:r w:rsidR="00150D04" w:rsidRPr="001A3727">
        <w:rPr>
          <w:rFonts w:asciiTheme="minorEastAsia" w:hAnsiTheme="minorEastAsia"/>
        </w:rPr>
        <w:t>我國憲法第7條有關平等原則</w:t>
      </w:r>
      <w:r w:rsidR="00F30B92" w:rsidRPr="001A3727">
        <w:rPr>
          <w:rFonts w:asciiTheme="minorEastAsia" w:hAnsiTheme="minorEastAsia"/>
        </w:rPr>
        <w:t>的</w:t>
      </w:r>
      <w:r w:rsidR="00150D04" w:rsidRPr="001A3727">
        <w:rPr>
          <w:rFonts w:asciiTheme="minorEastAsia" w:hAnsiTheme="minorEastAsia"/>
        </w:rPr>
        <w:t>違反，與是否</w:t>
      </w:r>
      <w:r w:rsidR="00F0761F">
        <w:rPr>
          <w:rFonts w:asciiTheme="minorEastAsia" w:hAnsiTheme="minorEastAsia"/>
        </w:rPr>
        <w:t>違反</w:t>
      </w:r>
      <w:r w:rsidR="00150D04" w:rsidRPr="001A3727">
        <w:rPr>
          <w:rFonts w:asciiTheme="minorEastAsia" w:hAnsiTheme="minorEastAsia"/>
        </w:rPr>
        <w:t>憲法第23條</w:t>
      </w:r>
      <w:r w:rsidR="00F0761F">
        <w:rPr>
          <w:rFonts w:asciiTheme="minorEastAsia" w:hAnsiTheme="minorEastAsia"/>
        </w:rPr>
        <w:t>之</w:t>
      </w:r>
      <w:r w:rsidR="00150D04" w:rsidRPr="001A3727">
        <w:rPr>
          <w:rFonts w:asciiTheme="minorEastAsia" w:hAnsiTheme="minorEastAsia"/>
        </w:rPr>
        <w:t>比例原則</w:t>
      </w:r>
      <w:r w:rsidR="00F0761F">
        <w:rPr>
          <w:rFonts w:asciiTheme="minorEastAsia" w:hAnsiTheme="minorEastAsia"/>
        </w:rPr>
        <w:t>因</w:t>
      </w:r>
      <w:r w:rsidR="00150D04" w:rsidRPr="001A3727">
        <w:rPr>
          <w:rFonts w:asciiTheme="minorEastAsia" w:hAnsiTheme="minorEastAsia"/>
        </w:rPr>
        <w:t>而</w:t>
      </w:r>
      <w:r w:rsidR="00F30B92" w:rsidRPr="001A3727">
        <w:rPr>
          <w:rFonts w:asciiTheme="minorEastAsia" w:hAnsiTheme="minorEastAsia"/>
        </w:rPr>
        <w:t>存在</w:t>
      </w:r>
      <w:r w:rsidR="00BC1741">
        <w:rPr>
          <w:rFonts w:asciiTheme="minorEastAsia" w:hAnsiTheme="minorEastAsia"/>
        </w:rPr>
        <w:t>著是否</w:t>
      </w:r>
      <w:r w:rsidR="00F30B92" w:rsidRPr="001A3727">
        <w:rPr>
          <w:rFonts w:asciiTheme="minorEastAsia" w:hAnsiTheme="minorEastAsia"/>
        </w:rPr>
        <w:t>過度課稅</w:t>
      </w:r>
      <w:r w:rsidR="00BC1741">
        <w:rPr>
          <w:rFonts w:asciiTheme="minorEastAsia" w:hAnsiTheme="minorEastAsia"/>
        </w:rPr>
        <w:t>、是否存在以寓禁於徵的手段達成</w:t>
      </w:r>
      <w:proofErr w:type="gramStart"/>
      <w:r w:rsidR="00BC1741" w:rsidRPr="001A3727">
        <w:rPr>
          <w:rFonts w:asciiTheme="minorEastAsia" w:hAnsiTheme="minorEastAsia"/>
        </w:rPr>
        <w:t>繳殺稅</w:t>
      </w:r>
      <w:proofErr w:type="gramEnd"/>
      <w:r w:rsidR="00BC1741" w:rsidRPr="001A3727">
        <w:rPr>
          <w:rFonts w:asciiTheme="minorEastAsia" w:hAnsiTheme="minorEastAsia"/>
        </w:rPr>
        <w:t>效應</w:t>
      </w:r>
      <w:r w:rsidR="00F0761F">
        <w:rPr>
          <w:rFonts w:asciiTheme="minorEastAsia" w:hAnsiTheme="minorEastAsia"/>
        </w:rPr>
        <w:t>的問題</w:t>
      </w:r>
      <w:r w:rsidR="00150D04" w:rsidRPr="001A3727">
        <w:rPr>
          <w:rFonts w:asciiTheme="minorEastAsia" w:hAnsiTheme="minorEastAsia"/>
        </w:rPr>
        <w:t>，</w:t>
      </w:r>
      <w:r w:rsidR="00BC1741">
        <w:rPr>
          <w:rFonts w:asciiTheme="minorEastAsia" w:hAnsiTheme="minorEastAsia"/>
        </w:rPr>
        <w:t>至於</w:t>
      </w:r>
      <w:r w:rsidR="00150D04" w:rsidRPr="001A3727">
        <w:rPr>
          <w:rFonts w:asciiTheme="minorEastAsia" w:hAnsiTheme="minorEastAsia"/>
        </w:rPr>
        <w:t>在形式合憲性要件審查方面，則主要是憲法第19條與第23條之法律保留原則與法律</w:t>
      </w:r>
      <w:r w:rsidR="00DA1F9B">
        <w:rPr>
          <w:rFonts w:asciiTheme="minorEastAsia" w:hAnsiTheme="minorEastAsia"/>
        </w:rPr>
        <w:t>（授權）</w:t>
      </w:r>
      <w:r w:rsidR="00150D04" w:rsidRPr="001A3727">
        <w:rPr>
          <w:rFonts w:asciiTheme="minorEastAsia" w:hAnsiTheme="minorEastAsia"/>
        </w:rPr>
        <w:t>明確性原則</w:t>
      </w:r>
      <w:r w:rsidR="00F30B92" w:rsidRPr="001A3727">
        <w:rPr>
          <w:rFonts w:asciiTheme="minorEastAsia" w:hAnsiTheme="minorEastAsia"/>
        </w:rPr>
        <w:t>的</w:t>
      </w:r>
      <w:r w:rsidR="00F0761F">
        <w:rPr>
          <w:rFonts w:asciiTheme="minorEastAsia" w:hAnsiTheme="minorEastAsia"/>
        </w:rPr>
        <w:t>主要</w:t>
      </w:r>
      <w:r w:rsidR="00F30B92" w:rsidRPr="001A3727">
        <w:rPr>
          <w:rFonts w:asciiTheme="minorEastAsia" w:hAnsiTheme="minorEastAsia"/>
        </w:rPr>
        <w:t>問題</w:t>
      </w:r>
      <w:r w:rsidR="00150D04" w:rsidRPr="001A3727">
        <w:rPr>
          <w:rFonts w:asciiTheme="minorEastAsia" w:hAnsiTheme="minorEastAsia"/>
        </w:rPr>
        <w:t>。</w:t>
      </w:r>
    </w:p>
    <w:p w14:paraId="296CF38E" w14:textId="77777777" w:rsidR="00870A44" w:rsidRPr="001A3727" w:rsidRDefault="00870A44" w:rsidP="001A3727">
      <w:pPr>
        <w:jc w:val="both"/>
        <w:rPr>
          <w:rFonts w:asciiTheme="minorEastAsia" w:hAnsiTheme="minorEastAsia"/>
        </w:rPr>
      </w:pPr>
    </w:p>
    <w:p w14:paraId="53C86115" w14:textId="77777777" w:rsidR="00C00913" w:rsidRPr="001A3727" w:rsidRDefault="00D563B1" w:rsidP="001A3727">
      <w:pPr>
        <w:jc w:val="both"/>
        <w:rPr>
          <w:rFonts w:asciiTheme="minorEastAsia" w:hAnsiTheme="minorEastAsia"/>
        </w:rPr>
      </w:pPr>
      <w:r w:rsidRPr="001A3727">
        <w:rPr>
          <w:rFonts w:asciiTheme="minorEastAsia" w:hAnsiTheme="minorEastAsia"/>
        </w:rPr>
        <w:t>（二）</w:t>
      </w:r>
      <w:proofErr w:type="gramStart"/>
      <w:r w:rsidRPr="001A3727">
        <w:rPr>
          <w:rFonts w:asciiTheme="minorEastAsia" w:hAnsiTheme="minorEastAsia"/>
        </w:rPr>
        <w:t>特別公課於</w:t>
      </w:r>
      <w:proofErr w:type="gramEnd"/>
      <w:r w:rsidRPr="001A3727">
        <w:rPr>
          <w:rFonts w:asciiTheme="minorEastAsia" w:hAnsiTheme="minorEastAsia"/>
        </w:rPr>
        <w:t>憲法上法律保留原則之審查密度與所持觀點的理由</w:t>
      </w:r>
    </w:p>
    <w:p w14:paraId="49413BF1" w14:textId="77777777" w:rsidR="00C00913" w:rsidRPr="001A3727" w:rsidRDefault="00C00913" w:rsidP="001A3727">
      <w:pPr>
        <w:jc w:val="both"/>
        <w:rPr>
          <w:rFonts w:asciiTheme="minorEastAsia" w:hAnsiTheme="minorEastAsia"/>
        </w:rPr>
      </w:pPr>
    </w:p>
    <w:p w14:paraId="66A57A2B" w14:textId="7C714ECC" w:rsidR="00C00913" w:rsidRPr="001A3727" w:rsidRDefault="00EB4B71" w:rsidP="001A3727">
      <w:pPr>
        <w:pStyle w:val="a3"/>
        <w:numPr>
          <w:ilvl w:val="0"/>
          <w:numId w:val="3"/>
        </w:numPr>
        <w:ind w:leftChars="0"/>
        <w:jc w:val="both"/>
        <w:rPr>
          <w:rFonts w:asciiTheme="minorEastAsia" w:hAnsiTheme="minorEastAsia"/>
        </w:rPr>
      </w:pPr>
      <w:r w:rsidRPr="001A3727">
        <w:rPr>
          <w:rFonts w:asciiTheme="minorEastAsia" w:hAnsiTheme="minorEastAsia" w:hint="eastAsia"/>
        </w:rPr>
        <w:t>在我國，釋憲實務上對於依法課稅原則之法律保留原則，</w:t>
      </w:r>
      <w:r w:rsidR="00FD2164">
        <w:rPr>
          <w:rFonts w:asciiTheme="minorEastAsia" w:hAnsiTheme="minorEastAsia" w:hint="eastAsia"/>
        </w:rPr>
        <w:t>在重要性理論與層級化法律保留原則概念下，</w:t>
      </w:r>
      <w:r w:rsidRPr="001A3727">
        <w:rPr>
          <w:rFonts w:asciiTheme="minorEastAsia" w:hAnsiTheme="minorEastAsia" w:hint="eastAsia"/>
        </w:rPr>
        <w:t>向來係採取一般法律保留原則，亦即</w:t>
      </w:r>
      <w:r w:rsidR="00FD2164">
        <w:rPr>
          <w:rFonts w:asciiTheme="minorEastAsia" w:hAnsiTheme="minorEastAsia" w:hint="eastAsia"/>
        </w:rPr>
        <w:t>稅捐債權債務關係，得透過國會立法或</w:t>
      </w:r>
      <w:r w:rsidRPr="001A3727">
        <w:rPr>
          <w:rFonts w:asciiTheme="minorEastAsia" w:hAnsiTheme="minorEastAsia" w:hint="eastAsia"/>
        </w:rPr>
        <w:t>國會授權行政機關，在授權明確性原則下以制定法規命令之方式進行規範</w:t>
      </w:r>
      <w:r w:rsidR="000475BE" w:rsidRPr="001A3727">
        <w:rPr>
          <w:rFonts w:asciiTheme="minorEastAsia" w:hAnsiTheme="minorEastAsia" w:hint="eastAsia"/>
        </w:rPr>
        <w:t>，</w:t>
      </w:r>
      <w:r w:rsidR="00FD2164">
        <w:rPr>
          <w:rFonts w:asciiTheme="minorEastAsia" w:hAnsiTheme="minorEastAsia" w:hint="eastAsia"/>
        </w:rPr>
        <w:t>兩種</w:t>
      </w:r>
      <w:r w:rsidRPr="001A3727">
        <w:rPr>
          <w:rFonts w:asciiTheme="minorEastAsia" w:hAnsiTheme="minorEastAsia" w:hint="eastAsia"/>
        </w:rPr>
        <w:t>均該當</w:t>
      </w:r>
      <w:r w:rsidR="00FD2164">
        <w:rPr>
          <w:rFonts w:asciiTheme="minorEastAsia" w:hAnsiTheme="minorEastAsia" w:hint="eastAsia"/>
        </w:rPr>
        <w:t>於</w:t>
      </w:r>
      <w:r w:rsidR="000475BE" w:rsidRPr="001A3727">
        <w:rPr>
          <w:rFonts w:asciiTheme="minorEastAsia" w:hAnsiTheme="minorEastAsia" w:hint="eastAsia"/>
        </w:rPr>
        <w:t>依法課稅原則中所稱之「法」或「法律」，</w:t>
      </w:r>
      <w:r w:rsidRPr="001A3727">
        <w:rPr>
          <w:rFonts w:asciiTheme="minorEastAsia" w:hAnsiTheme="minorEastAsia" w:hint="eastAsia"/>
        </w:rPr>
        <w:t>此可見</w:t>
      </w:r>
      <w:r w:rsidR="000475BE" w:rsidRPr="001A3727">
        <w:rPr>
          <w:rFonts w:asciiTheme="minorEastAsia" w:hAnsiTheme="minorEastAsia" w:hint="eastAsia"/>
        </w:rPr>
        <w:t>諸</w:t>
      </w:r>
      <w:r w:rsidRPr="001A3727">
        <w:rPr>
          <w:rFonts w:asciiTheme="minorEastAsia" w:hAnsiTheme="minorEastAsia" w:hint="eastAsia"/>
        </w:rPr>
        <w:t>我國歷年來多號</w:t>
      </w:r>
      <w:r w:rsidR="000475BE" w:rsidRPr="001A3727">
        <w:rPr>
          <w:rFonts w:asciiTheme="minorEastAsia" w:hAnsiTheme="minorEastAsia" w:hint="eastAsia"/>
        </w:rPr>
        <w:t>的</w:t>
      </w:r>
      <w:r w:rsidRPr="001A3727">
        <w:rPr>
          <w:rFonts w:asciiTheme="minorEastAsia" w:hAnsiTheme="minorEastAsia" w:hint="eastAsia"/>
        </w:rPr>
        <w:t>解釋，</w:t>
      </w:r>
      <w:r w:rsidR="00BC1741">
        <w:rPr>
          <w:rFonts w:asciiTheme="minorEastAsia" w:hAnsiTheme="minorEastAsia" w:hint="eastAsia"/>
        </w:rPr>
        <w:t>例如</w:t>
      </w:r>
      <w:r w:rsidRPr="001A3727">
        <w:rPr>
          <w:rFonts w:asciiTheme="minorEastAsia" w:hAnsiTheme="minorEastAsia" w:hint="eastAsia"/>
        </w:rPr>
        <w:t>釋字第</w:t>
      </w:r>
      <w:r w:rsidR="00BC1741">
        <w:rPr>
          <w:rFonts w:asciiTheme="minorEastAsia" w:hAnsiTheme="minorEastAsia" w:hint="eastAsia"/>
        </w:rPr>
        <w:t>217、367、385、397、413、</w:t>
      </w:r>
      <w:r w:rsidR="000475BE" w:rsidRPr="001A3727">
        <w:rPr>
          <w:rFonts w:asciiTheme="minorEastAsia" w:hAnsiTheme="minorEastAsia" w:hint="eastAsia"/>
        </w:rPr>
        <w:t>620、65</w:t>
      </w:r>
      <w:r w:rsidR="000475BE" w:rsidRPr="001A3727">
        <w:rPr>
          <w:rFonts w:asciiTheme="minorEastAsia" w:hAnsiTheme="minorEastAsia"/>
        </w:rPr>
        <w:t>0、</w:t>
      </w:r>
      <w:r w:rsidR="000475BE" w:rsidRPr="001A3727">
        <w:rPr>
          <w:rFonts w:asciiTheme="minorEastAsia" w:hAnsiTheme="minorEastAsia" w:hint="eastAsia"/>
        </w:rPr>
        <w:t>651、657、661、706號解釋見解可知。儘管本文作者個人意見</w:t>
      </w:r>
      <w:r w:rsidR="009E125E" w:rsidRPr="001A3727">
        <w:rPr>
          <w:rFonts w:asciiTheme="minorEastAsia" w:hAnsiTheme="minorEastAsia" w:hint="eastAsia"/>
        </w:rPr>
        <w:t>仍</w:t>
      </w:r>
      <w:r w:rsidR="000475BE" w:rsidRPr="001A3727">
        <w:rPr>
          <w:rFonts w:asciiTheme="minorEastAsia" w:hAnsiTheme="minorEastAsia" w:hint="eastAsia"/>
        </w:rPr>
        <w:t>認為，稅捐法律規範</w:t>
      </w:r>
      <w:r w:rsidR="00BC1741">
        <w:rPr>
          <w:rFonts w:asciiTheme="minorEastAsia" w:hAnsiTheme="minorEastAsia" w:hint="eastAsia"/>
        </w:rPr>
        <w:t>基於其對於人民財產權干預之範圍、廣度與強度</w:t>
      </w:r>
      <w:r w:rsidR="00FD2164">
        <w:rPr>
          <w:rFonts w:asciiTheme="minorEastAsia" w:hAnsiTheme="minorEastAsia" w:hint="eastAsia"/>
        </w:rPr>
        <w:t>，稅捐為無</w:t>
      </w:r>
      <w:proofErr w:type="gramStart"/>
      <w:r w:rsidR="00FD2164">
        <w:rPr>
          <w:rFonts w:asciiTheme="minorEastAsia" w:hAnsiTheme="minorEastAsia" w:hint="eastAsia"/>
        </w:rPr>
        <w:t>對價性給付</w:t>
      </w:r>
      <w:proofErr w:type="gramEnd"/>
      <w:r w:rsidR="00FD2164">
        <w:rPr>
          <w:rFonts w:asciiTheme="minorEastAsia" w:hAnsiTheme="minorEastAsia" w:hint="eastAsia"/>
        </w:rPr>
        <w:t>，</w:t>
      </w:r>
      <w:r w:rsidR="00BC1741">
        <w:rPr>
          <w:rFonts w:asciiTheme="minorEastAsia" w:hAnsiTheme="minorEastAsia" w:hint="eastAsia"/>
        </w:rPr>
        <w:t>相較於公用徵收</w:t>
      </w:r>
      <w:r w:rsidR="00FD2164">
        <w:rPr>
          <w:rFonts w:asciiTheme="minorEastAsia" w:hAnsiTheme="minorEastAsia" w:hint="eastAsia"/>
        </w:rPr>
        <w:t>尚可取得相當於市價的徵收</w:t>
      </w:r>
      <w:r w:rsidR="00BC1741">
        <w:rPr>
          <w:rFonts w:asciiTheme="minorEastAsia" w:hAnsiTheme="minorEastAsia" w:hint="eastAsia"/>
        </w:rPr>
        <w:t>補償</w:t>
      </w:r>
      <w:r w:rsidR="00FD2164">
        <w:rPr>
          <w:rFonts w:asciiTheme="minorEastAsia" w:hAnsiTheme="minorEastAsia" w:hint="eastAsia"/>
        </w:rPr>
        <w:t>者，其干預與侵害</w:t>
      </w:r>
      <w:r w:rsidR="00BC1741">
        <w:rPr>
          <w:rFonts w:asciiTheme="minorEastAsia" w:hAnsiTheme="minorEastAsia" w:hint="eastAsia"/>
        </w:rPr>
        <w:t>實屬更甚</w:t>
      </w:r>
      <w:r w:rsidR="00FD2164">
        <w:rPr>
          <w:rFonts w:asciiTheme="minorEastAsia" w:hAnsiTheme="minorEastAsia" w:hint="eastAsia"/>
        </w:rPr>
        <w:t>，透過國會討論亦可以使人民得以知悉稅捐負擔之種類與額度的理由，認為</w:t>
      </w:r>
      <w:r w:rsidR="000475BE" w:rsidRPr="001A3727">
        <w:rPr>
          <w:rFonts w:asciiTheme="minorEastAsia" w:hAnsiTheme="minorEastAsia" w:hint="eastAsia"/>
        </w:rPr>
        <w:t>應適用嚴格法律保留原則</w:t>
      </w:r>
      <w:r w:rsidR="009E125E" w:rsidRPr="001A3727">
        <w:rPr>
          <w:rFonts w:asciiTheme="minorEastAsia" w:hAnsiTheme="minorEastAsia" w:hint="eastAsia"/>
        </w:rPr>
        <w:t>亦即</w:t>
      </w:r>
      <w:r w:rsidR="000475BE" w:rsidRPr="001A3727">
        <w:rPr>
          <w:rFonts w:asciiTheme="minorEastAsia" w:hAnsiTheme="minorEastAsia" w:hint="eastAsia"/>
        </w:rPr>
        <w:t>國會保留</w:t>
      </w:r>
      <w:r w:rsidR="000475BE" w:rsidRPr="001A3727">
        <w:rPr>
          <w:rStyle w:val="a6"/>
          <w:rFonts w:asciiTheme="minorEastAsia" w:hAnsiTheme="minorEastAsia"/>
        </w:rPr>
        <w:footnoteReference w:id="21"/>
      </w:r>
      <w:r w:rsidR="000475BE" w:rsidRPr="001A3727">
        <w:rPr>
          <w:rFonts w:asciiTheme="minorEastAsia" w:hAnsiTheme="minorEastAsia" w:hint="eastAsia"/>
        </w:rPr>
        <w:t>，但我國歷年實務見解</w:t>
      </w:r>
      <w:r w:rsidR="009E125E" w:rsidRPr="001A3727">
        <w:rPr>
          <w:rFonts w:asciiTheme="minorEastAsia" w:hAnsiTheme="minorEastAsia" w:hint="eastAsia"/>
        </w:rPr>
        <w:t>對此</w:t>
      </w:r>
      <w:r w:rsidR="000475BE" w:rsidRPr="001A3727">
        <w:rPr>
          <w:rFonts w:asciiTheme="minorEastAsia" w:hAnsiTheme="minorEastAsia" w:hint="eastAsia"/>
        </w:rPr>
        <w:t>並未</w:t>
      </w:r>
      <w:r w:rsidR="009E125E" w:rsidRPr="001A3727">
        <w:rPr>
          <w:rFonts w:asciiTheme="minorEastAsia" w:hAnsiTheme="minorEastAsia" w:hint="eastAsia"/>
        </w:rPr>
        <w:t>曾</w:t>
      </w:r>
      <w:r w:rsidR="000475BE" w:rsidRPr="001A3727">
        <w:rPr>
          <w:rFonts w:asciiTheme="minorEastAsia" w:hAnsiTheme="minorEastAsia" w:hint="eastAsia"/>
        </w:rPr>
        <w:t>改變。</w:t>
      </w:r>
    </w:p>
    <w:p w14:paraId="754CB9DB" w14:textId="4501AD15" w:rsidR="00D004F5" w:rsidRDefault="00D004F5" w:rsidP="001A3727">
      <w:pPr>
        <w:pStyle w:val="a3"/>
        <w:numPr>
          <w:ilvl w:val="0"/>
          <w:numId w:val="3"/>
        </w:numPr>
        <w:ind w:leftChars="0"/>
        <w:jc w:val="both"/>
        <w:rPr>
          <w:rFonts w:asciiTheme="minorEastAsia" w:hAnsiTheme="minorEastAsia" w:hint="eastAsia"/>
        </w:rPr>
      </w:pPr>
      <w:r w:rsidRPr="001A3727">
        <w:rPr>
          <w:rFonts w:asciiTheme="minorEastAsia" w:hAnsiTheme="minorEastAsia"/>
        </w:rPr>
        <w:t>與稅捐</w:t>
      </w:r>
      <w:r w:rsidR="00FD2164">
        <w:rPr>
          <w:rFonts w:asciiTheme="minorEastAsia" w:hAnsiTheme="minorEastAsia"/>
        </w:rPr>
        <w:t>同</w:t>
      </w:r>
      <w:proofErr w:type="gramStart"/>
      <w:r w:rsidR="00FD2164">
        <w:rPr>
          <w:rFonts w:asciiTheme="minorEastAsia" w:hAnsiTheme="minorEastAsia"/>
        </w:rPr>
        <w:t>屬</w:t>
      </w:r>
      <w:r w:rsidR="00340818">
        <w:rPr>
          <w:rFonts w:asciiTheme="minorEastAsia" w:hAnsiTheme="minorEastAsia"/>
        </w:rPr>
        <w:t>於</w:t>
      </w:r>
      <w:r w:rsidR="00FD2164">
        <w:rPr>
          <w:rFonts w:asciiTheme="minorEastAsia" w:hAnsiTheme="minorEastAsia"/>
        </w:rPr>
        <w:t>公課領域</w:t>
      </w:r>
      <w:proofErr w:type="gramEnd"/>
      <w:r w:rsidR="00FD2164">
        <w:rPr>
          <w:rFonts w:asciiTheme="minorEastAsia" w:hAnsiTheme="minorEastAsia"/>
        </w:rPr>
        <w:t>者</w:t>
      </w:r>
      <w:r w:rsidRPr="001A3727">
        <w:rPr>
          <w:rFonts w:asciiTheme="minorEastAsia" w:hAnsiTheme="minorEastAsia"/>
        </w:rPr>
        <w:t>，</w:t>
      </w:r>
      <w:r w:rsidR="00FD2164">
        <w:rPr>
          <w:rFonts w:asciiTheme="minorEastAsia" w:hAnsiTheme="minorEastAsia"/>
        </w:rPr>
        <w:t>例如依照公路法規定所徵收之汽車燃料費，依據司法院釋字第</w:t>
      </w:r>
      <w:r w:rsidR="00FD2164">
        <w:rPr>
          <w:rFonts w:asciiTheme="minorEastAsia" w:hAnsiTheme="minorEastAsia" w:hint="eastAsia"/>
        </w:rPr>
        <w:t>593號解釋，同樣在授權明確性原則下，採用一般法律保留原則</w:t>
      </w:r>
      <w:r w:rsidR="00FD2164">
        <w:rPr>
          <w:rStyle w:val="a6"/>
          <w:rFonts w:asciiTheme="minorEastAsia" w:hAnsiTheme="minorEastAsia"/>
        </w:rPr>
        <w:footnoteReference w:id="22"/>
      </w:r>
      <w:r w:rsidR="00FD2164">
        <w:rPr>
          <w:rFonts w:asciiTheme="minorEastAsia" w:hAnsiTheme="minorEastAsia" w:hint="eastAsia"/>
        </w:rPr>
        <w:t>。在</w:t>
      </w:r>
      <w:r w:rsidRPr="001A3727">
        <w:rPr>
          <w:rFonts w:asciiTheme="minorEastAsia" w:hAnsiTheme="minorEastAsia"/>
        </w:rPr>
        <w:t>同樣強調所謂量能負擔原則</w:t>
      </w:r>
      <w:r w:rsidR="00FB7EFF" w:rsidRPr="001A3727">
        <w:rPr>
          <w:rFonts w:asciiTheme="minorEastAsia" w:hAnsiTheme="minorEastAsia"/>
        </w:rPr>
        <w:t>，依據全民健康保險法所徵收之</w:t>
      </w:r>
      <w:r w:rsidRPr="001A3727">
        <w:rPr>
          <w:rFonts w:asciiTheme="minorEastAsia" w:hAnsiTheme="minorEastAsia"/>
        </w:rPr>
        <w:t>全民健康保險</w:t>
      </w:r>
      <w:r w:rsidR="00FB7EFF" w:rsidRPr="001A3727">
        <w:rPr>
          <w:rFonts w:asciiTheme="minorEastAsia" w:hAnsiTheme="minorEastAsia"/>
        </w:rPr>
        <w:t>費</w:t>
      </w:r>
      <w:r w:rsidRPr="001A3727">
        <w:rPr>
          <w:rFonts w:asciiTheme="minorEastAsia" w:hAnsiTheme="minorEastAsia"/>
        </w:rPr>
        <w:t>，依據</w:t>
      </w:r>
      <w:r w:rsidR="00B041B6" w:rsidRPr="001A3727">
        <w:rPr>
          <w:rFonts w:asciiTheme="minorEastAsia" w:hAnsiTheme="minorEastAsia"/>
        </w:rPr>
        <w:t>司法院釋字第473號解釋</w:t>
      </w:r>
      <w:r w:rsidR="00FD2164">
        <w:rPr>
          <w:rFonts w:asciiTheme="minorEastAsia" w:hAnsiTheme="minorEastAsia"/>
        </w:rPr>
        <w:t>、釋字第676號解釋，也均採用在授權明確性原則下，</w:t>
      </w:r>
      <w:r w:rsidR="0013485A" w:rsidRPr="001A3727">
        <w:rPr>
          <w:rFonts w:asciiTheme="minorEastAsia" w:hAnsiTheme="minorEastAsia"/>
        </w:rPr>
        <w:t>採取一般法律保留。</w:t>
      </w:r>
      <w:r w:rsidR="00FD2164">
        <w:rPr>
          <w:rFonts w:asciiTheme="minorEastAsia" w:hAnsiTheme="minorEastAsia"/>
        </w:rPr>
        <w:t>其中，</w:t>
      </w:r>
      <w:r w:rsidR="00B041B6" w:rsidRPr="001A3727">
        <w:rPr>
          <w:rFonts w:asciiTheme="minorEastAsia" w:hAnsiTheme="minorEastAsia"/>
        </w:rPr>
        <w:t>在</w:t>
      </w:r>
      <w:r w:rsidRPr="001A3727">
        <w:rPr>
          <w:rFonts w:asciiTheme="minorEastAsia" w:hAnsiTheme="minorEastAsia"/>
        </w:rPr>
        <w:t>釋字第676號解釋中提到</w:t>
      </w:r>
      <w:r w:rsidR="0013485A" w:rsidRPr="001A3727">
        <w:rPr>
          <w:rFonts w:asciiTheme="minorEastAsia" w:hAnsiTheme="minorEastAsia"/>
        </w:rPr>
        <w:t>，</w:t>
      </w:r>
      <w:r w:rsidRPr="001A3727">
        <w:rPr>
          <w:rFonts w:asciiTheme="minorEastAsia" w:hAnsiTheme="minorEastAsia"/>
        </w:rPr>
        <w:t>「</w:t>
      </w:r>
      <w:r w:rsidRPr="001A3727">
        <w:rPr>
          <w:rFonts w:asciiTheme="minorEastAsia" w:hAnsiTheme="minorEastAsia"/>
          <w:color w:val="545454"/>
          <w:shd w:val="clear" w:color="auto" w:fill="FFFFFF"/>
        </w:rPr>
        <w:t>全民健康保險法</w:t>
      </w:r>
      <w:proofErr w:type="gramStart"/>
      <w:r w:rsidRPr="001A3727">
        <w:rPr>
          <w:rFonts w:asciiTheme="minorEastAsia" w:hAnsiTheme="minorEastAsia"/>
          <w:color w:val="545454"/>
          <w:shd w:val="clear" w:color="auto" w:fill="FFFFFF"/>
        </w:rPr>
        <w:t>採</w:t>
      </w:r>
      <w:proofErr w:type="gramEnd"/>
      <w:r w:rsidRPr="001A3727">
        <w:rPr>
          <w:rFonts w:asciiTheme="minorEastAsia" w:hAnsiTheme="minorEastAsia"/>
          <w:color w:val="545454"/>
          <w:shd w:val="clear" w:color="auto" w:fill="FFFFFF"/>
        </w:rPr>
        <w:t>強制納保並課被保險人繳納保險費之公法上金錢給付義務，並對於不同所得者，收取不同保險費，以符量能負擔之公平性，為全民健康</w:t>
      </w:r>
      <w:r w:rsidRPr="001A3727">
        <w:rPr>
          <w:rFonts w:asciiTheme="minorEastAsia" w:hAnsiTheme="minorEastAsia"/>
          <w:color w:val="545454"/>
          <w:shd w:val="clear" w:color="auto" w:fill="FFFFFF"/>
        </w:rPr>
        <w:lastRenderedPageBreak/>
        <w:t>保險賴以維</w:t>
      </w:r>
      <w:proofErr w:type="gramStart"/>
      <w:r w:rsidRPr="001A3727">
        <w:rPr>
          <w:rFonts w:asciiTheme="minorEastAsia" w:hAnsiTheme="minorEastAsia"/>
          <w:color w:val="545454"/>
          <w:shd w:val="clear" w:color="auto" w:fill="FFFFFF"/>
        </w:rPr>
        <w:t>繫</w:t>
      </w:r>
      <w:proofErr w:type="gramEnd"/>
      <w:r w:rsidRPr="001A3727">
        <w:rPr>
          <w:rFonts w:asciiTheme="minorEastAsia" w:hAnsiTheme="minorEastAsia"/>
          <w:color w:val="545454"/>
          <w:shd w:val="clear" w:color="auto" w:fill="FFFFFF"/>
        </w:rPr>
        <w:t>之基礎。</w:t>
      </w:r>
      <w:proofErr w:type="gramStart"/>
      <w:r w:rsidRPr="001A3727">
        <w:rPr>
          <w:rFonts w:asciiTheme="minorEastAsia" w:hAnsiTheme="minorEastAsia"/>
          <w:color w:val="545454"/>
          <w:shd w:val="clear" w:color="auto" w:fill="FFFFFF"/>
        </w:rPr>
        <w:t>惟</w:t>
      </w:r>
      <w:proofErr w:type="gramEnd"/>
      <w:r w:rsidRPr="001A3727">
        <w:rPr>
          <w:rFonts w:asciiTheme="minorEastAsia" w:hAnsiTheme="minorEastAsia"/>
          <w:color w:val="545454"/>
          <w:shd w:val="clear" w:color="auto" w:fill="FFFFFF"/>
        </w:rPr>
        <w:t>有關保險費之計算及額度決定方式之相關法令規定，涉及人民財產權之限制，自應遵守法律保留、授權明確性原則…</w:t>
      </w:r>
      <w:proofErr w:type="gramStart"/>
      <w:r w:rsidRPr="001A3727">
        <w:rPr>
          <w:rFonts w:asciiTheme="minorEastAsia" w:hAnsiTheme="minorEastAsia"/>
          <w:color w:val="545454"/>
          <w:shd w:val="clear" w:color="auto" w:fill="FFFFFF"/>
        </w:rPr>
        <w:t>…</w:t>
      </w:r>
      <w:proofErr w:type="gramEnd"/>
      <w:r w:rsidRPr="001A3727">
        <w:rPr>
          <w:rFonts w:asciiTheme="minorEastAsia" w:hAnsiTheme="minorEastAsia"/>
          <w:color w:val="545454"/>
          <w:shd w:val="clear" w:color="auto" w:fill="FFFFFF"/>
        </w:rPr>
        <w:t>，全民健保法第八條…</w:t>
      </w:r>
      <w:proofErr w:type="gramStart"/>
      <w:r w:rsidRPr="001A3727">
        <w:rPr>
          <w:rFonts w:asciiTheme="minorEastAsia" w:hAnsiTheme="minorEastAsia"/>
          <w:color w:val="545454"/>
          <w:shd w:val="clear" w:color="auto" w:fill="FFFFFF"/>
        </w:rPr>
        <w:t>…</w:t>
      </w:r>
      <w:proofErr w:type="gramEnd"/>
      <w:r w:rsidRPr="001A3727">
        <w:rPr>
          <w:rFonts w:asciiTheme="minorEastAsia" w:hAnsiTheme="minorEastAsia"/>
          <w:color w:val="545454"/>
          <w:shd w:val="clear" w:color="auto" w:fill="FFFFFF"/>
        </w:rPr>
        <w:t>該類人員申報投保金額之等級則依…</w:t>
      </w:r>
      <w:proofErr w:type="gramStart"/>
      <w:r w:rsidRPr="001A3727">
        <w:rPr>
          <w:rFonts w:asciiTheme="minorEastAsia" w:hAnsiTheme="minorEastAsia"/>
          <w:color w:val="545454"/>
          <w:shd w:val="clear" w:color="auto" w:fill="FFFFFF"/>
        </w:rPr>
        <w:t>…</w:t>
      </w:r>
      <w:proofErr w:type="gramEnd"/>
      <w:r w:rsidRPr="001A3727">
        <w:rPr>
          <w:rFonts w:asciiTheme="minorEastAsia" w:hAnsiTheme="minorEastAsia"/>
          <w:color w:val="545454"/>
          <w:shd w:val="clear" w:color="auto" w:fill="FFFFFF"/>
        </w:rPr>
        <w:t>修正發布之全民健保法施行細則…</w:t>
      </w:r>
      <w:proofErr w:type="gramStart"/>
      <w:r w:rsidRPr="001A3727">
        <w:rPr>
          <w:rFonts w:asciiTheme="minorEastAsia" w:hAnsiTheme="minorEastAsia"/>
          <w:color w:val="545454"/>
          <w:shd w:val="clear" w:color="auto" w:fill="FFFFFF"/>
        </w:rPr>
        <w:t>…</w:t>
      </w:r>
      <w:proofErr w:type="gramEnd"/>
      <w:r w:rsidRPr="001A3727">
        <w:rPr>
          <w:rFonts w:asciiTheme="minorEastAsia" w:hAnsiTheme="minorEastAsia"/>
          <w:color w:val="545454"/>
          <w:shd w:val="clear" w:color="auto" w:fill="FFFFFF"/>
        </w:rPr>
        <w:t>規定…</w:t>
      </w:r>
      <w:proofErr w:type="gramStart"/>
      <w:r w:rsidRPr="001A3727">
        <w:rPr>
          <w:rFonts w:asciiTheme="minorEastAsia" w:hAnsiTheme="minorEastAsia"/>
          <w:color w:val="545454"/>
          <w:shd w:val="clear" w:color="auto" w:fill="FFFFFF"/>
        </w:rPr>
        <w:t>…</w:t>
      </w:r>
      <w:proofErr w:type="gramEnd"/>
      <w:r w:rsidRPr="001A3727">
        <w:rPr>
          <w:rFonts w:asciiTheme="minorEastAsia" w:hAnsiTheme="minorEastAsia"/>
          <w:color w:val="545454"/>
          <w:shd w:val="clear" w:color="auto" w:fill="FFFFFF"/>
        </w:rPr>
        <w:t>按投保金額之等級，係保險費實際應負擔數額之重要因素，並決定保險費量能負擔之標準。</w:t>
      </w:r>
      <w:proofErr w:type="gramStart"/>
      <w:r w:rsidRPr="001A3727">
        <w:rPr>
          <w:rFonts w:asciiTheme="minorEastAsia" w:hAnsiTheme="minorEastAsia"/>
          <w:color w:val="545454"/>
          <w:shd w:val="clear" w:color="auto" w:fill="FFFFFF"/>
        </w:rPr>
        <w:t>且系爭</w:t>
      </w:r>
      <w:proofErr w:type="gramEnd"/>
      <w:r w:rsidRPr="001A3727">
        <w:rPr>
          <w:rFonts w:asciiTheme="minorEastAsia" w:hAnsiTheme="minorEastAsia"/>
          <w:color w:val="545454"/>
          <w:shd w:val="clear" w:color="auto" w:fill="FFFFFF"/>
        </w:rPr>
        <w:t>規定之適用，關係政府財務公共利益，並涉及人民財產權之限制，自非純屬技術性或細節性事項，是原則上應以法律明定之。若立法機關以法律授權行政機關發布命令為補充規定時，其授權之內容、目的、範圍應具體明確，命令之內容並應符合母法授權意旨。至授權條款之明確程度，不應拘泥於法條所用之文字，而應由法律整體解釋認定，或依其整體規定所表明之關聯意義為判斷…</w:t>
      </w:r>
      <w:proofErr w:type="gramStart"/>
      <w:r w:rsidRPr="001A3727">
        <w:rPr>
          <w:rFonts w:asciiTheme="minorEastAsia" w:hAnsiTheme="minorEastAsia"/>
          <w:color w:val="545454"/>
          <w:shd w:val="clear" w:color="auto" w:fill="FFFFFF"/>
        </w:rPr>
        <w:t>…</w:t>
      </w:r>
      <w:proofErr w:type="gramEnd"/>
      <w:r w:rsidRPr="001A3727">
        <w:rPr>
          <w:rFonts w:asciiTheme="minorEastAsia" w:hAnsiTheme="minorEastAsia"/>
          <w:color w:val="545454"/>
          <w:shd w:val="clear" w:color="auto" w:fill="FFFFFF"/>
        </w:rPr>
        <w:t>」</w:t>
      </w:r>
      <w:r w:rsidR="0013485A" w:rsidRPr="001A3727">
        <w:rPr>
          <w:rFonts w:asciiTheme="minorEastAsia" w:hAnsiTheme="minorEastAsia"/>
          <w:color w:val="545454"/>
          <w:shd w:val="clear" w:color="auto" w:fill="FFFFFF"/>
        </w:rPr>
        <w:t>，</w:t>
      </w:r>
      <w:r w:rsidR="00FD2164">
        <w:rPr>
          <w:rFonts w:asciiTheme="minorEastAsia" w:hAnsiTheme="minorEastAsia"/>
          <w:color w:val="545454"/>
          <w:shd w:val="clear" w:color="auto" w:fill="FFFFFF"/>
        </w:rPr>
        <w:t>可為參照</w:t>
      </w:r>
      <w:r w:rsidRPr="001A3727">
        <w:rPr>
          <w:rFonts w:asciiTheme="minorEastAsia" w:hAnsiTheme="minorEastAsia"/>
        </w:rPr>
        <w:t>。</w:t>
      </w:r>
    </w:p>
    <w:p w14:paraId="141CAC72" w14:textId="1AED929B" w:rsidR="008C24C7" w:rsidRPr="001A3727" w:rsidRDefault="008C24C7" w:rsidP="001A3727">
      <w:pPr>
        <w:pStyle w:val="a3"/>
        <w:numPr>
          <w:ilvl w:val="0"/>
          <w:numId w:val="3"/>
        </w:numPr>
        <w:ind w:leftChars="0"/>
        <w:jc w:val="both"/>
        <w:rPr>
          <w:rFonts w:asciiTheme="minorEastAsia" w:hAnsiTheme="minorEastAsia"/>
        </w:rPr>
      </w:pPr>
      <w:r w:rsidRPr="008C24C7">
        <w:rPr>
          <w:rFonts w:asciiTheme="minorEastAsia" w:hAnsiTheme="minorEastAsia" w:cs="Helvetica" w:hint="eastAsia"/>
          <w:color w:val="545454"/>
          <w:shd w:val="clear" w:color="auto" w:fill="FFFFFF"/>
        </w:rPr>
        <w:t>依據司法院釋字第426號解釋對於空氣污染防制費之性質認為屬於</w:t>
      </w:r>
      <w:proofErr w:type="gramStart"/>
      <w:r w:rsidRPr="008C24C7">
        <w:rPr>
          <w:rFonts w:asciiTheme="minorEastAsia" w:hAnsiTheme="minorEastAsia" w:cs="Helvetica" w:hint="eastAsia"/>
          <w:color w:val="545454"/>
          <w:shd w:val="clear" w:color="auto" w:fill="FFFFFF"/>
        </w:rPr>
        <w:t>特別公課</w:t>
      </w:r>
      <w:proofErr w:type="gramEnd"/>
      <w:r w:rsidRPr="008C24C7">
        <w:rPr>
          <w:rFonts w:asciiTheme="minorEastAsia" w:hAnsiTheme="minorEastAsia" w:cs="Helvetica" w:hint="eastAsia"/>
          <w:color w:val="545454"/>
          <w:shd w:val="clear" w:color="auto" w:fill="FFFFFF"/>
        </w:rPr>
        <w:t>，儘管</w:t>
      </w:r>
      <w:r>
        <w:rPr>
          <w:rFonts w:asciiTheme="minorEastAsia" w:hAnsiTheme="minorEastAsia" w:cs="Helvetica" w:hint="eastAsia"/>
          <w:color w:val="545454"/>
          <w:shd w:val="clear" w:color="auto" w:fill="FFFFFF"/>
        </w:rPr>
        <w:t>此一看法如前所述，</w:t>
      </w:r>
      <w:r w:rsidRPr="008C24C7">
        <w:rPr>
          <w:rFonts w:asciiTheme="minorEastAsia" w:hAnsiTheme="minorEastAsia" w:cs="Helvetica" w:hint="eastAsia"/>
          <w:color w:val="545454"/>
          <w:shd w:val="clear" w:color="auto" w:fill="FFFFFF"/>
        </w:rPr>
        <w:t>為本文見解所反對，但關於</w:t>
      </w:r>
      <w:proofErr w:type="gramStart"/>
      <w:r w:rsidRPr="008C24C7">
        <w:rPr>
          <w:rFonts w:asciiTheme="minorEastAsia" w:hAnsiTheme="minorEastAsia" w:cs="Helvetica" w:hint="eastAsia"/>
          <w:color w:val="545454"/>
          <w:shd w:val="clear" w:color="auto" w:fill="FFFFFF"/>
        </w:rPr>
        <w:t>特別公課之</w:t>
      </w:r>
      <w:proofErr w:type="gramEnd"/>
      <w:r w:rsidRPr="008C24C7">
        <w:rPr>
          <w:rFonts w:asciiTheme="minorEastAsia" w:hAnsiTheme="minorEastAsia" w:cs="Helvetica" w:hint="eastAsia"/>
          <w:color w:val="545454"/>
          <w:shd w:val="clear" w:color="auto" w:fill="FFFFFF"/>
        </w:rPr>
        <w:t>法律保留原則的適用，同樣係採用在授權明確性原則下，以一般法律保留原則作為</w:t>
      </w:r>
      <w:r>
        <w:rPr>
          <w:rFonts w:asciiTheme="minorEastAsia" w:hAnsiTheme="minorEastAsia" w:cs="Helvetica" w:hint="eastAsia"/>
          <w:color w:val="545454"/>
          <w:shd w:val="clear" w:color="auto" w:fill="FFFFFF"/>
        </w:rPr>
        <w:t>違憲</w:t>
      </w:r>
      <w:r w:rsidRPr="008C24C7">
        <w:rPr>
          <w:rFonts w:asciiTheme="minorEastAsia" w:hAnsiTheme="minorEastAsia" w:cs="Helvetica" w:hint="eastAsia"/>
          <w:color w:val="545454"/>
          <w:shd w:val="clear" w:color="auto" w:fill="FFFFFF"/>
        </w:rPr>
        <w:t>審查標準，</w:t>
      </w:r>
      <w:proofErr w:type="gramStart"/>
      <w:r w:rsidRPr="008C24C7">
        <w:rPr>
          <w:rFonts w:asciiTheme="minorEastAsia" w:hAnsiTheme="minorEastAsia" w:cs="Helvetica" w:hint="eastAsia"/>
          <w:color w:val="545454"/>
          <w:shd w:val="clear" w:color="auto" w:fill="FFFFFF"/>
        </w:rPr>
        <w:t>此觀釋</w:t>
      </w:r>
      <w:proofErr w:type="gramEnd"/>
      <w:r w:rsidRPr="008C24C7">
        <w:rPr>
          <w:rFonts w:asciiTheme="minorEastAsia" w:hAnsiTheme="minorEastAsia" w:cs="Helvetica" w:hint="eastAsia"/>
          <w:color w:val="545454"/>
          <w:shd w:val="clear" w:color="auto" w:fill="FFFFFF"/>
        </w:rPr>
        <w:t>字第426號解釋</w:t>
      </w:r>
      <w:r>
        <w:rPr>
          <w:rFonts w:asciiTheme="minorEastAsia" w:hAnsiTheme="minorEastAsia" w:cs="Helvetica" w:hint="eastAsia"/>
          <w:color w:val="545454"/>
          <w:shd w:val="clear" w:color="auto" w:fill="FFFFFF"/>
        </w:rPr>
        <w:t>文</w:t>
      </w:r>
      <w:r w:rsidRPr="008C24C7">
        <w:rPr>
          <w:rFonts w:asciiTheme="minorEastAsia" w:hAnsiTheme="minorEastAsia" w:cs="Helvetica" w:hint="eastAsia"/>
          <w:color w:val="545454"/>
          <w:shd w:val="clear" w:color="auto" w:fill="FFFFFF"/>
        </w:rPr>
        <w:t>中即已提及，「空氣污染防制費收費辦法係主管機關根據空氣污染防制法第十條授權訂定，依此徵收之空氣污染防制費，性質上屬於</w:t>
      </w:r>
      <w:proofErr w:type="gramStart"/>
      <w:r w:rsidRPr="008C24C7">
        <w:rPr>
          <w:rFonts w:asciiTheme="minorEastAsia" w:hAnsiTheme="minorEastAsia" w:cs="Helvetica" w:hint="eastAsia"/>
          <w:color w:val="545454"/>
          <w:shd w:val="clear" w:color="auto" w:fill="FFFFFF"/>
        </w:rPr>
        <w:t>特別公課</w:t>
      </w:r>
      <w:proofErr w:type="gramEnd"/>
      <w:r w:rsidRPr="008C24C7">
        <w:rPr>
          <w:rFonts w:asciiTheme="minorEastAsia" w:hAnsiTheme="minorEastAsia" w:cs="Helvetica" w:hint="eastAsia"/>
          <w:color w:val="545454"/>
          <w:shd w:val="clear" w:color="auto" w:fill="FFFFFF"/>
        </w:rPr>
        <w:t>，與稅捐有別。</w:t>
      </w:r>
      <w:proofErr w:type="gramStart"/>
      <w:r w:rsidRPr="008C24C7">
        <w:rPr>
          <w:rFonts w:asciiTheme="minorEastAsia" w:hAnsiTheme="minorEastAsia" w:cs="Helvetica" w:hint="eastAsia"/>
          <w:color w:val="545454"/>
          <w:shd w:val="clear" w:color="auto" w:fill="FFFFFF"/>
        </w:rPr>
        <w:t>惟特別公課亦</w:t>
      </w:r>
      <w:proofErr w:type="gramEnd"/>
      <w:r w:rsidRPr="008C24C7">
        <w:rPr>
          <w:rFonts w:asciiTheme="minorEastAsia" w:hAnsiTheme="minorEastAsia" w:cs="Helvetica" w:hint="eastAsia"/>
          <w:color w:val="545454"/>
          <w:shd w:val="clear" w:color="auto" w:fill="FFFFFF"/>
        </w:rPr>
        <w:t>係對義務人課予繳納金錢之負擔，其徵收目的、對象、用途自應以法律定之，如由法律授權以命令</w:t>
      </w:r>
      <w:proofErr w:type="gramStart"/>
      <w:r w:rsidRPr="008C24C7">
        <w:rPr>
          <w:rFonts w:asciiTheme="minorEastAsia" w:hAnsiTheme="minorEastAsia" w:cs="Helvetica" w:hint="eastAsia"/>
          <w:color w:val="545454"/>
          <w:shd w:val="clear" w:color="auto" w:fill="FFFFFF"/>
        </w:rPr>
        <w:t>訂定者</w:t>
      </w:r>
      <w:proofErr w:type="gramEnd"/>
      <w:r w:rsidRPr="008C24C7">
        <w:rPr>
          <w:rFonts w:asciiTheme="minorEastAsia" w:hAnsiTheme="minorEastAsia" w:cs="Helvetica" w:hint="eastAsia"/>
          <w:color w:val="545454"/>
          <w:shd w:val="clear" w:color="auto" w:fill="FFFFFF"/>
        </w:rPr>
        <w:t>，其授權符合具體明確之標準，亦為憲法之所許</w:t>
      </w:r>
      <w:r>
        <w:rPr>
          <w:rFonts w:asciiTheme="minorEastAsia" w:hAnsiTheme="minorEastAsia" w:cs="Helvetica" w:hint="eastAsia"/>
          <w:color w:val="545454"/>
          <w:shd w:val="clear" w:color="auto" w:fill="FFFFFF"/>
        </w:rPr>
        <w:t>」可知，作為參照，</w:t>
      </w:r>
    </w:p>
    <w:p w14:paraId="1B82F887" w14:textId="77777777" w:rsidR="00C11743" w:rsidRPr="001A3727" w:rsidRDefault="00C11743" w:rsidP="001A3727">
      <w:pPr>
        <w:pStyle w:val="a3"/>
        <w:numPr>
          <w:ilvl w:val="0"/>
          <w:numId w:val="3"/>
        </w:numPr>
        <w:ind w:leftChars="0"/>
        <w:jc w:val="both"/>
        <w:rPr>
          <w:rFonts w:asciiTheme="minorEastAsia" w:hAnsiTheme="minorEastAsia"/>
        </w:rPr>
      </w:pPr>
      <w:r w:rsidRPr="001A3727">
        <w:rPr>
          <w:rFonts w:asciiTheme="minorEastAsia" w:hAnsiTheme="minorEastAsia"/>
        </w:rPr>
        <w:t>本件</w:t>
      </w:r>
      <w:proofErr w:type="gramStart"/>
      <w:r w:rsidRPr="001A3727">
        <w:rPr>
          <w:rFonts w:asciiTheme="minorEastAsia" w:hAnsiTheme="minorEastAsia"/>
        </w:rPr>
        <w:t>釋憲標的</w:t>
      </w:r>
      <w:proofErr w:type="gramEnd"/>
      <w:r w:rsidRPr="001A3727">
        <w:rPr>
          <w:rFonts w:asciiTheme="minorEastAsia" w:hAnsiTheme="minorEastAsia"/>
        </w:rPr>
        <w:t>法律規範</w:t>
      </w:r>
      <w:r w:rsidR="001C0CC0" w:rsidRPr="001A3727">
        <w:rPr>
          <w:rFonts w:asciiTheme="minorEastAsia" w:hAnsiTheme="minorEastAsia"/>
        </w:rPr>
        <w:t>所涉及之金錢給付</w:t>
      </w:r>
      <w:r w:rsidRPr="001A3727">
        <w:rPr>
          <w:rFonts w:asciiTheme="minorEastAsia" w:hAnsiTheme="minorEastAsia"/>
        </w:rPr>
        <w:t>，為依據廢棄物清理法第16條第1項</w:t>
      </w:r>
      <w:r w:rsidR="001C0CC0" w:rsidRPr="001A3727">
        <w:rPr>
          <w:rFonts w:asciiTheme="minorEastAsia" w:hAnsiTheme="minorEastAsia"/>
        </w:rPr>
        <w:t>規定，</w:t>
      </w:r>
      <w:proofErr w:type="gramStart"/>
      <w:r w:rsidRPr="001A3727">
        <w:rPr>
          <w:rFonts w:asciiTheme="minorEastAsia" w:hAnsiTheme="minorEastAsia"/>
        </w:rPr>
        <w:t>向應負</w:t>
      </w:r>
      <w:proofErr w:type="gramEnd"/>
      <w:r w:rsidRPr="001A3727">
        <w:rPr>
          <w:rFonts w:asciiTheme="minorEastAsia" w:hAnsiTheme="minorEastAsia"/>
        </w:rPr>
        <w:t>回收、清除、處理業者（簡稱為責任業者）、製造業</w:t>
      </w:r>
      <w:r w:rsidR="001C0CC0" w:rsidRPr="001A3727">
        <w:rPr>
          <w:rFonts w:asciiTheme="minorEastAsia" w:hAnsiTheme="minorEastAsia"/>
        </w:rPr>
        <w:t>或</w:t>
      </w:r>
      <w:r w:rsidRPr="001A3727">
        <w:rPr>
          <w:rFonts w:asciiTheme="minorEastAsia" w:hAnsiTheme="minorEastAsia"/>
        </w:rPr>
        <w:t>輸入業者所徵收</w:t>
      </w:r>
      <w:r w:rsidR="001C0CC0" w:rsidRPr="001A3727">
        <w:rPr>
          <w:rFonts w:asciiTheme="minorEastAsia" w:hAnsiTheme="minorEastAsia"/>
        </w:rPr>
        <w:t>，在物品或其包裝、容器經食用或使用後，足以產生同法第</w:t>
      </w:r>
      <w:r w:rsidR="001C0CC0" w:rsidRPr="001A3727">
        <w:rPr>
          <w:rFonts w:asciiTheme="minorEastAsia" w:hAnsiTheme="minorEastAsia" w:hint="eastAsia"/>
        </w:rPr>
        <w:t>15條第1項所規定的物質者，按照同法第16條第1項</w:t>
      </w:r>
      <w:proofErr w:type="gramStart"/>
      <w:r w:rsidR="001C0CC0" w:rsidRPr="001A3727">
        <w:rPr>
          <w:rFonts w:asciiTheme="minorEastAsia" w:hAnsiTheme="minorEastAsia" w:hint="eastAsia"/>
        </w:rPr>
        <w:t>所歸定</w:t>
      </w:r>
      <w:proofErr w:type="gramEnd"/>
      <w:r w:rsidR="001C0CC0" w:rsidRPr="001A3727">
        <w:rPr>
          <w:rFonts w:asciiTheme="minorEastAsia" w:hAnsiTheme="minorEastAsia" w:hint="eastAsia"/>
        </w:rPr>
        <w:t>之費基，計算繳納的「</w:t>
      </w:r>
      <w:r w:rsidRPr="001A3727">
        <w:rPr>
          <w:rFonts w:asciiTheme="minorEastAsia" w:hAnsiTheme="minorEastAsia"/>
        </w:rPr>
        <w:t>回收清除處理費</w:t>
      </w:r>
      <w:r w:rsidR="001C0CC0" w:rsidRPr="001A3727">
        <w:rPr>
          <w:rFonts w:asciiTheme="minorEastAsia" w:hAnsiTheme="minorEastAsia"/>
        </w:rPr>
        <w:t>」</w:t>
      </w:r>
      <w:r w:rsidRPr="001A3727">
        <w:rPr>
          <w:rFonts w:asciiTheme="minorEastAsia" w:hAnsiTheme="minorEastAsia"/>
        </w:rPr>
        <w:t>，性質上</w:t>
      </w:r>
      <w:r w:rsidR="001C0CC0" w:rsidRPr="001A3727">
        <w:rPr>
          <w:rFonts w:asciiTheme="minorEastAsia" w:hAnsiTheme="minorEastAsia"/>
        </w:rPr>
        <w:t>應</w:t>
      </w:r>
      <w:r w:rsidRPr="001A3727">
        <w:rPr>
          <w:rFonts w:asciiTheme="minorEastAsia" w:hAnsiTheme="minorEastAsia"/>
        </w:rPr>
        <w:t>為具</w:t>
      </w:r>
      <w:r w:rsidR="00FB7EFF" w:rsidRPr="001A3727">
        <w:rPr>
          <w:rFonts w:asciiTheme="minorEastAsia" w:hAnsiTheme="minorEastAsia"/>
        </w:rPr>
        <w:t>有</w:t>
      </w:r>
      <w:r w:rsidRPr="001A3727">
        <w:rPr>
          <w:rFonts w:asciiTheme="minorEastAsia" w:hAnsiTheme="minorEastAsia"/>
        </w:rPr>
        <w:t>同質性</w:t>
      </w:r>
      <w:r w:rsidR="00FB7EFF" w:rsidRPr="001A3727">
        <w:rPr>
          <w:rFonts w:asciiTheme="minorEastAsia" w:hAnsiTheme="minorEastAsia"/>
        </w:rPr>
        <w:t>之</w:t>
      </w:r>
      <w:r w:rsidRPr="001A3727">
        <w:rPr>
          <w:rFonts w:asciiTheme="minorEastAsia" w:hAnsiTheme="minorEastAsia"/>
        </w:rPr>
        <w:t>群體</w:t>
      </w:r>
      <w:r w:rsidR="001C0CC0" w:rsidRPr="001A3727">
        <w:rPr>
          <w:rFonts w:asciiTheme="minorEastAsia" w:hAnsiTheme="minorEastAsia"/>
        </w:rPr>
        <w:t>（包括責任業者、製造業與輸入業者）</w:t>
      </w:r>
      <w:r w:rsidRPr="001A3727">
        <w:rPr>
          <w:rFonts w:asciiTheme="minorEastAsia" w:hAnsiTheme="minorEastAsia"/>
        </w:rPr>
        <w:t>，</w:t>
      </w:r>
      <w:r w:rsidR="001C0CC0" w:rsidRPr="001A3727">
        <w:rPr>
          <w:rFonts w:asciiTheme="minorEastAsia" w:hAnsiTheme="minorEastAsia"/>
        </w:rPr>
        <w:t>就其所產生或製造或輸入特定物質</w:t>
      </w:r>
      <w:r w:rsidR="00FB7EFF" w:rsidRPr="001A3727">
        <w:rPr>
          <w:rFonts w:asciiTheme="minorEastAsia" w:hAnsiTheme="minorEastAsia"/>
        </w:rPr>
        <w:t>而</w:t>
      </w:r>
      <w:r w:rsidR="001C0CC0" w:rsidRPr="001A3727">
        <w:rPr>
          <w:rFonts w:asciiTheme="minorEastAsia" w:hAnsiTheme="minorEastAsia"/>
        </w:rPr>
        <w:t>造成環境負擔</w:t>
      </w:r>
      <w:r w:rsidR="00FB7EFF" w:rsidRPr="001A3727">
        <w:rPr>
          <w:rFonts w:asciiTheme="minorEastAsia" w:hAnsiTheme="minorEastAsia"/>
        </w:rPr>
        <w:t>的行為</w:t>
      </w:r>
      <w:r w:rsidR="001C0CC0" w:rsidRPr="001A3727">
        <w:rPr>
          <w:rFonts w:asciiTheme="minorEastAsia" w:hAnsiTheme="minorEastAsia"/>
        </w:rPr>
        <w:t>（群體有責性），</w:t>
      </w:r>
      <w:r w:rsidR="00FB7EFF" w:rsidRPr="001A3727">
        <w:rPr>
          <w:rFonts w:asciiTheme="minorEastAsia" w:hAnsiTheme="minorEastAsia"/>
        </w:rPr>
        <w:t>依同法第17條規定徵收「回收清除處理費」，同時也依據該法而</w:t>
      </w:r>
      <w:r w:rsidR="001C0CC0" w:rsidRPr="001A3727">
        <w:rPr>
          <w:rFonts w:asciiTheme="minorEastAsia" w:hAnsiTheme="minorEastAsia"/>
        </w:rPr>
        <w:t>設立</w:t>
      </w:r>
      <w:r w:rsidR="00FB7EFF" w:rsidRPr="001A3727">
        <w:rPr>
          <w:rFonts w:asciiTheme="minorEastAsia" w:hAnsiTheme="minorEastAsia"/>
        </w:rPr>
        <w:t>「</w:t>
      </w:r>
      <w:r w:rsidR="001C0CC0" w:rsidRPr="001A3727">
        <w:rPr>
          <w:rFonts w:asciiTheme="minorEastAsia" w:hAnsiTheme="minorEastAsia"/>
        </w:rPr>
        <w:t>資源回收管理基金</w:t>
      </w:r>
      <w:r w:rsidR="00FB7EFF" w:rsidRPr="001A3727">
        <w:rPr>
          <w:rFonts w:asciiTheme="minorEastAsia" w:hAnsiTheme="minorEastAsia"/>
        </w:rPr>
        <w:t>」</w:t>
      </w:r>
      <w:r w:rsidR="001C0CC0" w:rsidRPr="001A3727">
        <w:rPr>
          <w:rFonts w:asciiTheme="minorEastAsia" w:hAnsiTheme="minorEastAsia"/>
        </w:rPr>
        <w:t>，</w:t>
      </w:r>
      <w:r w:rsidR="00FB7EFF" w:rsidRPr="001A3727">
        <w:rPr>
          <w:rFonts w:asciiTheme="minorEastAsia" w:hAnsiTheme="minorEastAsia"/>
        </w:rPr>
        <w:t>用以處理</w:t>
      </w:r>
      <w:r w:rsidR="009E125E" w:rsidRPr="001A3727">
        <w:rPr>
          <w:rFonts w:asciiTheme="minorEastAsia" w:hAnsiTheme="minorEastAsia"/>
        </w:rPr>
        <w:t>補貼以及回收系統與再生利用進行補助獎勵等群體</w:t>
      </w:r>
      <w:proofErr w:type="gramStart"/>
      <w:r w:rsidR="009E125E" w:rsidRPr="001A3727">
        <w:rPr>
          <w:rFonts w:asciiTheme="minorEastAsia" w:hAnsiTheme="minorEastAsia"/>
        </w:rPr>
        <w:t>共益性</w:t>
      </w:r>
      <w:proofErr w:type="gramEnd"/>
      <w:r w:rsidR="009E125E" w:rsidRPr="001A3727">
        <w:rPr>
          <w:rFonts w:asciiTheme="minorEastAsia" w:hAnsiTheme="minorEastAsia"/>
        </w:rPr>
        <w:t>的使用</w:t>
      </w:r>
      <w:r w:rsidR="009E125E" w:rsidRPr="001A3727">
        <w:rPr>
          <w:rFonts w:asciiTheme="minorEastAsia" w:hAnsiTheme="minorEastAsia" w:hint="eastAsia"/>
        </w:rPr>
        <w:t>，故而</w:t>
      </w:r>
      <w:r w:rsidR="00FB7EFF" w:rsidRPr="001A3727">
        <w:rPr>
          <w:rFonts w:asciiTheme="minorEastAsia" w:hAnsiTheme="minorEastAsia" w:hint="eastAsia"/>
        </w:rPr>
        <w:t>，符合上開德國聯邦憲法法院所要求於</w:t>
      </w:r>
      <w:proofErr w:type="gramStart"/>
      <w:r w:rsidR="00FB7EFF" w:rsidRPr="001A3727">
        <w:rPr>
          <w:rFonts w:asciiTheme="minorEastAsia" w:hAnsiTheme="minorEastAsia" w:hint="eastAsia"/>
        </w:rPr>
        <w:t>特別公課之</w:t>
      </w:r>
      <w:proofErr w:type="gramEnd"/>
      <w:r w:rsidR="00B041B6" w:rsidRPr="001A3727">
        <w:rPr>
          <w:rFonts w:asciiTheme="minorEastAsia" w:hAnsiTheme="minorEastAsia" w:hint="eastAsia"/>
        </w:rPr>
        <w:t>實質</w:t>
      </w:r>
      <w:r w:rsidR="00FB7EFF" w:rsidRPr="001A3727">
        <w:rPr>
          <w:rFonts w:asciiTheme="minorEastAsia" w:hAnsiTheme="minorEastAsia" w:hint="eastAsia"/>
        </w:rPr>
        <w:t>合憲性要件者，故</w:t>
      </w:r>
      <w:r w:rsidR="009E125E" w:rsidRPr="001A3727">
        <w:rPr>
          <w:rFonts w:asciiTheme="minorEastAsia" w:hAnsiTheme="minorEastAsia" w:hint="eastAsia"/>
        </w:rPr>
        <w:t>應屬特別</w:t>
      </w:r>
      <w:proofErr w:type="gramStart"/>
      <w:r w:rsidR="009E125E" w:rsidRPr="001A3727">
        <w:rPr>
          <w:rFonts w:asciiTheme="minorEastAsia" w:hAnsiTheme="minorEastAsia" w:hint="eastAsia"/>
        </w:rPr>
        <w:t>公課之公課</w:t>
      </w:r>
      <w:proofErr w:type="gramEnd"/>
      <w:r w:rsidR="009E125E" w:rsidRPr="001A3727">
        <w:rPr>
          <w:rFonts w:asciiTheme="minorEastAsia" w:hAnsiTheme="minorEastAsia" w:hint="eastAsia"/>
        </w:rPr>
        <w:t>類型。</w:t>
      </w:r>
    </w:p>
    <w:p w14:paraId="6C59C762" w14:textId="77777777" w:rsidR="00340818" w:rsidRPr="00340818" w:rsidRDefault="00DE08C4" w:rsidP="001A3727">
      <w:pPr>
        <w:pStyle w:val="a3"/>
        <w:numPr>
          <w:ilvl w:val="0"/>
          <w:numId w:val="3"/>
        </w:numPr>
        <w:ind w:leftChars="0"/>
        <w:jc w:val="both"/>
        <w:rPr>
          <w:rFonts w:asciiTheme="minorEastAsia" w:hAnsiTheme="minorEastAsia" w:hint="eastAsia"/>
        </w:rPr>
      </w:pPr>
      <w:r w:rsidRPr="001A3727">
        <w:rPr>
          <w:rFonts w:asciiTheme="minorEastAsia" w:hAnsiTheme="minorEastAsia"/>
        </w:rPr>
        <w:t>由於特別</w:t>
      </w:r>
      <w:proofErr w:type="gramStart"/>
      <w:r w:rsidRPr="001A3727">
        <w:rPr>
          <w:rFonts w:asciiTheme="minorEastAsia" w:hAnsiTheme="minorEastAsia"/>
        </w:rPr>
        <w:t>公課在公課</w:t>
      </w:r>
      <w:proofErr w:type="gramEnd"/>
      <w:r w:rsidRPr="001A3727">
        <w:rPr>
          <w:rFonts w:asciiTheme="minorEastAsia" w:hAnsiTheme="minorEastAsia"/>
        </w:rPr>
        <w:t>性質類型</w:t>
      </w:r>
      <w:r w:rsidR="00FB7EFF" w:rsidRPr="001A3727">
        <w:rPr>
          <w:rFonts w:asciiTheme="minorEastAsia" w:hAnsiTheme="minorEastAsia"/>
        </w:rPr>
        <w:t>之</w:t>
      </w:r>
      <w:r w:rsidR="001B2B3A" w:rsidRPr="001A3727">
        <w:rPr>
          <w:rFonts w:asciiTheme="minorEastAsia" w:hAnsiTheme="minorEastAsia"/>
        </w:rPr>
        <w:t>特徵</w:t>
      </w:r>
      <w:r w:rsidRPr="001A3727">
        <w:rPr>
          <w:rFonts w:asciiTheme="minorEastAsia" w:hAnsiTheme="minorEastAsia"/>
        </w:rPr>
        <w:t>上，跟</w:t>
      </w:r>
      <w:r w:rsidR="001B2B3A" w:rsidRPr="001A3727">
        <w:rPr>
          <w:rFonts w:asciiTheme="minorEastAsia" w:hAnsiTheme="minorEastAsia"/>
        </w:rPr>
        <w:t>屬於</w:t>
      </w:r>
      <w:proofErr w:type="gramStart"/>
      <w:r w:rsidR="001B2B3A" w:rsidRPr="001A3727">
        <w:rPr>
          <w:rFonts w:asciiTheme="minorEastAsia" w:hAnsiTheme="minorEastAsia"/>
        </w:rPr>
        <w:t>稅捐</w:t>
      </w:r>
      <w:r w:rsidR="00FB7EFF" w:rsidRPr="001A3727">
        <w:rPr>
          <w:rFonts w:asciiTheme="minorEastAsia" w:hAnsiTheme="minorEastAsia"/>
        </w:rPr>
        <w:t>公課</w:t>
      </w:r>
      <w:r w:rsidR="009E125E" w:rsidRPr="001A3727">
        <w:rPr>
          <w:rFonts w:asciiTheme="minorEastAsia" w:hAnsiTheme="minorEastAsia"/>
        </w:rPr>
        <w:t>類型</w:t>
      </w:r>
      <w:proofErr w:type="gramEnd"/>
      <w:r w:rsidR="009E125E" w:rsidRPr="001A3727">
        <w:rPr>
          <w:rFonts w:asciiTheme="minorEastAsia" w:hAnsiTheme="minorEastAsia"/>
        </w:rPr>
        <w:t>之</w:t>
      </w:r>
      <w:r w:rsidR="001B2B3A" w:rsidRPr="001A3727">
        <w:rPr>
          <w:rFonts w:asciiTheme="minorEastAsia" w:hAnsiTheme="minorEastAsia"/>
        </w:rPr>
        <w:t>一種的</w:t>
      </w:r>
      <w:r w:rsidR="009E125E" w:rsidRPr="001A3727">
        <w:rPr>
          <w:rFonts w:asciiTheme="minorEastAsia" w:hAnsiTheme="minorEastAsia"/>
        </w:rPr>
        <w:t>「</w:t>
      </w:r>
      <w:r w:rsidR="001B2B3A" w:rsidRPr="001A3727">
        <w:rPr>
          <w:rFonts w:asciiTheme="minorEastAsia" w:hAnsiTheme="minorEastAsia"/>
          <w:lang w:val="de-DE"/>
        </w:rPr>
        <w:t>指定用途稅</w:t>
      </w:r>
      <w:r w:rsidR="009E125E" w:rsidRPr="001A3727">
        <w:rPr>
          <w:rFonts w:asciiTheme="minorEastAsia" w:hAnsiTheme="minorEastAsia"/>
          <w:lang w:val="de-DE"/>
        </w:rPr>
        <w:t>」</w:t>
      </w:r>
      <w:r w:rsidR="001B2B3A" w:rsidRPr="001A3727">
        <w:rPr>
          <w:rFonts w:asciiTheme="minorEastAsia" w:hAnsiTheme="minorEastAsia" w:hint="eastAsia"/>
          <w:lang w:val="de-DE"/>
        </w:rPr>
        <w:t>(e</w:t>
      </w:r>
      <w:r w:rsidR="001B2B3A" w:rsidRPr="001A3727">
        <w:rPr>
          <w:rFonts w:asciiTheme="minorEastAsia" w:hAnsiTheme="minorEastAsia"/>
          <w:lang w:val="de-DE"/>
        </w:rPr>
        <w:t>armarked tax)</w:t>
      </w:r>
      <w:r w:rsidR="001B2B3A" w:rsidRPr="001A3727">
        <w:rPr>
          <w:rFonts w:asciiTheme="minorEastAsia" w:hAnsiTheme="minorEastAsia" w:hint="eastAsia"/>
        </w:rPr>
        <w:t>或稱</w:t>
      </w:r>
      <w:r w:rsidR="009E125E" w:rsidRPr="001A3727">
        <w:rPr>
          <w:rFonts w:asciiTheme="minorEastAsia" w:hAnsiTheme="minorEastAsia" w:hint="eastAsia"/>
        </w:rPr>
        <w:t>「</w:t>
      </w:r>
      <w:r w:rsidR="001B2B3A" w:rsidRPr="001A3727">
        <w:rPr>
          <w:rFonts w:asciiTheme="minorEastAsia" w:hAnsiTheme="minorEastAsia"/>
          <w:lang w:val="de-DE"/>
        </w:rPr>
        <w:t>目的稅</w:t>
      </w:r>
      <w:r w:rsidR="009E125E" w:rsidRPr="001A3727">
        <w:rPr>
          <w:rFonts w:asciiTheme="minorEastAsia" w:hAnsiTheme="minorEastAsia"/>
          <w:lang w:val="de-DE"/>
        </w:rPr>
        <w:t>」</w:t>
      </w:r>
      <w:r w:rsidR="001B2B3A" w:rsidRPr="001A3727">
        <w:rPr>
          <w:rFonts w:asciiTheme="minorEastAsia" w:hAnsiTheme="minorEastAsia" w:hint="eastAsia"/>
          <w:lang w:val="de-DE"/>
        </w:rPr>
        <w:t>(Zw</w:t>
      </w:r>
      <w:r w:rsidR="001B2B3A" w:rsidRPr="001A3727">
        <w:rPr>
          <w:rFonts w:asciiTheme="minorEastAsia" w:hAnsiTheme="minorEastAsia"/>
          <w:lang w:val="de-DE"/>
        </w:rPr>
        <w:t>ecksteuer)，</w:t>
      </w:r>
      <w:r w:rsidR="009E125E" w:rsidRPr="001A3727">
        <w:rPr>
          <w:rFonts w:asciiTheme="minorEastAsia" w:hAnsiTheme="minorEastAsia"/>
          <w:lang w:val="de-DE"/>
        </w:rPr>
        <w:t>性質</w:t>
      </w:r>
      <w:r w:rsidR="001B2B3A" w:rsidRPr="001A3727">
        <w:rPr>
          <w:rFonts w:asciiTheme="minorEastAsia" w:hAnsiTheme="minorEastAsia"/>
          <w:lang w:val="de-DE"/>
        </w:rPr>
        <w:t>最為接近，蓋因</w:t>
      </w:r>
      <w:r w:rsidR="009E125E" w:rsidRPr="001A3727">
        <w:rPr>
          <w:rFonts w:asciiTheme="minorEastAsia" w:hAnsiTheme="minorEastAsia"/>
          <w:lang w:val="de-DE"/>
        </w:rPr>
        <w:t>為</w:t>
      </w:r>
      <w:r w:rsidR="001B2B3A" w:rsidRPr="001A3727">
        <w:rPr>
          <w:rFonts w:asciiTheme="minorEastAsia" w:hAnsiTheme="minorEastAsia"/>
          <w:lang w:val="de-DE"/>
        </w:rPr>
        <w:t>這兩</w:t>
      </w:r>
      <w:proofErr w:type="gramStart"/>
      <w:r w:rsidR="001B2B3A" w:rsidRPr="001A3727">
        <w:rPr>
          <w:rFonts w:asciiTheme="minorEastAsia" w:hAnsiTheme="minorEastAsia"/>
          <w:lang w:val="de-DE"/>
        </w:rPr>
        <w:t>種公課</w:t>
      </w:r>
      <w:r w:rsidR="00FB7EFF" w:rsidRPr="001A3727">
        <w:rPr>
          <w:rFonts w:asciiTheme="minorEastAsia" w:hAnsiTheme="minorEastAsia"/>
          <w:lang w:val="de-DE"/>
        </w:rPr>
        <w:t>之</w:t>
      </w:r>
      <w:proofErr w:type="gramEnd"/>
      <w:r w:rsidR="001B2B3A" w:rsidRPr="001A3727">
        <w:rPr>
          <w:rFonts w:asciiTheme="minorEastAsia" w:hAnsiTheme="minorEastAsia"/>
          <w:lang w:val="de-DE"/>
        </w:rPr>
        <w:t>類型，均屬</w:t>
      </w:r>
      <w:r w:rsidR="009E125E" w:rsidRPr="001A3727">
        <w:rPr>
          <w:rFonts w:asciiTheme="minorEastAsia" w:hAnsiTheme="minorEastAsia"/>
          <w:lang w:val="de-DE"/>
        </w:rPr>
        <w:t>國家基於</w:t>
      </w:r>
      <w:r w:rsidR="001B2B3A" w:rsidRPr="001A3727">
        <w:rPr>
          <w:rFonts w:asciiTheme="minorEastAsia" w:hAnsiTheme="minorEastAsia"/>
          <w:lang w:val="de-DE"/>
        </w:rPr>
        <w:t>完成特定公法任務</w:t>
      </w:r>
      <w:r w:rsidR="009E125E" w:rsidRPr="001A3727">
        <w:rPr>
          <w:rFonts w:asciiTheme="minorEastAsia" w:hAnsiTheme="minorEastAsia"/>
          <w:lang w:val="de-DE"/>
        </w:rPr>
        <w:t>目的，向特定人所徵收的</w:t>
      </w:r>
      <w:r w:rsidR="001B2B3A" w:rsidRPr="001A3727">
        <w:rPr>
          <w:rFonts w:asciiTheme="minorEastAsia" w:hAnsiTheme="minorEastAsia"/>
          <w:lang w:val="de-DE"/>
        </w:rPr>
        <w:t>金錢給付，並</w:t>
      </w:r>
      <w:r w:rsidR="009E125E" w:rsidRPr="001A3727">
        <w:rPr>
          <w:rFonts w:asciiTheme="minorEastAsia" w:hAnsiTheme="minorEastAsia"/>
          <w:lang w:val="de-DE"/>
        </w:rPr>
        <w:t>同時在徵收時即已</w:t>
      </w:r>
      <w:r w:rsidR="001B2B3A" w:rsidRPr="001A3727">
        <w:rPr>
          <w:rFonts w:asciiTheme="minorEastAsia" w:hAnsiTheme="minorEastAsia"/>
          <w:lang w:val="de-DE"/>
        </w:rPr>
        <w:t>將</w:t>
      </w:r>
      <w:r w:rsidR="009E125E" w:rsidRPr="001A3727">
        <w:rPr>
          <w:rFonts w:asciiTheme="minorEastAsia" w:hAnsiTheme="minorEastAsia"/>
          <w:lang w:val="de-DE"/>
        </w:rPr>
        <w:t>相關</w:t>
      </w:r>
      <w:r w:rsidR="001B2B3A" w:rsidRPr="001A3727">
        <w:rPr>
          <w:rFonts w:asciiTheme="minorEastAsia" w:hAnsiTheme="minorEastAsia"/>
          <w:lang w:val="de-DE"/>
        </w:rPr>
        <w:t>收入</w:t>
      </w:r>
      <w:r w:rsidR="009E125E" w:rsidRPr="001A3727">
        <w:rPr>
          <w:rFonts w:asciiTheme="minorEastAsia" w:hAnsiTheme="minorEastAsia"/>
          <w:lang w:val="de-DE"/>
        </w:rPr>
        <w:t>財源，依據各該法律規定而</w:t>
      </w:r>
      <w:r w:rsidR="001B2B3A" w:rsidRPr="001A3727">
        <w:rPr>
          <w:rFonts w:asciiTheme="minorEastAsia" w:hAnsiTheme="minorEastAsia"/>
          <w:lang w:val="de-DE"/>
        </w:rPr>
        <w:t>使用於特定</w:t>
      </w:r>
      <w:r w:rsidR="00FB7EFF" w:rsidRPr="001A3727">
        <w:rPr>
          <w:rFonts w:asciiTheme="minorEastAsia" w:hAnsiTheme="minorEastAsia"/>
          <w:lang w:val="de-DE"/>
        </w:rPr>
        <w:t>的公共目的</w:t>
      </w:r>
      <w:r w:rsidR="001B2B3A" w:rsidRPr="001A3727">
        <w:rPr>
          <w:rFonts w:asciiTheme="minorEastAsia" w:hAnsiTheme="minorEastAsia"/>
          <w:lang w:val="de-DE"/>
        </w:rPr>
        <w:t>用途</w:t>
      </w:r>
      <w:r w:rsidR="009E125E" w:rsidRPr="001A3727">
        <w:rPr>
          <w:rFonts w:asciiTheme="minorEastAsia" w:hAnsiTheme="minorEastAsia"/>
          <w:lang w:val="de-DE"/>
        </w:rPr>
        <w:t>。兩者之</w:t>
      </w:r>
      <w:r w:rsidR="001B2B3A" w:rsidRPr="001A3727">
        <w:rPr>
          <w:rFonts w:asciiTheme="minorEastAsia" w:hAnsiTheme="minorEastAsia"/>
          <w:lang w:val="de-DE"/>
        </w:rPr>
        <w:t>差別僅在於</w:t>
      </w:r>
      <w:r w:rsidR="00FB7EFF" w:rsidRPr="001A3727">
        <w:rPr>
          <w:rFonts w:asciiTheme="minorEastAsia" w:hAnsiTheme="minorEastAsia"/>
          <w:lang w:val="de-DE"/>
        </w:rPr>
        <w:t>形式外觀上的區別</w:t>
      </w:r>
      <w:r w:rsidR="009E125E" w:rsidRPr="001A3727">
        <w:rPr>
          <w:rFonts w:asciiTheme="minorEastAsia" w:hAnsiTheme="minorEastAsia"/>
          <w:lang w:val="de-DE"/>
        </w:rPr>
        <w:t>，</w:t>
      </w:r>
      <w:proofErr w:type="gramStart"/>
      <w:r w:rsidR="001B2B3A" w:rsidRPr="001A3727">
        <w:rPr>
          <w:rFonts w:asciiTheme="minorEastAsia" w:hAnsiTheme="minorEastAsia"/>
          <w:lang w:val="de-DE"/>
        </w:rPr>
        <w:t>特別公課在</w:t>
      </w:r>
      <w:proofErr w:type="gramEnd"/>
      <w:r w:rsidR="001B2B3A" w:rsidRPr="001A3727">
        <w:rPr>
          <w:rFonts w:asciiTheme="minorEastAsia" w:hAnsiTheme="minorEastAsia"/>
          <w:lang w:val="de-DE"/>
        </w:rPr>
        <w:t>我國通常以費為名，</w:t>
      </w:r>
      <w:r w:rsidR="009E125E" w:rsidRPr="001A3727">
        <w:rPr>
          <w:rFonts w:asciiTheme="minorEastAsia" w:hAnsiTheme="minorEastAsia"/>
          <w:lang w:val="de-DE"/>
        </w:rPr>
        <w:t>並</w:t>
      </w:r>
      <w:r w:rsidR="001B2B3A" w:rsidRPr="001A3727">
        <w:rPr>
          <w:rFonts w:asciiTheme="minorEastAsia" w:hAnsiTheme="minorEastAsia"/>
          <w:lang w:val="de-DE"/>
        </w:rPr>
        <w:t>設立特種基金而為運作，稅捐一般</w:t>
      </w:r>
      <w:r w:rsidR="009E125E" w:rsidRPr="001A3727">
        <w:rPr>
          <w:rFonts w:asciiTheme="minorEastAsia" w:hAnsiTheme="minorEastAsia"/>
          <w:lang w:val="de-DE"/>
        </w:rPr>
        <w:t>則</w:t>
      </w:r>
      <w:r w:rsidR="001B2B3A" w:rsidRPr="001A3727">
        <w:rPr>
          <w:rFonts w:asciiTheme="minorEastAsia" w:hAnsiTheme="minorEastAsia"/>
          <w:lang w:val="de-DE"/>
        </w:rPr>
        <w:t>以</w:t>
      </w:r>
      <w:proofErr w:type="gramStart"/>
      <w:r w:rsidR="001B2B3A" w:rsidRPr="001A3727">
        <w:rPr>
          <w:rFonts w:asciiTheme="minorEastAsia" w:hAnsiTheme="minorEastAsia"/>
          <w:lang w:val="de-DE"/>
        </w:rPr>
        <w:t>稅或捐為</w:t>
      </w:r>
      <w:proofErr w:type="gramEnd"/>
      <w:r w:rsidR="001B2B3A" w:rsidRPr="001A3727">
        <w:rPr>
          <w:rFonts w:asciiTheme="minorEastAsia" w:hAnsiTheme="minorEastAsia"/>
          <w:lang w:val="de-DE"/>
        </w:rPr>
        <w:t>名，收入</w:t>
      </w:r>
      <w:r w:rsidR="00FB7EFF" w:rsidRPr="001A3727">
        <w:rPr>
          <w:rFonts w:asciiTheme="minorEastAsia" w:hAnsiTheme="minorEastAsia"/>
          <w:lang w:val="de-DE"/>
        </w:rPr>
        <w:t>則</w:t>
      </w:r>
      <w:r w:rsidR="009E125E" w:rsidRPr="001A3727">
        <w:rPr>
          <w:rFonts w:asciiTheme="minorEastAsia" w:hAnsiTheme="minorEastAsia"/>
          <w:lang w:val="de-DE"/>
        </w:rPr>
        <w:t>通常</w:t>
      </w:r>
      <w:r w:rsidR="001B2B3A" w:rsidRPr="001A3727">
        <w:rPr>
          <w:rFonts w:asciiTheme="minorEastAsia" w:hAnsiTheme="minorEastAsia"/>
          <w:lang w:val="de-DE"/>
        </w:rPr>
        <w:t>撥入國庫</w:t>
      </w:r>
      <w:r w:rsidR="009E125E" w:rsidRPr="001A3727">
        <w:rPr>
          <w:rFonts w:asciiTheme="minorEastAsia" w:hAnsiTheme="minorEastAsia"/>
          <w:lang w:val="de-DE"/>
        </w:rPr>
        <w:t>作整體預算</w:t>
      </w:r>
      <w:r w:rsidR="00FB7EFF" w:rsidRPr="001A3727">
        <w:rPr>
          <w:rFonts w:asciiTheme="minorEastAsia" w:hAnsiTheme="minorEastAsia"/>
          <w:lang w:val="de-DE"/>
        </w:rPr>
        <w:t>的</w:t>
      </w:r>
      <w:r w:rsidR="009E125E" w:rsidRPr="001A3727">
        <w:rPr>
          <w:rFonts w:asciiTheme="minorEastAsia" w:hAnsiTheme="minorEastAsia"/>
          <w:lang w:val="de-DE"/>
        </w:rPr>
        <w:t>支付使用</w:t>
      </w:r>
      <w:r w:rsidR="001B2B3A" w:rsidRPr="001A3727">
        <w:rPr>
          <w:rFonts w:asciiTheme="minorEastAsia" w:hAnsiTheme="minorEastAsia"/>
          <w:lang w:val="de-DE"/>
        </w:rPr>
        <w:t>，</w:t>
      </w:r>
      <w:r w:rsidR="009E125E" w:rsidRPr="001A3727">
        <w:rPr>
          <w:rFonts w:asciiTheme="minorEastAsia" w:hAnsiTheme="minorEastAsia"/>
          <w:lang w:val="de-DE"/>
        </w:rPr>
        <w:t>但指定用途稅與</w:t>
      </w:r>
      <w:proofErr w:type="gramStart"/>
      <w:r w:rsidR="009E125E" w:rsidRPr="001A3727">
        <w:rPr>
          <w:rFonts w:asciiTheme="minorEastAsia" w:hAnsiTheme="minorEastAsia"/>
          <w:lang w:val="de-DE"/>
        </w:rPr>
        <w:t>特別公課</w:t>
      </w:r>
      <w:r w:rsidR="00FB7EFF" w:rsidRPr="001A3727">
        <w:rPr>
          <w:rFonts w:asciiTheme="minorEastAsia" w:hAnsiTheme="minorEastAsia"/>
          <w:lang w:val="de-DE"/>
        </w:rPr>
        <w:t>則</w:t>
      </w:r>
      <w:proofErr w:type="gramEnd"/>
      <w:r w:rsidR="009E125E" w:rsidRPr="001A3727">
        <w:rPr>
          <w:rFonts w:asciiTheme="minorEastAsia" w:hAnsiTheme="minorEastAsia"/>
          <w:lang w:val="de-DE"/>
        </w:rPr>
        <w:t>相同，</w:t>
      </w:r>
      <w:proofErr w:type="gramStart"/>
      <w:r w:rsidR="009E125E" w:rsidRPr="001A3727">
        <w:rPr>
          <w:rFonts w:asciiTheme="minorEastAsia" w:hAnsiTheme="minorEastAsia"/>
          <w:lang w:val="de-DE"/>
        </w:rPr>
        <w:t>均</w:t>
      </w:r>
      <w:r w:rsidR="00306C0A" w:rsidRPr="001A3727">
        <w:rPr>
          <w:rFonts w:asciiTheme="minorEastAsia" w:hAnsiTheme="minorEastAsia" w:hint="eastAsia"/>
          <w:lang w:val="de-DE"/>
        </w:rPr>
        <w:t>在</w:t>
      </w:r>
      <w:r w:rsidR="009E125E" w:rsidRPr="001A3727">
        <w:rPr>
          <w:rFonts w:asciiTheme="minorEastAsia" w:hAnsiTheme="minorEastAsia" w:hint="eastAsia"/>
          <w:lang w:val="de-DE"/>
        </w:rPr>
        <w:t>徵收</w:t>
      </w:r>
      <w:proofErr w:type="gramEnd"/>
      <w:r w:rsidR="009E125E" w:rsidRPr="001A3727">
        <w:rPr>
          <w:rFonts w:asciiTheme="minorEastAsia" w:hAnsiTheme="minorEastAsia" w:hint="eastAsia"/>
          <w:lang w:val="de-DE"/>
        </w:rPr>
        <w:t>時</w:t>
      </w:r>
      <w:r w:rsidR="00FB7EFF" w:rsidRPr="001A3727">
        <w:rPr>
          <w:rFonts w:asciiTheme="minorEastAsia" w:hAnsiTheme="minorEastAsia" w:hint="eastAsia"/>
          <w:lang w:val="de-DE"/>
        </w:rPr>
        <w:t>即</w:t>
      </w:r>
      <w:r w:rsidR="009E125E" w:rsidRPr="001A3727">
        <w:rPr>
          <w:rFonts w:asciiTheme="minorEastAsia" w:hAnsiTheme="minorEastAsia" w:hint="eastAsia"/>
          <w:lang w:val="de-DE"/>
        </w:rPr>
        <w:t>根據</w:t>
      </w:r>
      <w:r w:rsidR="00FB7EFF" w:rsidRPr="001A3727">
        <w:rPr>
          <w:rFonts w:asciiTheme="minorEastAsia" w:hAnsiTheme="minorEastAsia" w:hint="eastAsia"/>
          <w:lang w:val="de-DE"/>
        </w:rPr>
        <w:t>所為</w:t>
      </w:r>
      <w:r w:rsidR="009E125E" w:rsidRPr="001A3727">
        <w:rPr>
          <w:rFonts w:asciiTheme="minorEastAsia" w:hAnsiTheme="minorEastAsia" w:hint="eastAsia"/>
          <w:lang w:val="de-DE"/>
        </w:rPr>
        <w:t>徵收之法律規定，</w:t>
      </w:r>
      <w:r w:rsidR="00FB7EFF" w:rsidRPr="001A3727">
        <w:rPr>
          <w:rFonts w:asciiTheme="minorEastAsia" w:hAnsiTheme="minorEastAsia" w:hint="eastAsia"/>
          <w:lang w:val="de-DE"/>
        </w:rPr>
        <w:t>將</w:t>
      </w:r>
      <w:r w:rsidR="009E125E" w:rsidRPr="001A3727">
        <w:rPr>
          <w:rFonts w:asciiTheme="minorEastAsia" w:hAnsiTheme="minorEastAsia" w:hint="eastAsia"/>
          <w:lang w:val="de-DE"/>
        </w:rPr>
        <w:t>該等稅收財源未來</w:t>
      </w:r>
      <w:r w:rsidR="00FB7EFF" w:rsidRPr="001A3727">
        <w:rPr>
          <w:rFonts w:asciiTheme="minorEastAsia" w:hAnsiTheme="minorEastAsia" w:hint="eastAsia"/>
          <w:lang w:val="de-DE"/>
        </w:rPr>
        <w:t>僅作</w:t>
      </w:r>
      <w:r w:rsidR="009E125E" w:rsidRPr="001A3727">
        <w:rPr>
          <w:rFonts w:asciiTheme="minorEastAsia" w:hAnsiTheme="minorEastAsia" w:hint="eastAsia"/>
          <w:lang w:val="de-DE"/>
        </w:rPr>
        <w:t>特定</w:t>
      </w:r>
      <w:r w:rsidR="001B2B3A" w:rsidRPr="001A3727">
        <w:rPr>
          <w:rFonts w:asciiTheme="minorEastAsia" w:hAnsiTheme="minorEastAsia"/>
          <w:lang w:val="de-DE"/>
        </w:rPr>
        <w:t>用途的使用</w:t>
      </w:r>
      <w:r w:rsidR="001B2B3A" w:rsidRPr="001A3727">
        <w:rPr>
          <w:rStyle w:val="a6"/>
          <w:rFonts w:asciiTheme="minorEastAsia" w:hAnsiTheme="minorEastAsia"/>
          <w:lang w:val="de-DE"/>
        </w:rPr>
        <w:footnoteReference w:id="23"/>
      </w:r>
      <w:r w:rsidR="009E125E" w:rsidRPr="001A3727">
        <w:rPr>
          <w:rFonts w:asciiTheme="minorEastAsia" w:hAnsiTheme="minorEastAsia"/>
          <w:lang w:val="de-DE"/>
        </w:rPr>
        <w:t>。</w:t>
      </w:r>
      <w:r w:rsidR="001B2B3A" w:rsidRPr="001A3727">
        <w:rPr>
          <w:rFonts w:asciiTheme="minorEastAsia" w:hAnsiTheme="minorEastAsia"/>
          <w:lang w:val="de-DE"/>
        </w:rPr>
        <w:t>故而</w:t>
      </w:r>
      <w:r w:rsidR="009E125E" w:rsidRPr="001A3727">
        <w:rPr>
          <w:rFonts w:asciiTheme="minorEastAsia" w:hAnsiTheme="minorEastAsia"/>
          <w:lang w:val="de-DE"/>
        </w:rPr>
        <w:t>，</w:t>
      </w:r>
      <w:r w:rsidR="00FB7EFF" w:rsidRPr="001A3727">
        <w:rPr>
          <w:rFonts w:asciiTheme="minorEastAsia" w:hAnsiTheme="minorEastAsia"/>
          <w:lang w:val="de-DE"/>
        </w:rPr>
        <w:t>兩者</w:t>
      </w:r>
      <w:proofErr w:type="gramStart"/>
      <w:r w:rsidR="001B2B3A" w:rsidRPr="001A3727">
        <w:rPr>
          <w:rFonts w:asciiTheme="minorEastAsia" w:hAnsiTheme="minorEastAsia"/>
          <w:lang w:val="de-DE"/>
        </w:rPr>
        <w:t>在公課類型</w:t>
      </w:r>
      <w:proofErr w:type="gramEnd"/>
      <w:r w:rsidR="00B944E6" w:rsidRPr="001A3727">
        <w:rPr>
          <w:rFonts w:asciiTheme="minorEastAsia" w:hAnsiTheme="minorEastAsia"/>
          <w:lang w:val="de-DE"/>
        </w:rPr>
        <w:t>之實質</w:t>
      </w:r>
      <w:r w:rsidR="001B2B3A" w:rsidRPr="001A3727">
        <w:rPr>
          <w:rFonts w:asciiTheme="minorEastAsia" w:hAnsiTheme="minorEastAsia"/>
          <w:lang w:val="de-DE"/>
        </w:rPr>
        <w:t>特徵上</w:t>
      </w:r>
      <w:r w:rsidR="00306C0A" w:rsidRPr="001A3727">
        <w:rPr>
          <w:rFonts w:asciiTheme="minorEastAsia" w:hAnsiTheme="minorEastAsia"/>
          <w:lang w:val="de-DE"/>
        </w:rPr>
        <w:t>，</w:t>
      </w:r>
      <w:r w:rsidR="009E125E" w:rsidRPr="001A3727">
        <w:rPr>
          <w:rFonts w:asciiTheme="minorEastAsia" w:hAnsiTheme="minorEastAsia"/>
          <w:lang w:val="de-DE"/>
        </w:rPr>
        <w:t>應屬</w:t>
      </w:r>
      <w:r w:rsidR="001B2B3A" w:rsidRPr="001A3727">
        <w:rPr>
          <w:rFonts w:asciiTheme="minorEastAsia" w:hAnsiTheme="minorEastAsia"/>
          <w:lang w:val="de-DE"/>
        </w:rPr>
        <w:t>最</w:t>
      </w:r>
      <w:r w:rsidR="00B944E6" w:rsidRPr="001A3727">
        <w:rPr>
          <w:rFonts w:asciiTheme="minorEastAsia" w:hAnsiTheme="minorEastAsia"/>
          <w:lang w:val="de-DE"/>
        </w:rPr>
        <w:t>為</w:t>
      </w:r>
      <w:r w:rsidR="001B2B3A" w:rsidRPr="001A3727">
        <w:rPr>
          <w:rFonts w:asciiTheme="minorEastAsia" w:hAnsiTheme="minorEastAsia"/>
          <w:lang w:val="de-DE"/>
        </w:rPr>
        <w:t>接近</w:t>
      </w:r>
      <w:r w:rsidR="009E125E" w:rsidRPr="001A3727">
        <w:rPr>
          <w:rFonts w:asciiTheme="minorEastAsia" w:hAnsiTheme="minorEastAsia"/>
          <w:lang w:val="de-DE"/>
        </w:rPr>
        <w:t>。</w:t>
      </w:r>
    </w:p>
    <w:p w14:paraId="2DE507ED" w14:textId="6654136F" w:rsidR="008C24C7" w:rsidRPr="008C24C7" w:rsidRDefault="009E125E" w:rsidP="008C24C7">
      <w:pPr>
        <w:pStyle w:val="a3"/>
        <w:numPr>
          <w:ilvl w:val="0"/>
          <w:numId w:val="3"/>
        </w:numPr>
        <w:ind w:leftChars="0"/>
        <w:jc w:val="both"/>
        <w:rPr>
          <w:rFonts w:asciiTheme="minorEastAsia" w:hAnsiTheme="minorEastAsia"/>
        </w:rPr>
      </w:pPr>
      <w:r w:rsidRPr="001A3727">
        <w:rPr>
          <w:rFonts w:asciiTheme="minorEastAsia" w:hAnsiTheme="minorEastAsia" w:cs="Helvetica"/>
          <w:color w:val="545454"/>
          <w:shd w:val="clear" w:color="auto" w:fill="FFFFFF"/>
        </w:rPr>
        <w:lastRenderedPageBreak/>
        <w:t>在</w:t>
      </w:r>
      <w:r w:rsidR="00FB7EFF" w:rsidRPr="001A3727">
        <w:rPr>
          <w:rFonts w:asciiTheme="minorEastAsia" w:hAnsiTheme="minorEastAsia" w:cs="Helvetica"/>
          <w:color w:val="545454"/>
          <w:shd w:val="clear" w:color="auto" w:fill="FFFFFF"/>
        </w:rPr>
        <w:t>我國釋憲</w:t>
      </w:r>
      <w:r w:rsidRPr="001A3727">
        <w:rPr>
          <w:rFonts w:asciiTheme="minorEastAsia" w:hAnsiTheme="minorEastAsia" w:cs="Helvetica"/>
          <w:color w:val="545454"/>
          <w:shd w:val="clear" w:color="auto" w:fill="FFFFFF"/>
        </w:rPr>
        <w:t>實務上，仍</w:t>
      </w:r>
      <w:r w:rsidR="00B944E6" w:rsidRPr="001A3727">
        <w:rPr>
          <w:rFonts w:asciiTheme="minorEastAsia" w:hAnsiTheme="minorEastAsia" w:cs="Helvetica"/>
          <w:color w:val="545454"/>
          <w:shd w:val="clear" w:color="auto" w:fill="FFFFFF"/>
        </w:rPr>
        <w:t>繼續</w:t>
      </w:r>
      <w:r w:rsidR="00340818">
        <w:rPr>
          <w:rFonts w:asciiTheme="minorEastAsia" w:hAnsiTheme="minorEastAsia" w:cs="Helvetica"/>
          <w:color w:val="545454"/>
          <w:shd w:val="clear" w:color="auto" w:fill="FFFFFF"/>
        </w:rPr>
        <w:t>採用</w:t>
      </w:r>
      <w:r w:rsidRPr="001A3727">
        <w:rPr>
          <w:rFonts w:asciiTheme="minorEastAsia" w:hAnsiTheme="minorEastAsia" w:cs="Helvetica"/>
          <w:color w:val="545454"/>
          <w:shd w:val="clear" w:color="auto" w:fill="FFFFFF"/>
        </w:rPr>
        <w:t>對於稅捐</w:t>
      </w:r>
      <w:r w:rsidR="008C24C7">
        <w:rPr>
          <w:rFonts w:asciiTheme="minorEastAsia" w:hAnsiTheme="minorEastAsia" w:cs="Helvetica"/>
          <w:color w:val="545454"/>
          <w:shd w:val="clear" w:color="auto" w:fill="FFFFFF"/>
        </w:rPr>
        <w:t>、汽車燃料費</w:t>
      </w:r>
      <w:r w:rsidR="00FB7EFF" w:rsidRPr="001A3727">
        <w:rPr>
          <w:rFonts w:asciiTheme="minorEastAsia" w:hAnsiTheme="minorEastAsia" w:cs="Helvetica"/>
          <w:color w:val="545454"/>
          <w:shd w:val="clear" w:color="auto" w:fill="FFFFFF"/>
        </w:rPr>
        <w:t>或同樣採取量能負擔原則之全民健保費，</w:t>
      </w:r>
      <w:r w:rsidR="008C24C7">
        <w:rPr>
          <w:rFonts w:asciiTheme="minorEastAsia" w:hAnsiTheme="minorEastAsia" w:cs="Helvetica"/>
          <w:color w:val="545454"/>
          <w:shd w:val="clear" w:color="auto" w:fill="FFFFFF"/>
        </w:rPr>
        <w:t>乃至於被大法官認定為</w:t>
      </w:r>
      <w:proofErr w:type="gramStart"/>
      <w:r w:rsidR="008C24C7">
        <w:rPr>
          <w:rFonts w:asciiTheme="minorEastAsia" w:hAnsiTheme="minorEastAsia" w:cs="Helvetica"/>
          <w:color w:val="545454"/>
          <w:shd w:val="clear" w:color="auto" w:fill="FFFFFF"/>
        </w:rPr>
        <w:t>特別公課之</w:t>
      </w:r>
      <w:proofErr w:type="gramEnd"/>
      <w:r w:rsidR="008C24C7">
        <w:rPr>
          <w:rFonts w:asciiTheme="minorEastAsia" w:hAnsiTheme="minorEastAsia" w:cs="Helvetica"/>
          <w:color w:val="545454"/>
          <w:shd w:val="clear" w:color="auto" w:fill="FFFFFF"/>
        </w:rPr>
        <w:t>空氣污染防制費，</w:t>
      </w:r>
      <w:proofErr w:type="gramStart"/>
      <w:r w:rsidR="00FB7EFF" w:rsidRPr="001A3727">
        <w:rPr>
          <w:rFonts w:asciiTheme="minorEastAsia" w:hAnsiTheme="minorEastAsia" w:cs="Helvetica"/>
          <w:color w:val="545454"/>
          <w:shd w:val="clear" w:color="auto" w:fill="FFFFFF"/>
        </w:rPr>
        <w:t>其</w:t>
      </w:r>
      <w:r w:rsidRPr="001A3727">
        <w:rPr>
          <w:rFonts w:asciiTheme="minorEastAsia" w:hAnsiTheme="minorEastAsia" w:cs="Helvetica"/>
          <w:color w:val="545454"/>
          <w:shd w:val="clear" w:color="auto" w:fill="FFFFFF"/>
        </w:rPr>
        <w:t>課徵</w:t>
      </w:r>
      <w:proofErr w:type="gramEnd"/>
      <w:r w:rsidR="00FB7EFF" w:rsidRPr="001A3727">
        <w:rPr>
          <w:rFonts w:asciiTheme="minorEastAsia" w:hAnsiTheme="minorEastAsia" w:cs="Helvetica"/>
          <w:color w:val="545454"/>
          <w:shd w:val="clear" w:color="auto" w:fill="FFFFFF"/>
        </w:rPr>
        <w:t>規範</w:t>
      </w:r>
      <w:r w:rsidR="00B944E6" w:rsidRPr="001A3727">
        <w:rPr>
          <w:rFonts w:asciiTheme="minorEastAsia" w:hAnsiTheme="minorEastAsia" w:cs="Helvetica"/>
          <w:color w:val="545454"/>
          <w:shd w:val="clear" w:color="auto" w:fill="FFFFFF"/>
        </w:rPr>
        <w:t>之</w:t>
      </w:r>
      <w:r w:rsidR="00FB7EFF" w:rsidRPr="001A3727">
        <w:rPr>
          <w:rFonts w:asciiTheme="minorEastAsia" w:hAnsiTheme="minorEastAsia" w:cs="Helvetica"/>
          <w:color w:val="545454"/>
          <w:shd w:val="clear" w:color="auto" w:fill="FFFFFF"/>
        </w:rPr>
        <w:t>依據</w:t>
      </w:r>
      <w:r w:rsidR="00B944E6" w:rsidRPr="001A3727">
        <w:rPr>
          <w:rFonts w:asciiTheme="minorEastAsia" w:hAnsiTheme="minorEastAsia" w:cs="Helvetica"/>
          <w:color w:val="545454"/>
          <w:shd w:val="clear" w:color="auto" w:fill="FFFFFF"/>
        </w:rPr>
        <w:t>，</w:t>
      </w:r>
      <w:proofErr w:type="gramStart"/>
      <w:r w:rsidR="0013485A" w:rsidRPr="001A3727">
        <w:rPr>
          <w:rFonts w:asciiTheme="minorEastAsia" w:hAnsiTheme="minorEastAsia" w:cs="Helvetica"/>
          <w:color w:val="545454"/>
          <w:shd w:val="clear" w:color="auto" w:fill="FFFFFF"/>
        </w:rPr>
        <w:t>均</w:t>
      </w:r>
      <w:r w:rsidR="00FB7EFF" w:rsidRPr="001A3727">
        <w:rPr>
          <w:rFonts w:asciiTheme="minorEastAsia" w:hAnsiTheme="minorEastAsia" w:cs="Helvetica"/>
          <w:color w:val="545454"/>
          <w:shd w:val="clear" w:color="auto" w:fill="FFFFFF"/>
        </w:rPr>
        <w:t>僅</w:t>
      </w:r>
      <w:r w:rsidR="00340818">
        <w:rPr>
          <w:rFonts w:asciiTheme="minorEastAsia" w:hAnsiTheme="minorEastAsia" w:cs="Helvetica"/>
          <w:color w:val="545454"/>
          <w:shd w:val="clear" w:color="auto" w:fill="FFFFFF"/>
        </w:rPr>
        <w:t>在</w:t>
      </w:r>
      <w:proofErr w:type="gramEnd"/>
      <w:r w:rsidR="00340818">
        <w:rPr>
          <w:rFonts w:asciiTheme="minorEastAsia" w:hAnsiTheme="minorEastAsia" w:cs="Helvetica"/>
          <w:color w:val="545454"/>
          <w:shd w:val="clear" w:color="auto" w:fill="FFFFFF"/>
        </w:rPr>
        <w:t>授權明確性原則下，</w:t>
      </w:r>
      <w:r w:rsidRPr="001A3727">
        <w:rPr>
          <w:rFonts w:asciiTheme="minorEastAsia" w:hAnsiTheme="minorEastAsia" w:cs="Helvetica"/>
          <w:color w:val="545454"/>
          <w:shd w:val="clear" w:color="auto" w:fill="FFFFFF"/>
        </w:rPr>
        <w:t>採取一般法律保留原則者，則</w:t>
      </w:r>
      <w:r w:rsidR="00FB7EFF" w:rsidRPr="001A3727">
        <w:rPr>
          <w:rFonts w:asciiTheme="minorEastAsia" w:hAnsiTheme="minorEastAsia" w:cs="Helvetica"/>
          <w:color w:val="545454"/>
          <w:shd w:val="clear" w:color="auto" w:fill="FFFFFF"/>
        </w:rPr>
        <w:t>我國</w:t>
      </w:r>
      <w:r w:rsidR="00B944E6" w:rsidRPr="001A3727">
        <w:rPr>
          <w:rFonts w:asciiTheme="minorEastAsia" w:hAnsiTheme="minorEastAsia" w:cs="Helvetica"/>
          <w:color w:val="545454"/>
          <w:shd w:val="clear" w:color="auto" w:fill="FFFFFF"/>
        </w:rPr>
        <w:t>釋憲</w:t>
      </w:r>
      <w:r w:rsidR="00FB7EFF" w:rsidRPr="001A3727">
        <w:rPr>
          <w:rFonts w:asciiTheme="minorEastAsia" w:hAnsiTheme="minorEastAsia" w:cs="Helvetica"/>
          <w:color w:val="545454"/>
          <w:shd w:val="clear" w:color="auto" w:fill="FFFFFF"/>
        </w:rPr>
        <w:t>實務上對於</w:t>
      </w:r>
      <w:r w:rsidR="008C24C7">
        <w:rPr>
          <w:rFonts w:asciiTheme="minorEastAsia" w:hAnsiTheme="minorEastAsia" w:cs="Helvetica"/>
          <w:color w:val="545454"/>
          <w:shd w:val="clear" w:color="auto" w:fill="FFFFFF"/>
        </w:rPr>
        <w:t>本件</w:t>
      </w:r>
      <w:r w:rsidR="00B944E6" w:rsidRPr="001A3727">
        <w:rPr>
          <w:rFonts w:asciiTheme="minorEastAsia" w:hAnsiTheme="minorEastAsia" w:cs="Helvetica"/>
          <w:color w:val="545454"/>
          <w:shd w:val="clear" w:color="auto" w:fill="FFFFFF"/>
        </w:rPr>
        <w:t>依照廢棄物清理法所徵收之回收清除處理費，</w:t>
      </w:r>
      <w:r w:rsidR="008C24C7">
        <w:rPr>
          <w:rFonts w:asciiTheme="minorEastAsia" w:hAnsiTheme="minorEastAsia" w:cs="Helvetica"/>
          <w:color w:val="545454"/>
          <w:shd w:val="clear" w:color="auto" w:fill="FFFFFF"/>
        </w:rPr>
        <w:t>應認為</w:t>
      </w:r>
      <w:proofErr w:type="gramStart"/>
      <w:r w:rsidR="008C24C7" w:rsidRPr="001A3727">
        <w:rPr>
          <w:rFonts w:asciiTheme="minorEastAsia" w:hAnsiTheme="minorEastAsia" w:cs="Helvetica"/>
          <w:color w:val="545454"/>
          <w:shd w:val="clear" w:color="auto" w:fill="FFFFFF"/>
        </w:rPr>
        <w:t>特別公課</w:t>
      </w:r>
      <w:r w:rsidR="008C24C7">
        <w:rPr>
          <w:rFonts w:asciiTheme="minorEastAsia" w:hAnsiTheme="minorEastAsia" w:cs="Helvetica"/>
          <w:color w:val="545454"/>
          <w:shd w:val="clear" w:color="auto" w:fill="FFFFFF"/>
        </w:rPr>
        <w:t>的</w:t>
      </w:r>
      <w:proofErr w:type="gramEnd"/>
      <w:r w:rsidR="008C24C7" w:rsidRPr="001A3727">
        <w:rPr>
          <w:rFonts w:asciiTheme="minorEastAsia" w:hAnsiTheme="minorEastAsia" w:cs="Helvetica"/>
          <w:color w:val="545454"/>
          <w:shd w:val="clear" w:color="auto" w:fill="FFFFFF"/>
        </w:rPr>
        <w:t>類型，</w:t>
      </w:r>
      <w:r w:rsidR="008C24C7">
        <w:rPr>
          <w:rFonts w:asciiTheme="minorEastAsia" w:hAnsiTheme="minorEastAsia" w:cs="Helvetica"/>
          <w:color w:val="545454"/>
          <w:shd w:val="clear" w:color="auto" w:fill="FFFFFF"/>
        </w:rPr>
        <w:t>基於</w:t>
      </w:r>
      <w:r w:rsidR="00FB7EFF" w:rsidRPr="001A3727">
        <w:rPr>
          <w:rFonts w:asciiTheme="minorEastAsia" w:hAnsiTheme="minorEastAsia" w:cs="Helvetica"/>
          <w:color w:val="545454"/>
          <w:shd w:val="clear" w:color="auto" w:fill="FFFFFF"/>
        </w:rPr>
        <w:t>價值一</w:t>
      </w:r>
      <w:r w:rsidR="00340818">
        <w:rPr>
          <w:rFonts w:asciiTheme="minorEastAsia" w:hAnsiTheme="minorEastAsia" w:cs="Helvetica" w:hint="eastAsia"/>
          <w:color w:val="545454"/>
          <w:shd w:val="clear" w:color="auto" w:fill="FFFFFF"/>
        </w:rPr>
        <w:t>貫</w:t>
      </w:r>
      <w:r w:rsidR="00FB7EFF" w:rsidRPr="001A3727">
        <w:rPr>
          <w:rFonts w:asciiTheme="minorEastAsia" w:hAnsiTheme="minorEastAsia" w:cs="Helvetica"/>
          <w:color w:val="545454"/>
          <w:shd w:val="clear" w:color="auto" w:fill="FFFFFF"/>
        </w:rPr>
        <w:t>性</w:t>
      </w:r>
      <w:r w:rsidR="00340818">
        <w:rPr>
          <w:rFonts w:asciiTheme="minorEastAsia" w:hAnsiTheme="minorEastAsia" w:cs="Helvetica"/>
          <w:color w:val="545454"/>
          <w:shd w:val="clear" w:color="auto" w:fill="FFFFFF"/>
          <w:lang w:val="de-DE"/>
        </w:rPr>
        <w:t>(Folgerichtigkeit)</w:t>
      </w:r>
      <w:r w:rsidR="008C24C7">
        <w:rPr>
          <w:rFonts w:asciiTheme="minorEastAsia" w:hAnsiTheme="minorEastAsia" w:cs="Helvetica"/>
          <w:color w:val="545454"/>
          <w:shd w:val="clear" w:color="auto" w:fill="FFFFFF"/>
          <w:lang w:val="de-DE"/>
        </w:rPr>
        <w:t>原則</w:t>
      </w:r>
      <w:r w:rsidR="00FB7EFF" w:rsidRPr="001A3727">
        <w:rPr>
          <w:rFonts w:asciiTheme="minorEastAsia" w:hAnsiTheme="minorEastAsia" w:cs="Helvetica"/>
          <w:color w:val="545454"/>
          <w:shd w:val="clear" w:color="auto" w:fill="FFFFFF"/>
        </w:rPr>
        <w:t>，即應也</w:t>
      </w:r>
      <w:r w:rsidR="008C24C7">
        <w:rPr>
          <w:rFonts w:asciiTheme="minorEastAsia" w:hAnsiTheme="minorEastAsia" w:cs="Helvetica"/>
          <w:color w:val="545454"/>
          <w:shd w:val="clear" w:color="auto" w:fill="FFFFFF"/>
        </w:rPr>
        <w:t>在授權明確性原則，</w:t>
      </w:r>
      <w:r w:rsidR="007E5ABC">
        <w:rPr>
          <w:rFonts w:asciiTheme="minorEastAsia" w:hAnsiTheme="minorEastAsia" w:cs="Helvetica" w:hint="eastAsia"/>
          <w:color w:val="545454"/>
          <w:shd w:val="clear" w:color="auto" w:fill="FFFFFF"/>
        </w:rPr>
        <w:t>也</w:t>
      </w:r>
      <w:r w:rsidR="00FB7EFF" w:rsidRPr="001A3727">
        <w:rPr>
          <w:rFonts w:asciiTheme="minorEastAsia" w:hAnsiTheme="minorEastAsia" w:cs="Helvetica"/>
          <w:color w:val="545454"/>
          <w:shd w:val="clear" w:color="auto" w:fill="FFFFFF"/>
        </w:rPr>
        <w:t>同樣</w:t>
      </w:r>
      <w:r w:rsidR="00340818">
        <w:rPr>
          <w:rFonts w:asciiTheme="minorEastAsia" w:hAnsiTheme="minorEastAsia" w:cs="Helvetica"/>
          <w:color w:val="545454"/>
          <w:shd w:val="clear" w:color="auto" w:fill="FFFFFF"/>
        </w:rPr>
        <w:t>採用</w:t>
      </w:r>
      <w:r w:rsidR="00FB7EFF" w:rsidRPr="001A3727">
        <w:rPr>
          <w:rFonts w:asciiTheme="minorEastAsia" w:hAnsiTheme="minorEastAsia" w:cs="Helvetica"/>
          <w:color w:val="545454"/>
          <w:shd w:val="clear" w:color="auto" w:fill="FFFFFF"/>
        </w:rPr>
        <w:t>一般法律保留原則。換言之，對於</w:t>
      </w:r>
      <w:proofErr w:type="gramStart"/>
      <w:r w:rsidR="00FB7EFF" w:rsidRPr="001A3727">
        <w:rPr>
          <w:rFonts w:asciiTheme="minorEastAsia" w:hAnsiTheme="minorEastAsia" w:cs="Helvetica"/>
          <w:color w:val="545454"/>
          <w:shd w:val="clear" w:color="auto" w:fill="FFFFFF"/>
        </w:rPr>
        <w:t>特別公課徵收</w:t>
      </w:r>
      <w:proofErr w:type="gramEnd"/>
      <w:r w:rsidR="00FB7EFF" w:rsidRPr="001A3727">
        <w:rPr>
          <w:rFonts w:asciiTheme="minorEastAsia" w:hAnsiTheme="minorEastAsia" w:cs="Helvetica"/>
          <w:color w:val="545454"/>
          <w:shd w:val="clear" w:color="auto" w:fill="FFFFFF"/>
        </w:rPr>
        <w:t>之</w:t>
      </w:r>
      <w:proofErr w:type="gramStart"/>
      <w:r w:rsidR="00FB7EFF" w:rsidRPr="001A3727">
        <w:rPr>
          <w:rFonts w:asciiTheme="minorEastAsia" w:hAnsiTheme="minorEastAsia" w:cs="Helvetica"/>
          <w:color w:val="545454"/>
          <w:shd w:val="clear" w:color="auto" w:fill="FFFFFF"/>
        </w:rPr>
        <w:t>各項</w:t>
      </w:r>
      <w:r w:rsidR="00B944E6" w:rsidRPr="001A3727">
        <w:rPr>
          <w:rFonts w:asciiTheme="minorEastAsia" w:hAnsiTheme="minorEastAsia" w:cs="Helvetica"/>
          <w:color w:val="545454"/>
          <w:shd w:val="clear" w:color="auto" w:fill="FFFFFF"/>
        </w:rPr>
        <w:t>徵費的</w:t>
      </w:r>
      <w:proofErr w:type="gramEnd"/>
      <w:r w:rsidR="00FB7EFF" w:rsidRPr="001A3727">
        <w:rPr>
          <w:rFonts w:asciiTheme="minorEastAsia" w:hAnsiTheme="minorEastAsia" w:cs="Helvetica"/>
          <w:color w:val="545454"/>
          <w:shd w:val="clear" w:color="auto" w:fill="FFFFFF"/>
        </w:rPr>
        <w:t>構成要件與</w:t>
      </w:r>
      <w:r w:rsidR="00B944E6" w:rsidRPr="001A3727">
        <w:rPr>
          <w:rFonts w:asciiTheme="minorEastAsia" w:hAnsiTheme="minorEastAsia" w:cs="Helvetica"/>
          <w:color w:val="545454"/>
          <w:shd w:val="clear" w:color="auto" w:fill="FFFFFF"/>
        </w:rPr>
        <w:t>其</w:t>
      </w:r>
      <w:r w:rsidR="00FB7EFF" w:rsidRPr="001A3727">
        <w:rPr>
          <w:rFonts w:asciiTheme="minorEastAsia" w:hAnsiTheme="minorEastAsia" w:cs="Helvetica"/>
          <w:color w:val="545454"/>
          <w:shd w:val="clear" w:color="auto" w:fill="FFFFFF"/>
        </w:rPr>
        <w:t>法律效果、</w:t>
      </w:r>
      <w:proofErr w:type="gramStart"/>
      <w:r w:rsidR="00FB7EFF" w:rsidRPr="001A3727">
        <w:rPr>
          <w:rFonts w:asciiTheme="minorEastAsia" w:hAnsiTheme="minorEastAsia" w:cs="Helvetica"/>
          <w:color w:val="545454"/>
          <w:shd w:val="clear" w:color="auto" w:fill="FFFFFF"/>
        </w:rPr>
        <w:t>徵費期間</w:t>
      </w:r>
      <w:proofErr w:type="gramEnd"/>
      <w:r w:rsidR="00FB7EFF" w:rsidRPr="001A3727">
        <w:rPr>
          <w:rFonts w:asciiTheme="minorEastAsia" w:hAnsiTheme="minorEastAsia" w:cs="Helvetica"/>
          <w:color w:val="545454"/>
          <w:shd w:val="clear" w:color="auto" w:fill="FFFFFF"/>
        </w:rPr>
        <w:t>與徵收程序，適用一般法律保留原則，容許</w:t>
      </w:r>
      <w:r w:rsidRPr="001A3727">
        <w:rPr>
          <w:rFonts w:asciiTheme="minorEastAsia" w:hAnsiTheme="minorEastAsia" w:cs="Helvetica"/>
          <w:color w:val="545454"/>
          <w:shd w:val="clear" w:color="auto" w:fill="FFFFFF"/>
        </w:rPr>
        <w:t>立法</w:t>
      </w:r>
      <w:r w:rsidR="00FB7EFF" w:rsidRPr="001A3727">
        <w:rPr>
          <w:rFonts w:asciiTheme="minorEastAsia" w:hAnsiTheme="minorEastAsia" w:cs="Helvetica"/>
          <w:color w:val="545454"/>
          <w:shd w:val="clear" w:color="auto" w:fill="FFFFFF"/>
        </w:rPr>
        <w:t>者以</w:t>
      </w:r>
      <w:r w:rsidRPr="001A3727">
        <w:rPr>
          <w:rFonts w:asciiTheme="minorEastAsia" w:hAnsiTheme="minorEastAsia" w:cs="Helvetica"/>
          <w:color w:val="545454"/>
          <w:shd w:val="clear" w:color="auto" w:fill="FFFFFF"/>
        </w:rPr>
        <w:t>法律授權行政機關發布命令</w:t>
      </w:r>
      <w:r w:rsidR="00FB7EFF" w:rsidRPr="001A3727">
        <w:rPr>
          <w:rFonts w:asciiTheme="minorEastAsia" w:hAnsiTheme="minorEastAsia" w:cs="Helvetica"/>
          <w:color w:val="545454"/>
          <w:shd w:val="clear" w:color="auto" w:fill="FFFFFF"/>
        </w:rPr>
        <w:t>方式</w:t>
      </w:r>
      <w:r w:rsidR="00B944E6" w:rsidRPr="001A3727">
        <w:rPr>
          <w:rFonts w:asciiTheme="minorEastAsia" w:hAnsiTheme="minorEastAsia" w:cs="Helvetica"/>
          <w:color w:val="545454"/>
          <w:shd w:val="clear" w:color="auto" w:fill="FFFFFF"/>
        </w:rPr>
        <w:t>進行</w:t>
      </w:r>
      <w:r w:rsidRPr="001A3727">
        <w:rPr>
          <w:rFonts w:asciiTheme="minorEastAsia" w:hAnsiTheme="minorEastAsia" w:cs="Helvetica"/>
          <w:color w:val="545454"/>
          <w:shd w:val="clear" w:color="auto" w:fill="FFFFFF"/>
        </w:rPr>
        <w:t>補充規定，</w:t>
      </w:r>
      <w:r w:rsidR="00FB7EFF" w:rsidRPr="001A3727">
        <w:rPr>
          <w:rFonts w:asciiTheme="minorEastAsia" w:hAnsiTheme="minorEastAsia" w:cs="Helvetica"/>
          <w:color w:val="545454"/>
          <w:shd w:val="clear" w:color="auto" w:fill="FFFFFF"/>
        </w:rPr>
        <w:t>但</w:t>
      </w:r>
      <w:r w:rsidRPr="001A3727">
        <w:rPr>
          <w:rFonts w:asciiTheme="minorEastAsia" w:hAnsiTheme="minorEastAsia" w:cs="Helvetica"/>
          <w:color w:val="545454"/>
          <w:shd w:val="clear" w:color="auto" w:fill="FFFFFF"/>
        </w:rPr>
        <w:t>其授權內容、目的、範圍</w:t>
      </w:r>
      <w:proofErr w:type="gramStart"/>
      <w:r w:rsidR="00B944E6" w:rsidRPr="001A3727">
        <w:rPr>
          <w:rFonts w:asciiTheme="minorEastAsia" w:hAnsiTheme="minorEastAsia" w:cs="Helvetica"/>
          <w:color w:val="545454"/>
          <w:shd w:val="clear" w:color="auto" w:fill="FFFFFF"/>
        </w:rPr>
        <w:t>仍</w:t>
      </w:r>
      <w:r w:rsidR="00FB7EFF" w:rsidRPr="001A3727">
        <w:rPr>
          <w:rFonts w:asciiTheme="minorEastAsia" w:hAnsiTheme="minorEastAsia" w:cs="Helvetica"/>
          <w:color w:val="545454"/>
          <w:shd w:val="clear" w:color="auto" w:fill="FFFFFF"/>
        </w:rPr>
        <w:t>均</w:t>
      </w:r>
      <w:r w:rsidRPr="001A3727">
        <w:rPr>
          <w:rFonts w:asciiTheme="minorEastAsia" w:hAnsiTheme="minorEastAsia" w:cs="Helvetica"/>
          <w:color w:val="545454"/>
          <w:shd w:val="clear" w:color="auto" w:fill="FFFFFF"/>
        </w:rPr>
        <w:t>應具體</w:t>
      </w:r>
      <w:proofErr w:type="gramEnd"/>
      <w:r w:rsidRPr="001A3727">
        <w:rPr>
          <w:rFonts w:asciiTheme="minorEastAsia" w:hAnsiTheme="minorEastAsia" w:cs="Helvetica"/>
          <w:color w:val="545454"/>
          <w:shd w:val="clear" w:color="auto" w:fill="FFFFFF"/>
        </w:rPr>
        <w:t>明確，命令之內容並應符合母法授權意旨</w:t>
      </w:r>
      <w:r w:rsidR="00FB7EFF" w:rsidRPr="001A3727">
        <w:rPr>
          <w:rFonts w:asciiTheme="minorEastAsia" w:hAnsiTheme="minorEastAsia" w:cs="Helvetica"/>
          <w:color w:val="545454"/>
          <w:shd w:val="clear" w:color="auto" w:fill="FFFFFF"/>
        </w:rPr>
        <w:t>的授權明確性原則</w:t>
      </w:r>
      <w:r w:rsidR="00B944E6" w:rsidRPr="001A3727">
        <w:rPr>
          <w:rFonts w:asciiTheme="minorEastAsia" w:hAnsiTheme="minorEastAsia" w:cs="Helvetica"/>
          <w:color w:val="545454"/>
          <w:shd w:val="clear" w:color="auto" w:fill="FFFFFF"/>
        </w:rPr>
        <w:t>，自不</w:t>
      </w:r>
      <w:proofErr w:type="gramStart"/>
      <w:r w:rsidR="00B944E6" w:rsidRPr="001A3727">
        <w:rPr>
          <w:rFonts w:asciiTheme="minorEastAsia" w:hAnsiTheme="minorEastAsia" w:cs="Helvetica"/>
          <w:color w:val="545454"/>
          <w:shd w:val="clear" w:color="auto" w:fill="FFFFFF"/>
        </w:rPr>
        <w:t>怠</w:t>
      </w:r>
      <w:proofErr w:type="gramEnd"/>
      <w:r w:rsidR="00B944E6" w:rsidRPr="001A3727">
        <w:rPr>
          <w:rFonts w:asciiTheme="minorEastAsia" w:hAnsiTheme="minorEastAsia" w:cs="Helvetica"/>
          <w:color w:val="545454"/>
          <w:shd w:val="clear" w:color="auto" w:fill="FFFFFF"/>
        </w:rPr>
        <w:t>言</w:t>
      </w:r>
      <w:r w:rsidR="001B2B3A" w:rsidRPr="001A3727">
        <w:rPr>
          <w:rFonts w:asciiTheme="minorEastAsia" w:hAnsiTheme="minorEastAsia"/>
          <w:lang w:val="de-DE"/>
        </w:rPr>
        <w:t>。</w:t>
      </w:r>
    </w:p>
    <w:p w14:paraId="2DF01BA0" w14:textId="77777777" w:rsidR="00EB4B71" w:rsidRPr="008C24C7" w:rsidRDefault="00EB4B71" w:rsidP="001A3727">
      <w:pPr>
        <w:jc w:val="both"/>
        <w:rPr>
          <w:rFonts w:asciiTheme="minorEastAsia" w:hAnsiTheme="minorEastAsia"/>
        </w:rPr>
      </w:pPr>
    </w:p>
    <w:p w14:paraId="6F6098C5" w14:textId="77777777" w:rsidR="00C00913" w:rsidRPr="001A3727" w:rsidRDefault="00EE6D4E" w:rsidP="001A3727">
      <w:pPr>
        <w:jc w:val="both"/>
        <w:rPr>
          <w:rFonts w:asciiTheme="minorEastAsia" w:hAnsiTheme="minorEastAsia"/>
        </w:rPr>
      </w:pPr>
      <w:r w:rsidRPr="001A3727">
        <w:rPr>
          <w:rFonts w:asciiTheme="minorEastAsia" w:hAnsiTheme="minorEastAsia"/>
        </w:rPr>
        <w:t>二、</w:t>
      </w:r>
      <w:r w:rsidR="00C00913" w:rsidRPr="001A3727">
        <w:rPr>
          <w:rFonts w:asciiTheme="minorEastAsia" w:hAnsiTheme="minorEastAsia"/>
        </w:rPr>
        <w:t>廢棄物清理法第16條第1項中段、第5項規定課徵回收清除處理費並授權「費率」由中央主管機關核定，以及行政院環境保護署</w:t>
      </w:r>
      <w:r w:rsidR="00C00913" w:rsidRPr="001A3727">
        <w:rPr>
          <w:rFonts w:asciiTheme="minorEastAsia" w:hAnsiTheme="minorEastAsia" w:hint="eastAsia"/>
        </w:rPr>
        <w:t>96年6月20日環</w:t>
      </w:r>
      <w:proofErr w:type="gramStart"/>
      <w:r w:rsidR="00C00913" w:rsidRPr="001A3727">
        <w:rPr>
          <w:rFonts w:asciiTheme="minorEastAsia" w:hAnsiTheme="minorEastAsia" w:hint="eastAsia"/>
        </w:rPr>
        <w:t>署基字</w:t>
      </w:r>
      <w:proofErr w:type="gramEnd"/>
      <w:r w:rsidR="00C00913" w:rsidRPr="001A3727">
        <w:rPr>
          <w:rFonts w:asciiTheme="minorEastAsia" w:hAnsiTheme="minorEastAsia" w:hint="eastAsia"/>
        </w:rPr>
        <w:t>第0960044760號公告「容器回收清除處理費費率」，是否已違反憲法上法律保留原則、授權明確性原則？</w:t>
      </w:r>
    </w:p>
    <w:p w14:paraId="67D1C0FD" w14:textId="77777777" w:rsidR="00EE6D4E" w:rsidRPr="001A3727" w:rsidRDefault="00EE6D4E" w:rsidP="001A3727">
      <w:pPr>
        <w:jc w:val="both"/>
        <w:rPr>
          <w:rFonts w:asciiTheme="minorEastAsia" w:hAnsiTheme="minorEastAsia"/>
        </w:rPr>
      </w:pPr>
    </w:p>
    <w:p w14:paraId="74E59AD3" w14:textId="77777777" w:rsidR="00EE6D4E" w:rsidRPr="001A3727" w:rsidRDefault="00D563B1" w:rsidP="001A3727">
      <w:pPr>
        <w:jc w:val="both"/>
        <w:rPr>
          <w:rFonts w:asciiTheme="minorEastAsia" w:hAnsiTheme="minorEastAsia"/>
        </w:rPr>
      </w:pPr>
      <w:r w:rsidRPr="001A3727">
        <w:rPr>
          <w:rFonts w:asciiTheme="minorEastAsia" w:hAnsiTheme="minorEastAsia"/>
        </w:rPr>
        <w:t>（一）有關法律保留原則之審查</w:t>
      </w:r>
    </w:p>
    <w:p w14:paraId="27718697" w14:textId="77777777" w:rsidR="00EE6D4E" w:rsidRPr="001A3727" w:rsidRDefault="00EE6D4E" w:rsidP="001A3727">
      <w:pPr>
        <w:jc w:val="both"/>
        <w:rPr>
          <w:rFonts w:asciiTheme="minorEastAsia" w:hAnsiTheme="minorEastAsia"/>
        </w:rPr>
      </w:pPr>
    </w:p>
    <w:p w14:paraId="49452519" w14:textId="263BC178" w:rsidR="0013485A" w:rsidRPr="001A3727" w:rsidRDefault="0013485A" w:rsidP="001A3727">
      <w:pPr>
        <w:pStyle w:val="a3"/>
        <w:numPr>
          <w:ilvl w:val="1"/>
          <w:numId w:val="2"/>
        </w:numPr>
        <w:ind w:leftChars="0"/>
        <w:jc w:val="both"/>
        <w:rPr>
          <w:rFonts w:asciiTheme="minorEastAsia" w:hAnsiTheme="minorEastAsia"/>
        </w:rPr>
      </w:pPr>
      <w:r w:rsidRPr="001A3727">
        <w:rPr>
          <w:rFonts w:asciiTheme="minorEastAsia" w:hAnsiTheme="minorEastAsia"/>
        </w:rPr>
        <w:t>在涉及稅捐</w:t>
      </w:r>
      <w:proofErr w:type="gramStart"/>
      <w:r w:rsidRPr="001A3727">
        <w:rPr>
          <w:rFonts w:asciiTheme="minorEastAsia" w:hAnsiTheme="minorEastAsia"/>
        </w:rPr>
        <w:t>或公課之</w:t>
      </w:r>
      <w:proofErr w:type="gramEnd"/>
      <w:r w:rsidRPr="001A3727">
        <w:rPr>
          <w:rFonts w:asciiTheme="minorEastAsia" w:hAnsiTheme="minorEastAsia"/>
        </w:rPr>
        <w:t>各項構成要件中，為正確</w:t>
      </w:r>
      <w:proofErr w:type="gramStart"/>
      <w:r w:rsidRPr="001A3727">
        <w:rPr>
          <w:rFonts w:asciiTheme="minorEastAsia" w:hAnsiTheme="minorEastAsia"/>
        </w:rPr>
        <w:t>計算公課負擔</w:t>
      </w:r>
      <w:proofErr w:type="gramEnd"/>
      <w:r w:rsidRPr="001A3727">
        <w:rPr>
          <w:rFonts w:asciiTheme="minorEastAsia" w:hAnsiTheme="minorEastAsia"/>
        </w:rPr>
        <w:t>義務</w:t>
      </w:r>
      <w:r w:rsidR="00195B95" w:rsidRPr="001A3727">
        <w:rPr>
          <w:rFonts w:asciiTheme="minorEastAsia" w:hAnsiTheme="minorEastAsia"/>
        </w:rPr>
        <w:t>者所應負擔之稅捐</w:t>
      </w:r>
      <w:proofErr w:type="gramStart"/>
      <w:r w:rsidR="00195B95" w:rsidRPr="001A3727">
        <w:rPr>
          <w:rFonts w:asciiTheme="minorEastAsia" w:hAnsiTheme="minorEastAsia"/>
        </w:rPr>
        <w:t>或公課義務</w:t>
      </w:r>
      <w:proofErr w:type="gramEnd"/>
      <w:r w:rsidRPr="001A3727">
        <w:rPr>
          <w:rFonts w:asciiTheme="minorEastAsia" w:hAnsiTheme="minorEastAsia"/>
        </w:rPr>
        <w:t>，</w:t>
      </w:r>
      <w:r w:rsidR="00195B95" w:rsidRPr="001A3727">
        <w:rPr>
          <w:rFonts w:asciiTheme="minorEastAsia" w:hAnsiTheme="minorEastAsia"/>
        </w:rPr>
        <w:t>其中</w:t>
      </w:r>
      <w:r w:rsidRPr="001A3727">
        <w:rPr>
          <w:rFonts w:asciiTheme="minorEastAsia" w:hAnsiTheme="minorEastAsia"/>
        </w:rPr>
        <w:t>最重要之構成要件</w:t>
      </w:r>
      <w:r w:rsidR="00195B95" w:rsidRPr="001A3727">
        <w:rPr>
          <w:rFonts w:asciiTheme="minorEastAsia" w:hAnsiTheme="minorEastAsia"/>
        </w:rPr>
        <w:t>，</w:t>
      </w:r>
      <w:proofErr w:type="gramStart"/>
      <w:r w:rsidRPr="001A3727">
        <w:rPr>
          <w:rFonts w:asciiTheme="minorEastAsia" w:hAnsiTheme="minorEastAsia"/>
        </w:rPr>
        <w:t>當屬稅基</w:t>
      </w:r>
      <w:proofErr w:type="gramEnd"/>
      <w:r w:rsidRPr="001A3727">
        <w:rPr>
          <w:rFonts w:asciiTheme="minorEastAsia" w:hAnsiTheme="minorEastAsia" w:hint="eastAsia"/>
        </w:rPr>
        <w:t>(tax</w:t>
      </w:r>
      <w:r w:rsidRPr="001A3727">
        <w:rPr>
          <w:rFonts w:asciiTheme="minorEastAsia" w:hAnsiTheme="minorEastAsia"/>
        </w:rPr>
        <w:t xml:space="preserve"> base)</w:t>
      </w:r>
      <w:proofErr w:type="gramStart"/>
      <w:r w:rsidR="00195B95" w:rsidRPr="001A3727">
        <w:rPr>
          <w:rFonts w:asciiTheme="minorEastAsia" w:hAnsiTheme="minorEastAsia"/>
        </w:rPr>
        <w:t>或</w:t>
      </w:r>
      <w:r w:rsidRPr="001A3727">
        <w:rPr>
          <w:rFonts w:asciiTheme="minorEastAsia" w:hAnsiTheme="minorEastAsia"/>
        </w:rPr>
        <w:t>費基</w:t>
      </w:r>
      <w:proofErr w:type="gramEnd"/>
      <w:r w:rsidRPr="001A3727">
        <w:rPr>
          <w:rFonts w:asciiTheme="minorEastAsia" w:hAnsiTheme="minorEastAsia"/>
        </w:rPr>
        <w:t>，即計算稅捐負擔額或</w:t>
      </w:r>
      <w:proofErr w:type="gramStart"/>
      <w:r w:rsidRPr="001A3727">
        <w:rPr>
          <w:rFonts w:asciiTheme="minorEastAsia" w:hAnsiTheme="minorEastAsia"/>
        </w:rPr>
        <w:t>非稅公課</w:t>
      </w:r>
      <w:proofErr w:type="gramEnd"/>
      <w:r w:rsidRPr="001A3727">
        <w:rPr>
          <w:rFonts w:asciiTheme="minorEastAsia" w:hAnsiTheme="minorEastAsia"/>
        </w:rPr>
        <w:t>之義務負擔額的衡量基礎</w:t>
      </w:r>
      <w:r w:rsidRPr="001A3727">
        <w:rPr>
          <w:rFonts w:asciiTheme="minorEastAsia" w:hAnsiTheme="minorEastAsia" w:hint="eastAsia"/>
        </w:rPr>
        <w:t>(</w:t>
      </w:r>
      <w:proofErr w:type="spellStart"/>
      <w:r w:rsidRPr="001A3727">
        <w:rPr>
          <w:rFonts w:asciiTheme="minorEastAsia" w:hAnsiTheme="minorEastAsia" w:hint="eastAsia"/>
        </w:rPr>
        <w:t>Bemessungsgrundlage</w:t>
      </w:r>
      <w:proofErr w:type="spellEnd"/>
      <w:r w:rsidRPr="001A3727">
        <w:rPr>
          <w:rFonts w:asciiTheme="minorEastAsia" w:hAnsiTheme="minorEastAsia"/>
        </w:rPr>
        <w:t>)</w:t>
      </w:r>
      <w:r w:rsidR="00195B95" w:rsidRPr="001A3727">
        <w:rPr>
          <w:rFonts w:asciiTheme="minorEastAsia" w:hAnsiTheme="minorEastAsia"/>
        </w:rPr>
        <w:t>。</w:t>
      </w:r>
      <w:r w:rsidRPr="001A3727">
        <w:rPr>
          <w:rFonts w:asciiTheme="minorEastAsia" w:hAnsiTheme="minorEastAsia"/>
        </w:rPr>
        <w:t>稅率與費率之選擇</w:t>
      </w:r>
      <w:r w:rsidR="00195B95" w:rsidRPr="001A3727">
        <w:rPr>
          <w:rFonts w:asciiTheme="minorEastAsia" w:hAnsiTheme="minorEastAsia"/>
        </w:rPr>
        <w:t>則屬於</w:t>
      </w:r>
      <w:r w:rsidRPr="001A3727">
        <w:rPr>
          <w:rFonts w:asciiTheme="minorEastAsia" w:hAnsiTheme="minorEastAsia"/>
        </w:rPr>
        <w:t>課徵比例</w:t>
      </w:r>
      <w:r w:rsidR="00195B95" w:rsidRPr="001A3727">
        <w:rPr>
          <w:rFonts w:asciiTheme="minorEastAsia" w:hAnsiTheme="minorEastAsia"/>
        </w:rPr>
        <w:t>的選擇</w:t>
      </w:r>
      <w:r w:rsidRPr="001A3727">
        <w:rPr>
          <w:rFonts w:asciiTheme="minorEastAsia" w:hAnsiTheme="minorEastAsia"/>
        </w:rPr>
        <w:t>，相對於稅捐</w:t>
      </w:r>
      <w:proofErr w:type="gramStart"/>
      <w:r w:rsidRPr="001A3727">
        <w:rPr>
          <w:rFonts w:asciiTheme="minorEastAsia" w:hAnsiTheme="minorEastAsia"/>
        </w:rPr>
        <w:t>或公課費用</w:t>
      </w:r>
      <w:proofErr w:type="gramEnd"/>
      <w:r w:rsidR="00195B95" w:rsidRPr="001A3727">
        <w:rPr>
          <w:rFonts w:asciiTheme="minorEastAsia" w:hAnsiTheme="minorEastAsia"/>
        </w:rPr>
        <w:t>之</w:t>
      </w:r>
      <w:r w:rsidRPr="001A3727">
        <w:rPr>
          <w:rFonts w:asciiTheme="minorEastAsia" w:hAnsiTheme="minorEastAsia"/>
        </w:rPr>
        <w:t>計算基礎者，</w:t>
      </w:r>
      <w:r w:rsidR="007E5ABC">
        <w:rPr>
          <w:rFonts w:asciiTheme="minorEastAsia" w:hAnsiTheme="minorEastAsia" w:hint="eastAsia"/>
          <w:lang w:val="de-DE"/>
        </w:rPr>
        <w:t>通常</w:t>
      </w:r>
      <w:r w:rsidRPr="001A3727">
        <w:rPr>
          <w:rFonts w:asciiTheme="minorEastAsia" w:hAnsiTheme="minorEastAsia"/>
        </w:rPr>
        <w:t>給予立法者</w:t>
      </w:r>
      <w:r w:rsidR="00195B95" w:rsidRPr="001A3727">
        <w:rPr>
          <w:rFonts w:asciiTheme="minorEastAsia" w:hAnsiTheme="minorEastAsia"/>
        </w:rPr>
        <w:t>較為寬廣的預估特權</w:t>
      </w:r>
      <w:r w:rsidR="001A38B6">
        <w:rPr>
          <w:rFonts w:asciiTheme="minorEastAsia" w:hAnsiTheme="minorEastAsia"/>
          <w:lang w:val="de-DE"/>
        </w:rPr>
        <w:t>(Einschätzungsp</w:t>
      </w:r>
      <w:r w:rsidR="007E5ABC">
        <w:rPr>
          <w:rFonts w:asciiTheme="minorEastAsia" w:hAnsiTheme="minorEastAsia"/>
          <w:lang w:val="de-DE"/>
        </w:rPr>
        <w:t>rä</w:t>
      </w:r>
      <w:r w:rsidR="001A38B6">
        <w:rPr>
          <w:rFonts w:asciiTheme="minorEastAsia" w:hAnsiTheme="minorEastAsia"/>
          <w:lang w:val="de-DE"/>
        </w:rPr>
        <w:t>rogativ</w:t>
      </w:r>
      <w:r w:rsidR="007E5ABC">
        <w:rPr>
          <w:rFonts w:asciiTheme="minorEastAsia" w:hAnsiTheme="minorEastAsia"/>
          <w:lang w:val="de-DE"/>
        </w:rPr>
        <w:t>e</w:t>
      </w:r>
      <w:r w:rsidR="001A38B6">
        <w:rPr>
          <w:rFonts w:asciiTheme="minorEastAsia" w:hAnsiTheme="minorEastAsia"/>
          <w:lang w:val="de-DE"/>
        </w:rPr>
        <w:t>)</w:t>
      </w:r>
      <w:r w:rsidR="00195B95" w:rsidRPr="001A3727">
        <w:rPr>
          <w:rFonts w:asciiTheme="minorEastAsia" w:hAnsiTheme="minorEastAsia"/>
        </w:rPr>
        <w:t>與形成立法空間</w:t>
      </w:r>
      <w:r w:rsidR="007E5ABC">
        <w:rPr>
          <w:rFonts w:asciiTheme="minorEastAsia" w:hAnsiTheme="minorEastAsia"/>
          <w:lang w:val="de-DE"/>
        </w:rPr>
        <w:t>(Gestaltungsfreiraum)</w:t>
      </w:r>
      <w:r w:rsidR="00195B95" w:rsidRPr="001A3727">
        <w:rPr>
          <w:rFonts w:asciiTheme="minorEastAsia" w:hAnsiTheme="minorEastAsia"/>
        </w:rPr>
        <w:t>。</w:t>
      </w:r>
    </w:p>
    <w:p w14:paraId="7CAD0C8A" w14:textId="18B55F87" w:rsidR="00195B95" w:rsidRPr="001A3727" w:rsidRDefault="00195B95" w:rsidP="001A3727">
      <w:pPr>
        <w:pStyle w:val="a3"/>
        <w:numPr>
          <w:ilvl w:val="1"/>
          <w:numId w:val="2"/>
        </w:numPr>
        <w:ind w:leftChars="0"/>
        <w:jc w:val="both"/>
        <w:rPr>
          <w:rFonts w:asciiTheme="minorEastAsia" w:hAnsiTheme="minorEastAsia"/>
        </w:rPr>
      </w:pPr>
      <w:r w:rsidRPr="001A3727">
        <w:rPr>
          <w:rFonts w:asciiTheme="minorEastAsia" w:hAnsiTheme="minorEastAsia"/>
        </w:rPr>
        <w:t>依據前述關於全民健保費用之司法院釋字第</w:t>
      </w:r>
      <w:r w:rsidRPr="001A3727">
        <w:rPr>
          <w:rFonts w:asciiTheme="minorEastAsia" w:hAnsiTheme="minorEastAsia" w:hint="eastAsia"/>
        </w:rPr>
        <w:t>473號、676號</w:t>
      </w:r>
      <w:proofErr w:type="gramStart"/>
      <w:r w:rsidRPr="001A3727">
        <w:rPr>
          <w:rFonts w:asciiTheme="minorEastAsia" w:hAnsiTheme="minorEastAsia" w:hint="eastAsia"/>
        </w:rPr>
        <w:t>解釋均為全民健保</w:t>
      </w:r>
      <w:proofErr w:type="gramEnd"/>
      <w:r w:rsidRPr="001A3727">
        <w:rPr>
          <w:rFonts w:asciiTheme="minorEastAsia" w:hAnsiTheme="minorEastAsia" w:hint="eastAsia"/>
        </w:rPr>
        <w:t>費之費基，在授權明確性原則下，適用一般法律保留原則，</w:t>
      </w:r>
      <w:proofErr w:type="gramStart"/>
      <w:r w:rsidRPr="001A3727">
        <w:rPr>
          <w:rFonts w:asciiTheme="minorEastAsia" w:hAnsiTheme="minorEastAsia" w:hint="eastAsia"/>
        </w:rPr>
        <w:t>從而，</w:t>
      </w:r>
      <w:proofErr w:type="gramEnd"/>
      <w:r w:rsidRPr="001A3727">
        <w:rPr>
          <w:rFonts w:asciiTheme="minorEastAsia" w:hAnsiTheme="minorEastAsia" w:hint="eastAsia"/>
        </w:rPr>
        <w:t>對於</w:t>
      </w:r>
      <w:r w:rsidR="007E5ABC">
        <w:rPr>
          <w:rFonts w:asciiTheme="minorEastAsia" w:hAnsiTheme="minorEastAsia" w:hint="eastAsia"/>
        </w:rPr>
        <w:t>整體</w:t>
      </w:r>
      <w:r w:rsidRPr="001A3727">
        <w:rPr>
          <w:rFonts w:asciiTheme="minorEastAsia" w:hAnsiTheme="minorEastAsia" w:hint="eastAsia"/>
        </w:rPr>
        <w:t>上應給予立法者</w:t>
      </w:r>
      <w:r w:rsidR="007E5ABC">
        <w:rPr>
          <w:rFonts w:asciiTheme="minorEastAsia" w:hAnsiTheme="minorEastAsia" w:hint="eastAsia"/>
        </w:rPr>
        <w:t>相對較為</w:t>
      </w:r>
      <w:r w:rsidRPr="001A3727">
        <w:rPr>
          <w:rFonts w:asciiTheme="minorEastAsia" w:hAnsiTheme="minorEastAsia" w:hint="eastAsia"/>
        </w:rPr>
        <w:t>寬廣之立法空間的費基而言，即應更能夠適用在授權明確性原則下，容許立法者</w:t>
      </w:r>
      <w:r w:rsidRPr="001A3727">
        <w:rPr>
          <w:rFonts w:asciiTheme="minorEastAsia" w:hAnsiTheme="minorEastAsia" w:cs="Helvetica"/>
          <w:color w:val="545454"/>
          <w:shd w:val="clear" w:color="auto" w:fill="FFFFFF"/>
        </w:rPr>
        <w:t>以法律授權行政機關發布命令方式</w:t>
      </w:r>
      <w:r w:rsidR="007E5ABC">
        <w:rPr>
          <w:rFonts w:asciiTheme="minorEastAsia" w:hAnsiTheme="minorEastAsia" w:cs="Helvetica"/>
          <w:color w:val="545454"/>
          <w:shd w:val="clear" w:color="auto" w:fill="FFFFFF"/>
        </w:rPr>
        <w:t>以</w:t>
      </w:r>
      <w:r w:rsidRPr="001A3727">
        <w:rPr>
          <w:rFonts w:asciiTheme="minorEastAsia" w:hAnsiTheme="minorEastAsia" w:cs="Helvetica"/>
          <w:color w:val="545454"/>
          <w:shd w:val="clear" w:color="auto" w:fill="FFFFFF"/>
        </w:rPr>
        <w:t>進行補充規定。</w:t>
      </w:r>
    </w:p>
    <w:p w14:paraId="15C70FE2" w14:textId="10CE6D09" w:rsidR="0013485A" w:rsidRPr="001A3727" w:rsidRDefault="00195B95" w:rsidP="001A3727">
      <w:pPr>
        <w:pStyle w:val="a3"/>
        <w:numPr>
          <w:ilvl w:val="1"/>
          <w:numId w:val="2"/>
        </w:numPr>
        <w:ind w:leftChars="0"/>
        <w:jc w:val="both"/>
        <w:rPr>
          <w:rFonts w:asciiTheme="minorEastAsia" w:hAnsiTheme="minorEastAsia"/>
        </w:rPr>
      </w:pPr>
      <w:r w:rsidRPr="001A3727">
        <w:rPr>
          <w:rFonts w:asciiTheme="minorEastAsia" w:hAnsiTheme="minorEastAsia" w:cs="Helvetica"/>
          <w:color w:val="545454"/>
          <w:shd w:val="clear" w:color="auto" w:fill="FFFFFF"/>
        </w:rPr>
        <w:t>本件</w:t>
      </w:r>
      <w:r w:rsidR="007E5ABC">
        <w:rPr>
          <w:rFonts w:asciiTheme="minorEastAsia" w:hAnsiTheme="minorEastAsia" w:cs="Helvetica"/>
          <w:color w:val="545454"/>
          <w:shd w:val="clear" w:color="auto" w:fill="FFFFFF"/>
        </w:rPr>
        <w:t>依據</w:t>
      </w:r>
      <w:proofErr w:type="gramStart"/>
      <w:r w:rsidRPr="001A3727">
        <w:rPr>
          <w:rFonts w:asciiTheme="minorEastAsia" w:hAnsiTheme="minorEastAsia" w:cs="Helvetica"/>
          <w:color w:val="545454"/>
          <w:shd w:val="clear" w:color="auto" w:fill="FFFFFF"/>
        </w:rPr>
        <w:t>釋憲標的</w:t>
      </w:r>
      <w:proofErr w:type="gramEnd"/>
      <w:r w:rsidRPr="001A3727">
        <w:rPr>
          <w:rFonts w:asciiTheme="minorEastAsia" w:hAnsiTheme="minorEastAsia" w:cs="Helvetica"/>
          <w:color w:val="545454"/>
          <w:shd w:val="clear" w:color="auto" w:fill="FFFFFF"/>
        </w:rPr>
        <w:t>之廢棄物清理法所徵收的回收清除處理費，應同樣在上述原則下，適用一般法律保留原則，</w:t>
      </w:r>
      <w:r w:rsidRPr="001A3727">
        <w:rPr>
          <w:rFonts w:asciiTheme="minorEastAsia" w:hAnsiTheme="minorEastAsia" w:hint="eastAsia"/>
        </w:rPr>
        <w:t>在授權明確性原則下，容許立法者</w:t>
      </w:r>
      <w:r w:rsidRPr="001A3727">
        <w:rPr>
          <w:rFonts w:asciiTheme="minorEastAsia" w:hAnsiTheme="minorEastAsia" w:cs="Helvetica"/>
          <w:color w:val="545454"/>
          <w:shd w:val="clear" w:color="auto" w:fill="FFFFFF"/>
        </w:rPr>
        <w:t>以法律授權行政機關發布命令方式進行補充規定。故本件應認為通過一般法律保留原則的審查。</w:t>
      </w:r>
    </w:p>
    <w:p w14:paraId="10B90D6C" w14:textId="77777777" w:rsidR="00D563B1" w:rsidRPr="001A3727" w:rsidRDefault="00D563B1" w:rsidP="001A3727">
      <w:pPr>
        <w:jc w:val="both"/>
        <w:rPr>
          <w:rFonts w:asciiTheme="minorEastAsia" w:hAnsiTheme="minorEastAsia"/>
        </w:rPr>
      </w:pPr>
    </w:p>
    <w:p w14:paraId="2644A42E" w14:textId="77777777" w:rsidR="00D563B1" w:rsidRPr="001A3727" w:rsidRDefault="00D563B1" w:rsidP="001A3727">
      <w:pPr>
        <w:jc w:val="both"/>
        <w:rPr>
          <w:rFonts w:asciiTheme="minorEastAsia" w:hAnsiTheme="minorEastAsia"/>
        </w:rPr>
      </w:pPr>
      <w:r w:rsidRPr="001A3727">
        <w:rPr>
          <w:rFonts w:asciiTheme="minorEastAsia" w:hAnsiTheme="minorEastAsia"/>
        </w:rPr>
        <w:t>（二）有關授權明確性原則之審查</w:t>
      </w:r>
    </w:p>
    <w:p w14:paraId="325B382D" w14:textId="77777777" w:rsidR="00195B95" w:rsidRPr="001A3727" w:rsidRDefault="00195B95" w:rsidP="001A3727">
      <w:pPr>
        <w:jc w:val="both"/>
        <w:rPr>
          <w:rFonts w:asciiTheme="minorEastAsia" w:hAnsiTheme="minorEastAsia"/>
        </w:rPr>
      </w:pPr>
    </w:p>
    <w:p w14:paraId="7086EA6A" w14:textId="77777777" w:rsidR="00D563B1" w:rsidRPr="001A3727" w:rsidRDefault="00195B95" w:rsidP="001A3727">
      <w:pPr>
        <w:pStyle w:val="a3"/>
        <w:numPr>
          <w:ilvl w:val="0"/>
          <w:numId w:val="4"/>
        </w:numPr>
        <w:ind w:leftChars="0"/>
        <w:jc w:val="both"/>
        <w:rPr>
          <w:rFonts w:asciiTheme="minorEastAsia" w:hAnsiTheme="minorEastAsia" w:cs="Helvetica"/>
          <w:color w:val="545454"/>
          <w:shd w:val="clear" w:color="auto" w:fill="FFFFFF"/>
        </w:rPr>
      </w:pPr>
      <w:r w:rsidRPr="001A3727">
        <w:rPr>
          <w:rFonts w:asciiTheme="minorEastAsia" w:hAnsiTheme="minorEastAsia" w:hint="eastAsia"/>
        </w:rPr>
        <w:t>在通過前述之一般法律保留原則的審查下，雖容許立法者</w:t>
      </w:r>
      <w:r w:rsidRPr="001A3727">
        <w:rPr>
          <w:rFonts w:asciiTheme="minorEastAsia" w:hAnsiTheme="minorEastAsia" w:cs="Helvetica"/>
          <w:color w:val="545454"/>
          <w:shd w:val="clear" w:color="auto" w:fill="FFFFFF"/>
        </w:rPr>
        <w:t>以法律授權行政機關發布命令方式進行補充規定，但其授權內容、目的、範圍</w:t>
      </w:r>
      <w:proofErr w:type="gramStart"/>
      <w:r w:rsidRPr="001A3727">
        <w:rPr>
          <w:rFonts w:asciiTheme="minorEastAsia" w:hAnsiTheme="minorEastAsia" w:cs="Helvetica"/>
          <w:color w:val="545454"/>
          <w:shd w:val="clear" w:color="auto" w:fill="FFFFFF"/>
        </w:rPr>
        <w:t>仍均應具體</w:t>
      </w:r>
      <w:proofErr w:type="gramEnd"/>
      <w:r w:rsidRPr="001A3727">
        <w:rPr>
          <w:rFonts w:asciiTheme="minorEastAsia" w:hAnsiTheme="minorEastAsia" w:cs="Helvetica"/>
          <w:color w:val="545454"/>
          <w:shd w:val="clear" w:color="auto" w:fill="FFFFFF"/>
        </w:rPr>
        <w:t>明確，命令之內容並應符合母法授權意旨。</w:t>
      </w:r>
    </w:p>
    <w:p w14:paraId="02DBDD12" w14:textId="77777777" w:rsidR="00195B95" w:rsidRPr="001A3727" w:rsidRDefault="00195B95" w:rsidP="001A3727">
      <w:pPr>
        <w:pStyle w:val="a3"/>
        <w:numPr>
          <w:ilvl w:val="0"/>
          <w:numId w:val="4"/>
        </w:numPr>
        <w:ind w:leftChars="0"/>
        <w:jc w:val="both"/>
        <w:rPr>
          <w:rFonts w:asciiTheme="minorEastAsia" w:hAnsiTheme="minorEastAsia" w:cs="Helvetica"/>
          <w:color w:val="545454"/>
          <w:shd w:val="clear" w:color="auto" w:fill="FFFFFF"/>
        </w:rPr>
      </w:pPr>
      <w:r w:rsidRPr="001A3727">
        <w:rPr>
          <w:rFonts w:asciiTheme="minorEastAsia" w:hAnsiTheme="minorEastAsia" w:cs="Helvetica"/>
          <w:color w:val="545454"/>
          <w:shd w:val="clear" w:color="auto" w:fill="FFFFFF"/>
        </w:rPr>
        <w:t>然而，根據廢棄物清理法第</w:t>
      </w:r>
      <w:r w:rsidR="00B07818" w:rsidRPr="001A3727">
        <w:rPr>
          <w:rFonts w:asciiTheme="minorEastAsia" w:hAnsiTheme="minorEastAsia" w:cs="Helvetica" w:hint="eastAsia"/>
          <w:color w:val="545454"/>
          <w:shd w:val="clear" w:color="auto" w:fill="FFFFFF"/>
        </w:rPr>
        <w:t>16條第1項規定所徵收之「回收清除處理費」，關於授權制定費率依據，係在該條第5項規定：「</w:t>
      </w:r>
      <w:r w:rsidR="00B07818" w:rsidRPr="001A3727">
        <w:rPr>
          <w:rFonts w:asciiTheme="minorEastAsia" w:hAnsiTheme="minorEastAsia" w:cs="Helvetica"/>
          <w:color w:val="000000"/>
          <w:shd w:val="clear" w:color="auto" w:fill="F8F8F8"/>
        </w:rPr>
        <w:t>第一項之費率，由中央主管機關所設之資源回收費率審議委員會依材質、容積、重量、對環境之影響、再利用價值、回收清除處理成本、回收清除處理率、</w:t>
      </w:r>
      <w:proofErr w:type="gramStart"/>
      <w:r w:rsidR="00B07818" w:rsidRPr="001A3727">
        <w:rPr>
          <w:rFonts w:asciiTheme="minorEastAsia" w:hAnsiTheme="minorEastAsia" w:cs="Helvetica"/>
          <w:color w:val="000000"/>
          <w:shd w:val="clear" w:color="auto" w:fill="F8F8F8"/>
        </w:rPr>
        <w:t>稽</w:t>
      </w:r>
      <w:proofErr w:type="gramEnd"/>
      <w:r w:rsidR="00B07818" w:rsidRPr="001A3727">
        <w:rPr>
          <w:rFonts w:asciiTheme="minorEastAsia" w:hAnsiTheme="minorEastAsia" w:cs="Helvetica"/>
          <w:color w:val="000000"/>
          <w:shd w:val="clear" w:color="auto" w:fill="F8F8F8"/>
        </w:rPr>
        <w:t>徵成本、基金財務狀況、回收獎勵金數額及其他相關因素審議，並送中央主管機關核定公告；資源回收費率審議委員會設置辦法，由中央主管機關定之」，雖然訂定費率授權依據之各項考量因素，甚至也訂立資源回收費率審議委員會的設置。這種情形與房屋稅條例第11條設立不動產評價委員會依據法定事項（包括建材、折舊、與地段率並減除地價因素）而評定房屋標準價格，相當類似。</w:t>
      </w:r>
    </w:p>
    <w:p w14:paraId="47BCB90E" w14:textId="081AA1E3" w:rsidR="001146DD" w:rsidRPr="001A3727" w:rsidRDefault="001146DD" w:rsidP="001A3727">
      <w:pPr>
        <w:pStyle w:val="a3"/>
        <w:numPr>
          <w:ilvl w:val="0"/>
          <w:numId w:val="4"/>
        </w:numPr>
        <w:ind w:leftChars="0"/>
        <w:jc w:val="both"/>
        <w:rPr>
          <w:rFonts w:asciiTheme="minorEastAsia" w:hAnsiTheme="minorEastAsia" w:cs="Helvetica"/>
          <w:color w:val="545454"/>
          <w:shd w:val="clear" w:color="auto" w:fill="FFFFFF"/>
        </w:rPr>
      </w:pPr>
      <w:r w:rsidRPr="001A3727">
        <w:rPr>
          <w:rFonts w:asciiTheme="minorEastAsia" w:hAnsiTheme="minorEastAsia" w:cs="Helvetica"/>
          <w:color w:val="545454"/>
          <w:shd w:val="clear" w:color="auto" w:fill="FFFFFF"/>
        </w:rPr>
        <w:t>稅捐實務上，</w:t>
      </w:r>
      <w:r w:rsidR="007E5ABC">
        <w:rPr>
          <w:rFonts w:asciiTheme="minorEastAsia" w:hAnsiTheme="minorEastAsia" w:cs="Helvetica"/>
          <w:color w:val="545454"/>
          <w:shd w:val="clear" w:color="auto" w:fill="FFFFFF"/>
        </w:rPr>
        <w:t>確實</w:t>
      </w:r>
      <w:r w:rsidRPr="001A3727">
        <w:rPr>
          <w:rFonts w:asciiTheme="minorEastAsia" w:hAnsiTheme="minorEastAsia" w:cs="Helvetica"/>
          <w:color w:val="545454"/>
          <w:shd w:val="clear" w:color="auto" w:fill="FFFFFF"/>
        </w:rPr>
        <w:t>也有</w:t>
      </w:r>
      <w:r w:rsidR="007E5ABC">
        <w:rPr>
          <w:rFonts w:asciiTheme="minorEastAsia" w:hAnsiTheme="minorEastAsia" w:cs="Helvetica"/>
          <w:color w:val="545454"/>
          <w:shd w:val="clear" w:color="auto" w:fill="FFFFFF"/>
        </w:rPr>
        <w:t>將</w:t>
      </w:r>
      <w:r w:rsidRPr="001A3727">
        <w:rPr>
          <w:rFonts w:asciiTheme="minorEastAsia" w:hAnsiTheme="minorEastAsia" w:cs="Helvetica"/>
          <w:color w:val="545454"/>
          <w:shd w:val="clear" w:color="auto" w:fill="FFFFFF"/>
        </w:rPr>
        <w:t>課稅</w:t>
      </w:r>
      <w:r w:rsidR="007E5ABC">
        <w:rPr>
          <w:rFonts w:asciiTheme="minorEastAsia" w:hAnsiTheme="minorEastAsia" w:cs="Helvetica"/>
          <w:color w:val="545454"/>
          <w:shd w:val="clear" w:color="auto" w:fill="FFFFFF"/>
        </w:rPr>
        <w:t>之</w:t>
      </w:r>
      <w:r w:rsidRPr="001A3727">
        <w:rPr>
          <w:rFonts w:asciiTheme="minorEastAsia" w:hAnsiTheme="minorEastAsia" w:cs="Helvetica"/>
          <w:color w:val="545454"/>
          <w:shd w:val="clear" w:color="auto" w:fill="FFFFFF"/>
        </w:rPr>
        <w:t>費率授權以公布命令方式加以</w:t>
      </w:r>
      <w:proofErr w:type="gramStart"/>
      <w:r w:rsidRPr="001A3727">
        <w:rPr>
          <w:rFonts w:asciiTheme="minorEastAsia" w:hAnsiTheme="minorEastAsia" w:cs="Helvetica"/>
          <w:color w:val="545454"/>
          <w:shd w:val="clear" w:color="auto" w:fill="FFFFFF"/>
        </w:rPr>
        <w:t>訂定者</w:t>
      </w:r>
      <w:proofErr w:type="gramEnd"/>
      <w:r w:rsidRPr="001A3727">
        <w:rPr>
          <w:rFonts w:asciiTheme="minorEastAsia" w:hAnsiTheme="minorEastAsia" w:cs="Helvetica"/>
          <w:color w:val="545454"/>
          <w:shd w:val="clear" w:color="auto" w:fill="FFFFFF"/>
        </w:rPr>
        <w:t>，例如關稅法第3條第1項規定：「</w:t>
      </w:r>
      <w:r w:rsidRPr="001A3727">
        <w:rPr>
          <w:rFonts w:asciiTheme="minorEastAsia" w:hAnsiTheme="minorEastAsia" w:cs="Helvetica"/>
          <w:color w:val="000000"/>
          <w:shd w:val="clear" w:color="auto" w:fill="F8F8F8"/>
        </w:rPr>
        <w:t>關稅之徵收及進出口貨物稅則之分類，除本法另有規定者外，依海關進口稅則之規定。海關進口稅則，另經立法程序制定公布之」，</w:t>
      </w:r>
      <w:r w:rsidR="00A110FC" w:rsidRPr="001A3727">
        <w:rPr>
          <w:rFonts w:asciiTheme="minorEastAsia" w:hAnsiTheme="minorEastAsia" w:cs="Helvetica"/>
          <w:color w:val="000000"/>
          <w:shd w:val="clear" w:color="auto" w:fill="F8F8F8"/>
        </w:rPr>
        <w:t>但現實上我國海關進口稅則</w:t>
      </w:r>
      <w:proofErr w:type="gramStart"/>
      <w:r w:rsidR="00A110FC" w:rsidRPr="001A3727">
        <w:rPr>
          <w:rFonts w:asciiTheme="minorEastAsia" w:hAnsiTheme="minorEastAsia" w:cs="Helvetica"/>
          <w:color w:val="000000"/>
          <w:shd w:val="clear" w:color="auto" w:fill="F8F8F8"/>
        </w:rPr>
        <w:t>基本上均由財政部</w:t>
      </w:r>
      <w:proofErr w:type="gramEnd"/>
      <w:r w:rsidR="00A110FC" w:rsidRPr="001A3727">
        <w:rPr>
          <w:rFonts w:asciiTheme="minorEastAsia" w:hAnsiTheme="minorEastAsia" w:cs="Helvetica"/>
          <w:color w:val="000000"/>
          <w:shd w:val="clear" w:color="auto" w:fill="F8F8F8"/>
        </w:rPr>
        <w:t>依據國際</w:t>
      </w:r>
      <w:r w:rsidR="00931E73" w:rsidRPr="001A3727">
        <w:rPr>
          <w:rFonts w:asciiTheme="minorEastAsia" w:hAnsiTheme="minorEastAsia" w:cs="Helvetica"/>
          <w:color w:val="000000"/>
          <w:shd w:val="clear" w:color="auto" w:fill="F8F8F8"/>
        </w:rPr>
        <w:t>商品統一分類表調整以後而發</w:t>
      </w:r>
      <w:r w:rsidR="00A110FC" w:rsidRPr="001A3727">
        <w:rPr>
          <w:rFonts w:asciiTheme="minorEastAsia" w:hAnsiTheme="minorEastAsia" w:cs="Helvetica"/>
          <w:color w:val="000000"/>
          <w:shd w:val="clear" w:color="auto" w:fill="F8F8F8"/>
        </w:rPr>
        <w:t>佈，</w:t>
      </w:r>
      <w:r w:rsidR="00931E73" w:rsidRPr="001A3727">
        <w:rPr>
          <w:rFonts w:asciiTheme="minorEastAsia" w:hAnsiTheme="minorEastAsia" w:cs="Helvetica"/>
          <w:color w:val="000000"/>
          <w:shd w:val="clear" w:color="auto" w:fill="F8F8F8"/>
        </w:rPr>
        <w:t>並</w:t>
      </w:r>
      <w:r w:rsidR="00A110FC" w:rsidRPr="001A3727">
        <w:rPr>
          <w:rFonts w:asciiTheme="minorEastAsia" w:hAnsiTheme="minorEastAsia" w:cs="Helvetica"/>
          <w:color w:val="000000"/>
          <w:shd w:val="clear" w:color="auto" w:fill="F8F8F8"/>
        </w:rPr>
        <w:t>非經過所謂立法程序而為公布</w:t>
      </w:r>
      <w:r w:rsidR="00931E73" w:rsidRPr="001A3727">
        <w:rPr>
          <w:rFonts w:asciiTheme="minorEastAsia" w:hAnsiTheme="minorEastAsia" w:cs="Helvetica"/>
          <w:color w:val="000000"/>
          <w:shd w:val="clear" w:color="auto" w:fill="F8F8F8"/>
        </w:rPr>
        <w:t>，故而在我國立法院法律系統中無法找到</w:t>
      </w:r>
      <w:r w:rsidR="007E5ABC">
        <w:rPr>
          <w:rFonts w:asciiTheme="minorEastAsia" w:hAnsiTheme="minorEastAsia" w:cs="Helvetica"/>
          <w:color w:val="000000"/>
          <w:shd w:val="clear" w:color="auto" w:fill="F8F8F8"/>
        </w:rPr>
        <w:t>，</w:t>
      </w:r>
      <w:r w:rsidR="00931E73" w:rsidRPr="001A3727">
        <w:rPr>
          <w:rFonts w:asciiTheme="minorEastAsia" w:hAnsiTheme="minorEastAsia" w:cs="Helvetica"/>
          <w:color w:val="000000"/>
          <w:shd w:val="clear" w:color="auto" w:fill="F8F8F8"/>
        </w:rPr>
        <w:t>此類海關進口稅則的相關</w:t>
      </w:r>
      <w:r w:rsidR="007E5ABC">
        <w:rPr>
          <w:rFonts w:asciiTheme="minorEastAsia" w:hAnsiTheme="minorEastAsia" w:cs="Helvetica"/>
          <w:color w:val="000000"/>
          <w:shd w:val="clear" w:color="auto" w:fill="F8F8F8"/>
        </w:rPr>
        <w:t>法律</w:t>
      </w:r>
      <w:r w:rsidR="00931E73" w:rsidRPr="001A3727">
        <w:rPr>
          <w:rFonts w:asciiTheme="minorEastAsia" w:hAnsiTheme="minorEastAsia" w:cs="Helvetica"/>
          <w:color w:val="000000"/>
          <w:shd w:val="clear" w:color="auto" w:fill="F8F8F8"/>
        </w:rPr>
        <w:t>規定</w:t>
      </w:r>
      <w:r w:rsidR="00A110FC" w:rsidRPr="001A3727">
        <w:rPr>
          <w:rFonts w:asciiTheme="minorEastAsia" w:hAnsiTheme="minorEastAsia" w:cs="Helvetica"/>
          <w:color w:val="000000"/>
          <w:shd w:val="clear" w:color="auto" w:fill="F8F8F8"/>
        </w:rPr>
        <w:t>。</w:t>
      </w:r>
    </w:p>
    <w:p w14:paraId="2E142CCD" w14:textId="60FD4A25" w:rsidR="00B07818" w:rsidRPr="001A3727" w:rsidRDefault="00B07818" w:rsidP="001A3727">
      <w:pPr>
        <w:pStyle w:val="a3"/>
        <w:numPr>
          <w:ilvl w:val="0"/>
          <w:numId w:val="4"/>
        </w:numPr>
        <w:ind w:leftChars="0"/>
        <w:jc w:val="both"/>
        <w:rPr>
          <w:rFonts w:asciiTheme="minorEastAsia" w:hAnsiTheme="minorEastAsia" w:cs="Helvetica"/>
          <w:color w:val="545454"/>
          <w:shd w:val="clear" w:color="auto" w:fill="FFFFFF"/>
        </w:rPr>
      </w:pPr>
      <w:r w:rsidRPr="001A3727">
        <w:rPr>
          <w:rFonts w:asciiTheme="minorEastAsia" w:hAnsiTheme="minorEastAsia" w:cs="Helvetica"/>
          <w:color w:val="545454"/>
          <w:shd w:val="clear" w:color="auto" w:fill="FFFFFF"/>
        </w:rPr>
        <w:t>這種立法授權儘管在我國稅捐</w:t>
      </w:r>
      <w:proofErr w:type="gramStart"/>
      <w:r w:rsidRPr="001A3727">
        <w:rPr>
          <w:rFonts w:asciiTheme="minorEastAsia" w:hAnsiTheme="minorEastAsia" w:cs="Helvetica"/>
          <w:color w:val="545454"/>
          <w:shd w:val="clear" w:color="auto" w:fill="FFFFFF"/>
        </w:rPr>
        <w:t>或公課實務</w:t>
      </w:r>
      <w:proofErr w:type="gramEnd"/>
      <w:r w:rsidRPr="001A3727">
        <w:rPr>
          <w:rFonts w:asciiTheme="minorEastAsia" w:hAnsiTheme="minorEastAsia" w:cs="Helvetica"/>
          <w:color w:val="545454"/>
          <w:shd w:val="clear" w:color="auto" w:fill="FFFFFF"/>
        </w:rPr>
        <w:t>上確實可以見到類此</w:t>
      </w:r>
      <w:r w:rsidR="00931E73" w:rsidRPr="001A3727">
        <w:rPr>
          <w:rFonts w:asciiTheme="minorEastAsia" w:hAnsiTheme="minorEastAsia" w:cs="Helvetica"/>
          <w:color w:val="545454"/>
          <w:shd w:val="clear" w:color="auto" w:fill="FFFFFF"/>
        </w:rPr>
        <w:t>的案例</w:t>
      </w:r>
      <w:r w:rsidRPr="001A3727">
        <w:rPr>
          <w:rFonts w:asciiTheme="minorEastAsia" w:hAnsiTheme="minorEastAsia" w:cs="Helvetica"/>
          <w:color w:val="545454"/>
          <w:shd w:val="clear" w:color="auto" w:fill="FFFFFF"/>
        </w:rPr>
        <w:t>，</w:t>
      </w:r>
      <w:r w:rsidR="006A6901">
        <w:rPr>
          <w:rFonts w:asciiTheme="minorEastAsia" w:hAnsiTheme="minorEastAsia" w:cs="Helvetica"/>
          <w:color w:val="545454"/>
          <w:shd w:val="clear" w:color="auto" w:fill="FFFFFF"/>
        </w:rPr>
        <w:t>且我國釋憲實務上向來對於授權明確性，其實也並不太要求高密度嚴格的明確授權，</w:t>
      </w:r>
      <w:r w:rsidR="001146DD" w:rsidRPr="001A3727">
        <w:rPr>
          <w:rFonts w:asciiTheme="minorEastAsia" w:hAnsiTheme="minorEastAsia" w:cs="Helvetica"/>
          <w:color w:val="545454"/>
          <w:shd w:val="clear" w:color="auto" w:fill="FFFFFF"/>
        </w:rPr>
        <w:t>本文認為</w:t>
      </w:r>
      <w:r w:rsidR="00931E73" w:rsidRPr="001A3727">
        <w:rPr>
          <w:rFonts w:asciiTheme="minorEastAsia" w:hAnsiTheme="minorEastAsia" w:cs="Helvetica"/>
          <w:color w:val="545454"/>
          <w:shd w:val="clear" w:color="auto" w:fill="FFFFFF"/>
        </w:rPr>
        <w:t>，</w:t>
      </w:r>
      <w:r w:rsidRPr="001A3727">
        <w:rPr>
          <w:rFonts w:asciiTheme="minorEastAsia" w:hAnsiTheme="minorEastAsia" w:cs="Helvetica"/>
          <w:color w:val="545454"/>
          <w:shd w:val="clear" w:color="auto" w:fill="FFFFFF"/>
        </w:rPr>
        <w:t>此類之授權</w:t>
      </w:r>
      <w:r w:rsidR="001146DD" w:rsidRPr="001A3727">
        <w:rPr>
          <w:rFonts w:asciiTheme="minorEastAsia" w:hAnsiTheme="minorEastAsia" w:cs="Helvetica"/>
          <w:color w:val="545454"/>
          <w:shd w:val="clear" w:color="auto" w:fill="FFFFFF"/>
        </w:rPr>
        <w:t>儘管訂定</w:t>
      </w:r>
      <w:r w:rsidR="00931E73" w:rsidRPr="001A3727">
        <w:rPr>
          <w:rFonts w:asciiTheme="minorEastAsia" w:hAnsiTheme="minorEastAsia" w:cs="Helvetica"/>
          <w:color w:val="545454"/>
          <w:shd w:val="clear" w:color="auto" w:fill="FFFFFF"/>
        </w:rPr>
        <w:t>其</w:t>
      </w:r>
      <w:r w:rsidR="001146DD" w:rsidRPr="001A3727">
        <w:rPr>
          <w:rFonts w:asciiTheme="minorEastAsia" w:hAnsiTheme="minorEastAsia" w:cs="Helvetica"/>
          <w:color w:val="545454"/>
          <w:shd w:val="clear" w:color="auto" w:fill="FFFFFF"/>
        </w:rPr>
        <w:t>組織與認定</w:t>
      </w:r>
      <w:r w:rsidR="00931E73" w:rsidRPr="001A3727">
        <w:rPr>
          <w:rFonts w:asciiTheme="minorEastAsia" w:hAnsiTheme="minorEastAsia" w:cs="Helvetica"/>
          <w:color w:val="545454"/>
          <w:shd w:val="clear" w:color="auto" w:fill="FFFFFF"/>
        </w:rPr>
        <w:t>時所應</w:t>
      </w:r>
      <w:r w:rsidR="001146DD" w:rsidRPr="001A3727">
        <w:rPr>
          <w:rFonts w:asciiTheme="minorEastAsia" w:hAnsiTheme="minorEastAsia" w:cs="Helvetica"/>
          <w:color w:val="545454"/>
          <w:shd w:val="clear" w:color="auto" w:fill="FFFFFF"/>
        </w:rPr>
        <w:t>考量</w:t>
      </w:r>
      <w:r w:rsidR="00931E73" w:rsidRPr="001A3727">
        <w:rPr>
          <w:rFonts w:asciiTheme="minorEastAsia" w:hAnsiTheme="minorEastAsia" w:cs="Helvetica"/>
          <w:color w:val="545454"/>
          <w:shd w:val="clear" w:color="auto" w:fill="FFFFFF"/>
        </w:rPr>
        <w:t>的</w:t>
      </w:r>
      <w:r w:rsidR="001146DD" w:rsidRPr="001A3727">
        <w:rPr>
          <w:rFonts w:asciiTheme="minorEastAsia" w:hAnsiTheme="minorEastAsia" w:cs="Helvetica"/>
          <w:color w:val="545454"/>
          <w:shd w:val="clear" w:color="auto" w:fill="FFFFFF"/>
        </w:rPr>
        <w:t>因素，卻仍屬於概括性授權而</w:t>
      </w:r>
      <w:r w:rsidRPr="001A3727">
        <w:rPr>
          <w:rFonts w:asciiTheme="minorEastAsia" w:hAnsiTheme="minorEastAsia" w:cs="Helvetica"/>
          <w:color w:val="545454"/>
          <w:shd w:val="clear" w:color="auto" w:fill="FFFFFF"/>
        </w:rPr>
        <w:t>不符合授權明確性原則</w:t>
      </w:r>
      <w:r w:rsidR="006A6901">
        <w:rPr>
          <w:rFonts w:asciiTheme="minorEastAsia" w:hAnsiTheme="minorEastAsia" w:cs="Helvetica"/>
          <w:color w:val="545454"/>
          <w:shd w:val="clear" w:color="auto" w:fill="FFFFFF"/>
        </w:rPr>
        <w:t>。</w:t>
      </w:r>
      <w:r w:rsidR="001146DD" w:rsidRPr="001A3727">
        <w:rPr>
          <w:rFonts w:asciiTheme="minorEastAsia" w:hAnsiTheme="minorEastAsia" w:cs="Helvetica"/>
          <w:color w:val="545454"/>
          <w:shd w:val="clear" w:color="auto" w:fill="FFFFFF"/>
        </w:rPr>
        <w:t>蓋正如同</w:t>
      </w:r>
      <w:r w:rsidR="00931E73" w:rsidRPr="001A3727">
        <w:rPr>
          <w:rFonts w:asciiTheme="minorEastAsia" w:hAnsiTheme="minorEastAsia" w:cs="Helvetica"/>
          <w:color w:val="545454"/>
          <w:shd w:val="clear" w:color="auto" w:fill="FFFFFF"/>
        </w:rPr>
        <w:t>前揭</w:t>
      </w:r>
      <w:r w:rsidR="001146DD" w:rsidRPr="001A3727">
        <w:rPr>
          <w:rFonts w:asciiTheme="minorEastAsia" w:hAnsiTheme="minorEastAsia" w:cs="Helvetica"/>
          <w:color w:val="545454"/>
          <w:shd w:val="clear" w:color="auto" w:fill="FFFFFF"/>
        </w:rPr>
        <w:t>司法院釋字第</w:t>
      </w:r>
      <w:r w:rsidR="001146DD" w:rsidRPr="001A3727">
        <w:rPr>
          <w:rFonts w:asciiTheme="minorEastAsia" w:hAnsiTheme="minorEastAsia" w:cs="Helvetica" w:hint="eastAsia"/>
          <w:color w:val="545454"/>
          <w:shd w:val="clear" w:color="auto" w:fill="FFFFFF"/>
        </w:rPr>
        <w:t>676號解釋在其理由書中所提及</w:t>
      </w:r>
      <w:r w:rsidR="00931E73" w:rsidRPr="001A3727">
        <w:rPr>
          <w:rFonts w:asciiTheme="minorEastAsia" w:hAnsiTheme="minorEastAsia" w:cs="Helvetica" w:hint="eastAsia"/>
          <w:color w:val="545454"/>
          <w:shd w:val="clear" w:color="auto" w:fill="FFFFFF"/>
        </w:rPr>
        <w:t>者</w:t>
      </w:r>
      <w:r w:rsidR="001146DD" w:rsidRPr="001A3727">
        <w:rPr>
          <w:rFonts w:asciiTheme="minorEastAsia" w:hAnsiTheme="minorEastAsia" w:cs="Helvetica" w:hint="eastAsia"/>
          <w:color w:val="545454"/>
          <w:shd w:val="clear" w:color="auto" w:fill="FFFFFF"/>
        </w:rPr>
        <w:t>，「授權條款之明確程度，不應拘泥於法條所用之文字，而應由法律整體解釋認定，或依其整體規定所表明之關連意義為判斷（本院釋字第426號、第538號解釋參照）」</w:t>
      </w:r>
      <w:r w:rsidR="00931E73" w:rsidRPr="001A3727">
        <w:rPr>
          <w:rFonts w:asciiTheme="minorEastAsia" w:hAnsiTheme="minorEastAsia" w:cs="Helvetica" w:hint="eastAsia"/>
          <w:color w:val="545454"/>
          <w:shd w:val="clear" w:color="auto" w:fill="FFFFFF"/>
        </w:rPr>
        <w:t>。由於此類費率之</w:t>
      </w:r>
      <w:r w:rsidR="001146DD" w:rsidRPr="001A3727">
        <w:rPr>
          <w:rFonts w:asciiTheme="minorEastAsia" w:hAnsiTheme="minorEastAsia" w:cs="Helvetica" w:hint="eastAsia"/>
          <w:color w:val="545454"/>
          <w:shd w:val="clear" w:color="auto" w:fill="FFFFFF"/>
        </w:rPr>
        <w:t>授權</w:t>
      </w:r>
      <w:r w:rsidR="00931E73" w:rsidRPr="001A3727">
        <w:rPr>
          <w:rFonts w:asciiTheme="minorEastAsia" w:hAnsiTheme="minorEastAsia" w:cs="Helvetica" w:hint="eastAsia"/>
          <w:color w:val="545454"/>
          <w:shd w:val="clear" w:color="auto" w:fill="FFFFFF"/>
        </w:rPr>
        <w:t>，</w:t>
      </w:r>
      <w:r w:rsidR="00001C8A" w:rsidRPr="001A3727">
        <w:rPr>
          <w:rFonts w:asciiTheme="minorEastAsia" w:hAnsiTheme="minorEastAsia" w:cs="Helvetica" w:hint="eastAsia"/>
          <w:color w:val="545454"/>
          <w:shd w:val="clear" w:color="auto" w:fill="FFFFFF"/>
        </w:rPr>
        <w:t>通常不將為何授權之授權目的，</w:t>
      </w:r>
      <w:r w:rsidR="001146DD" w:rsidRPr="001A3727">
        <w:rPr>
          <w:rFonts w:asciiTheme="minorEastAsia" w:hAnsiTheme="minorEastAsia" w:cs="Helvetica" w:hint="eastAsia"/>
          <w:color w:val="545454"/>
          <w:shd w:val="clear" w:color="auto" w:fill="FFFFFF"/>
        </w:rPr>
        <w:t>各項</w:t>
      </w:r>
      <w:proofErr w:type="gramStart"/>
      <w:r w:rsidR="001146DD" w:rsidRPr="001A3727">
        <w:rPr>
          <w:rFonts w:asciiTheme="minorEastAsia" w:hAnsiTheme="minorEastAsia" w:cs="Helvetica" w:hint="eastAsia"/>
          <w:color w:val="545454"/>
          <w:shd w:val="clear" w:color="auto" w:fill="FFFFFF"/>
        </w:rPr>
        <w:t>考量</w:t>
      </w:r>
      <w:r w:rsidR="00931E73" w:rsidRPr="001A3727">
        <w:rPr>
          <w:rFonts w:asciiTheme="minorEastAsia" w:hAnsiTheme="minorEastAsia" w:cs="Helvetica" w:hint="eastAsia"/>
          <w:color w:val="545454"/>
          <w:shd w:val="clear" w:color="auto" w:fill="FFFFFF"/>
        </w:rPr>
        <w:t>公課</w:t>
      </w:r>
      <w:r w:rsidR="001146DD" w:rsidRPr="001A3727">
        <w:rPr>
          <w:rFonts w:asciiTheme="minorEastAsia" w:hAnsiTheme="minorEastAsia" w:cs="Helvetica" w:hint="eastAsia"/>
          <w:color w:val="545454"/>
          <w:shd w:val="clear" w:color="auto" w:fill="FFFFFF"/>
        </w:rPr>
        <w:t>義務</w:t>
      </w:r>
      <w:proofErr w:type="gramEnd"/>
      <w:r w:rsidR="001146DD" w:rsidRPr="001A3727">
        <w:rPr>
          <w:rFonts w:asciiTheme="minorEastAsia" w:hAnsiTheme="minorEastAsia" w:cs="Helvetica" w:hint="eastAsia"/>
          <w:color w:val="545454"/>
          <w:shd w:val="clear" w:color="auto" w:fill="FFFFFF"/>
        </w:rPr>
        <w:t>計算基礎的因素、因素各自所佔據的百分比加以明訂</w:t>
      </w:r>
      <w:r w:rsidR="00001C8A" w:rsidRPr="001A3727">
        <w:rPr>
          <w:rFonts w:asciiTheme="minorEastAsia" w:hAnsiTheme="minorEastAsia" w:cs="Helvetica" w:hint="eastAsia"/>
          <w:color w:val="545454"/>
          <w:shd w:val="clear" w:color="auto" w:fill="FFFFFF"/>
        </w:rPr>
        <w:t>，也就是其授權之內容並不明確，</w:t>
      </w:r>
      <w:r w:rsidR="00931E73" w:rsidRPr="001A3727">
        <w:rPr>
          <w:rFonts w:asciiTheme="minorEastAsia" w:hAnsiTheme="minorEastAsia" w:cs="Helvetica" w:hint="eastAsia"/>
          <w:color w:val="545454"/>
          <w:shd w:val="clear" w:color="auto" w:fill="FFFFFF"/>
        </w:rPr>
        <w:t>費率也沒有上下限規定，</w:t>
      </w:r>
      <w:r w:rsidR="00001C8A" w:rsidRPr="001A3727">
        <w:rPr>
          <w:rFonts w:asciiTheme="minorEastAsia" w:hAnsiTheme="minorEastAsia" w:cs="Helvetica" w:hint="eastAsia"/>
          <w:color w:val="545454"/>
          <w:shd w:val="clear" w:color="auto" w:fill="FFFFFF"/>
        </w:rPr>
        <w:t>也就是費率範圍並未特定</w:t>
      </w:r>
      <w:r w:rsidR="007E5ABC">
        <w:rPr>
          <w:rFonts w:asciiTheme="minorEastAsia" w:hAnsiTheme="minorEastAsia" w:cs="Helvetica" w:hint="eastAsia"/>
          <w:color w:val="545454"/>
          <w:shd w:val="clear" w:color="auto" w:fill="FFFFFF"/>
        </w:rPr>
        <w:t>。</w:t>
      </w:r>
      <w:proofErr w:type="gramStart"/>
      <w:r w:rsidR="00001C8A" w:rsidRPr="001A3727">
        <w:rPr>
          <w:rFonts w:asciiTheme="minorEastAsia" w:hAnsiTheme="minorEastAsia" w:cs="Helvetica" w:hint="eastAsia"/>
          <w:color w:val="545454"/>
          <w:shd w:val="clear" w:color="auto" w:fill="FFFFFF"/>
        </w:rPr>
        <w:t>從而，</w:t>
      </w:r>
      <w:proofErr w:type="gramEnd"/>
      <w:r w:rsidR="001146DD" w:rsidRPr="001A3727">
        <w:rPr>
          <w:rFonts w:asciiTheme="minorEastAsia" w:hAnsiTheme="minorEastAsia" w:cs="Helvetica" w:hint="eastAsia"/>
          <w:color w:val="545454"/>
          <w:shd w:val="clear" w:color="auto" w:fill="FFFFFF"/>
        </w:rPr>
        <w:t>對於規範所應適用</w:t>
      </w:r>
      <w:r w:rsidR="00001C8A" w:rsidRPr="001A3727">
        <w:rPr>
          <w:rFonts w:asciiTheme="minorEastAsia" w:hAnsiTheme="minorEastAsia" w:cs="Helvetica" w:hint="eastAsia"/>
          <w:color w:val="545454"/>
          <w:shd w:val="clear" w:color="auto" w:fill="FFFFFF"/>
        </w:rPr>
        <w:t>之</w:t>
      </w:r>
      <w:r w:rsidR="001146DD" w:rsidRPr="001A3727">
        <w:rPr>
          <w:rFonts w:asciiTheme="minorEastAsia" w:hAnsiTheme="minorEastAsia" w:cs="Helvetica" w:hint="eastAsia"/>
          <w:color w:val="545454"/>
          <w:shd w:val="clear" w:color="auto" w:fill="FFFFFF"/>
        </w:rPr>
        <w:t>繳納義務人</w:t>
      </w:r>
      <w:r w:rsidR="00001C8A" w:rsidRPr="001A3727">
        <w:rPr>
          <w:rFonts w:asciiTheme="minorEastAsia" w:hAnsiTheme="minorEastAsia" w:cs="Helvetica" w:hint="eastAsia"/>
          <w:color w:val="545454"/>
          <w:shd w:val="clear" w:color="auto" w:fill="FFFFFF"/>
        </w:rPr>
        <w:t>群體</w:t>
      </w:r>
      <w:r w:rsidR="001146DD" w:rsidRPr="001A3727">
        <w:rPr>
          <w:rFonts w:asciiTheme="minorEastAsia" w:hAnsiTheme="minorEastAsia" w:cs="Helvetica" w:hint="eastAsia"/>
          <w:color w:val="545454"/>
          <w:shd w:val="clear" w:color="auto" w:fill="FFFFFF"/>
        </w:rPr>
        <w:t>而言，絕對無法</w:t>
      </w:r>
      <w:r w:rsidR="00931E73" w:rsidRPr="001A3727">
        <w:rPr>
          <w:rFonts w:asciiTheme="minorEastAsia" w:hAnsiTheme="minorEastAsia" w:cs="Helvetica" w:hint="eastAsia"/>
          <w:color w:val="545454"/>
          <w:shd w:val="clear" w:color="auto" w:fill="FFFFFF"/>
        </w:rPr>
        <w:t>逕自</w:t>
      </w:r>
      <w:r w:rsidR="001146DD" w:rsidRPr="001A3727">
        <w:rPr>
          <w:rFonts w:asciiTheme="minorEastAsia" w:hAnsiTheme="minorEastAsia" w:cs="Helvetica" w:hint="eastAsia"/>
          <w:color w:val="545454"/>
          <w:shd w:val="clear" w:color="auto" w:fill="FFFFFF"/>
        </w:rPr>
        <w:t>從其法律規範本文</w:t>
      </w:r>
      <w:r w:rsidR="00931E73" w:rsidRPr="001A3727">
        <w:rPr>
          <w:rFonts w:asciiTheme="minorEastAsia" w:hAnsiTheme="minorEastAsia" w:cs="Helvetica" w:hint="eastAsia"/>
          <w:color w:val="545454"/>
          <w:shd w:val="clear" w:color="auto" w:fill="FFFFFF"/>
        </w:rPr>
        <w:t>，</w:t>
      </w:r>
      <w:r w:rsidR="001146DD" w:rsidRPr="001A3727">
        <w:rPr>
          <w:rFonts w:asciiTheme="minorEastAsia" w:hAnsiTheme="minorEastAsia" w:cs="Helvetica" w:hint="eastAsia"/>
          <w:color w:val="545454"/>
          <w:shd w:val="clear" w:color="auto" w:fill="FFFFFF"/>
        </w:rPr>
        <w:t>即可得知最終</w:t>
      </w:r>
      <w:r w:rsidR="00001C8A" w:rsidRPr="001A3727">
        <w:rPr>
          <w:rFonts w:asciiTheme="minorEastAsia" w:hAnsiTheme="minorEastAsia" w:cs="Helvetica" w:hint="eastAsia"/>
          <w:color w:val="545454"/>
          <w:shd w:val="clear" w:color="auto" w:fill="FFFFFF"/>
        </w:rPr>
        <w:t>所</w:t>
      </w:r>
      <w:r w:rsidR="001146DD" w:rsidRPr="001A3727">
        <w:rPr>
          <w:rFonts w:asciiTheme="minorEastAsia" w:hAnsiTheme="minorEastAsia" w:cs="Helvetica" w:hint="eastAsia"/>
          <w:color w:val="545454"/>
          <w:shd w:val="clear" w:color="auto" w:fill="FFFFFF"/>
        </w:rPr>
        <w:t>應</w:t>
      </w:r>
      <w:proofErr w:type="gramStart"/>
      <w:r w:rsidR="001146DD" w:rsidRPr="001A3727">
        <w:rPr>
          <w:rFonts w:asciiTheme="minorEastAsia" w:hAnsiTheme="minorEastAsia" w:cs="Helvetica" w:hint="eastAsia"/>
          <w:color w:val="545454"/>
          <w:shd w:val="clear" w:color="auto" w:fill="FFFFFF"/>
        </w:rPr>
        <w:t>負擔</w:t>
      </w:r>
      <w:r w:rsidR="00001C8A" w:rsidRPr="001A3727">
        <w:rPr>
          <w:rFonts w:asciiTheme="minorEastAsia" w:hAnsiTheme="minorEastAsia" w:cs="Helvetica" w:hint="eastAsia"/>
          <w:color w:val="545454"/>
          <w:shd w:val="clear" w:color="auto" w:fill="FFFFFF"/>
        </w:rPr>
        <w:t>公課義務</w:t>
      </w:r>
      <w:proofErr w:type="gramEnd"/>
      <w:r w:rsidR="00001C8A" w:rsidRPr="001A3727">
        <w:rPr>
          <w:rFonts w:asciiTheme="minorEastAsia" w:hAnsiTheme="minorEastAsia" w:cs="Helvetica" w:hint="eastAsia"/>
          <w:color w:val="545454"/>
          <w:shd w:val="clear" w:color="auto" w:fill="FFFFFF"/>
        </w:rPr>
        <w:t>之</w:t>
      </w:r>
      <w:r w:rsidR="001146DD" w:rsidRPr="001A3727">
        <w:rPr>
          <w:rFonts w:asciiTheme="minorEastAsia" w:hAnsiTheme="minorEastAsia" w:cs="Helvetica" w:hint="eastAsia"/>
          <w:color w:val="545454"/>
          <w:shd w:val="clear" w:color="auto" w:fill="FFFFFF"/>
        </w:rPr>
        <w:t>費率</w:t>
      </w:r>
      <w:r w:rsidR="00001C8A" w:rsidRPr="001A3727">
        <w:rPr>
          <w:rFonts w:asciiTheme="minorEastAsia" w:hAnsiTheme="minorEastAsia" w:cs="Helvetica" w:hint="eastAsia"/>
          <w:color w:val="545454"/>
          <w:shd w:val="clear" w:color="auto" w:fill="FFFFFF"/>
        </w:rPr>
        <w:t>比例</w:t>
      </w:r>
      <w:r w:rsidR="001146DD" w:rsidRPr="001A3727">
        <w:rPr>
          <w:rFonts w:asciiTheme="minorEastAsia" w:hAnsiTheme="minorEastAsia" w:cs="Helvetica" w:hint="eastAsia"/>
          <w:color w:val="545454"/>
          <w:shd w:val="clear" w:color="auto" w:fill="FFFFFF"/>
        </w:rPr>
        <w:t>為多少</w:t>
      </w:r>
      <w:r w:rsidR="00931E73" w:rsidRPr="001A3727">
        <w:rPr>
          <w:rFonts w:asciiTheme="minorEastAsia" w:hAnsiTheme="minorEastAsia" w:cs="Helvetica" w:hint="eastAsia"/>
          <w:color w:val="545454"/>
          <w:shd w:val="clear" w:color="auto" w:fill="FFFFFF"/>
        </w:rPr>
        <w:t>。在主管機關</w:t>
      </w:r>
      <w:r w:rsidR="00001C8A" w:rsidRPr="001A3727">
        <w:rPr>
          <w:rFonts w:asciiTheme="minorEastAsia" w:hAnsiTheme="minorEastAsia"/>
        </w:rPr>
        <w:t>行政院環境保護署</w:t>
      </w:r>
      <w:r w:rsidR="00001C8A" w:rsidRPr="001A3727">
        <w:rPr>
          <w:rFonts w:asciiTheme="minorEastAsia" w:hAnsiTheme="minorEastAsia" w:hint="eastAsia"/>
        </w:rPr>
        <w:t>96年6月20日環</w:t>
      </w:r>
      <w:proofErr w:type="gramStart"/>
      <w:r w:rsidR="00001C8A" w:rsidRPr="001A3727">
        <w:rPr>
          <w:rFonts w:asciiTheme="minorEastAsia" w:hAnsiTheme="minorEastAsia" w:hint="eastAsia"/>
        </w:rPr>
        <w:t>署基字</w:t>
      </w:r>
      <w:proofErr w:type="gramEnd"/>
      <w:r w:rsidR="00001C8A" w:rsidRPr="001A3727">
        <w:rPr>
          <w:rFonts w:asciiTheme="minorEastAsia" w:hAnsiTheme="minorEastAsia" w:hint="eastAsia"/>
        </w:rPr>
        <w:t>第0960044760號公告「容器回收清除處理費費率」</w:t>
      </w:r>
      <w:r w:rsidR="00931E73" w:rsidRPr="001A3727">
        <w:rPr>
          <w:rFonts w:asciiTheme="minorEastAsia" w:hAnsiTheme="minorEastAsia" w:cs="Helvetica" w:hint="eastAsia"/>
          <w:color w:val="545454"/>
          <w:shd w:val="clear" w:color="auto" w:fill="FFFFFF"/>
        </w:rPr>
        <w:t>所公布之「容器回收清除處理費費率表」當中（附件</w:t>
      </w:r>
      <w:proofErr w:type="gramStart"/>
      <w:r w:rsidR="00931E73" w:rsidRPr="001A3727">
        <w:rPr>
          <w:rFonts w:asciiTheme="minorEastAsia" w:hAnsiTheme="minorEastAsia" w:cs="Helvetica" w:hint="eastAsia"/>
          <w:color w:val="545454"/>
          <w:shd w:val="clear" w:color="auto" w:fill="FFFFFF"/>
        </w:rPr>
        <w:t>三</w:t>
      </w:r>
      <w:proofErr w:type="gramEnd"/>
      <w:r w:rsidR="00931E73" w:rsidRPr="001A3727">
        <w:rPr>
          <w:rFonts w:asciiTheme="minorEastAsia" w:hAnsiTheme="minorEastAsia" w:cs="Helvetica" w:hint="eastAsia"/>
          <w:color w:val="545454"/>
          <w:shd w:val="clear" w:color="auto" w:fill="FFFFFF"/>
        </w:rPr>
        <w:t>資料），甚至可以看到</w:t>
      </w:r>
      <w:proofErr w:type="gramStart"/>
      <w:r w:rsidR="00931E73" w:rsidRPr="001A3727">
        <w:rPr>
          <w:rFonts w:asciiTheme="minorEastAsia" w:hAnsiTheme="minorEastAsia" w:cs="Helvetica" w:hint="eastAsia"/>
          <w:color w:val="545454"/>
          <w:shd w:val="clear" w:color="auto" w:fill="FFFFFF"/>
        </w:rPr>
        <w:t>註</w:t>
      </w:r>
      <w:proofErr w:type="gramEnd"/>
      <w:r w:rsidR="00931E73" w:rsidRPr="001A3727">
        <w:rPr>
          <w:rFonts w:asciiTheme="minorEastAsia" w:hAnsiTheme="minorEastAsia" w:cs="Helvetica" w:hint="eastAsia"/>
          <w:color w:val="545454"/>
          <w:shd w:val="clear" w:color="auto" w:fill="FFFFFF"/>
        </w:rPr>
        <w:t>2</w:t>
      </w:r>
      <w:r w:rsidR="00001C8A" w:rsidRPr="001A3727">
        <w:rPr>
          <w:rFonts w:asciiTheme="minorEastAsia" w:hAnsiTheme="minorEastAsia" w:cs="Helvetica" w:hint="eastAsia"/>
          <w:color w:val="545454"/>
          <w:shd w:val="clear" w:color="auto" w:fill="FFFFFF"/>
        </w:rPr>
        <w:t>所</w:t>
      </w:r>
      <w:r w:rsidR="00931E73" w:rsidRPr="001A3727">
        <w:rPr>
          <w:rFonts w:asciiTheme="minorEastAsia" w:hAnsiTheme="minorEastAsia" w:cs="Helvetica" w:hint="eastAsia"/>
          <w:color w:val="545454"/>
          <w:shd w:val="clear" w:color="auto" w:fill="FFFFFF"/>
        </w:rPr>
        <w:t>標明，「容器瓶身以外之附件使用PVC材質者，費率加重100</w:t>
      </w:r>
      <w:r w:rsidR="00931E73" w:rsidRPr="001A3727">
        <w:rPr>
          <w:rFonts w:asciiTheme="minorEastAsia" w:hAnsiTheme="minorEastAsia" w:cs="Helvetica"/>
          <w:color w:val="545454"/>
          <w:shd w:val="clear" w:color="auto" w:fill="FFFFFF"/>
        </w:rPr>
        <w:t>%，再乘以容器與附件之總重量，作為繳費計算方式」</w:t>
      </w:r>
      <w:r w:rsidR="00931E73" w:rsidRPr="001A3727">
        <w:rPr>
          <w:rFonts w:asciiTheme="minorEastAsia" w:hAnsiTheme="minorEastAsia" w:cs="Helvetica" w:hint="eastAsia"/>
          <w:color w:val="545454"/>
          <w:shd w:val="clear" w:color="auto" w:fill="FFFFFF"/>
        </w:rPr>
        <w:t>，</w:t>
      </w:r>
      <w:r w:rsidR="00001C8A" w:rsidRPr="001A3727">
        <w:rPr>
          <w:rFonts w:asciiTheme="minorEastAsia" w:hAnsiTheme="minorEastAsia" w:cs="Helvetica" w:hint="eastAsia"/>
          <w:color w:val="545454"/>
          <w:shd w:val="clear" w:color="auto" w:fill="FFFFFF"/>
        </w:rPr>
        <w:t>其</w:t>
      </w:r>
      <w:r w:rsidR="00931E73" w:rsidRPr="001A3727">
        <w:rPr>
          <w:rFonts w:asciiTheme="minorEastAsia" w:hAnsiTheme="minorEastAsia" w:cs="Helvetica" w:hint="eastAsia"/>
          <w:color w:val="545454"/>
          <w:shd w:val="clear" w:color="auto" w:fill="FFFFFF"/>
        </w:rPr>
        <w:t>徵收費率</w:t>
      </w:r>
      <w:r w:rsidR="00C1592E">
        <w:rPr>
          <w:rFonts w:asciiTheme="minorEastAsia" w:hAnsiTheme="minorEastAsia" w:cs="Helvetica" w:hint="eastAsia"/>
          <w:color w:val="545454"/>
          <w:shd w:val="clear" w:color="auto" w:fill="FFFFFF"/>
        </w:rPr>
        <w:t>從原先95年所適用之30％，</w:t>
      </w:r>
      <w:r w:rsidR="00931E73" w:rsidRPr="001A3727">
        <w:rPr>
          <w:rFonts w:asciiTheme="minorEastAsia" w:hAnsiTheme="minorEastAsia" w:cs="Helvetica" w:hint="eastAsia"/>
          <w:color w:val="545454"/>
          <w:shd w:val="clear" w:color="auto" w:fill="FFFFFF"/>
        </w:rPr>
        <w:t>暴增</w:t>
      </w:r>
      <w:r w:rsidR="00C1592E">
        <w:rPr>
          <w:rFonts w:asciiTheme="minorEastAsia" w:hAnsiTheme="minorEastAsia" w:cs="Helvetica" w:hint="eastAsia"/>
          <w:color w:val="545454"/>
          <w:shd w:val="clear" w:color="auto" w:fill="FFFFFF"/>
        </w:rPr>
        <w:t>至</w:t>
      </w:r>
      <w:r w:rsidR="00D66AF2">
        <w:rPr>
          <w:rFonts w:asciiTheme="minorEastAsia" w:hAnsiTheme="minorEastAsia" w:cs="Helvetica" w:hint="eastAsia"/>
          <w:color w:val="545454"/>
          <w:shd w:val="clear" w:color="auto" w:fill="FFFFFF"/>
        </w:rPr>
        <w:t>96年所適用</w:t>
      </w:r>
      <w:r w:rsidR="00931E73" w:rsidRPr="001A3727">
        <w:rPr>
          <w:rFonts w:asciiTheme="minorEastAsia" w:hAnsiTheme="minorEastAsia" w:cs="Helvetica" w:hint="eastAsia"/>
          <w:color w:val="545454"/>
          <w:shd w:val="clear" w:color="auto" w:fill="FFFFFF"/>
        </w:rPr>
        <w:t>100</w:t>
      </w:r>
      <w:r w:rsidR="00931E73" w:rsidRPr="001A3727">
        <w:rPr>
          <w:rFonts w:asciiTheme="minorEastAsia" w:hAnsiTheme="minorEastAsia" w:cs="Helvetica"/>
          <w:color w:val="545454"/>
          <w:shd w:val="clear" w:color="auto" w:fill="FFFFFF"/>
        </w:rPr>
        <w:t>%</w:t>
      </w:r>
      <w:r w:rsidR="00D66AF2">
        <w:rPr>
          <w:rFonts w:asciiTheme="minorEastAsia" w:hAnsiTheme="minorEastAsia" w:cs="Helvetica"/>
          <w:color w:val="545454"/>
          <w:shd w:val="clear" w:color="auto" w:fill="FFFFFF"/>
        </w:rPr>
        <w:t>費率，已經為</w:t>
      </w:r>
      <w:r w:rsidR="00001C8A" w:rsidRPr="001A3727">
        <w:rPr>
          <w:rFonts w:asciiTheme="minorEastAsia" w:hAnsiTheme="minorEastAsia" w:cs="Helvetica"/>
          <w:color w:val="545454"/>
          <w:shd w:val="clear" w:color="auto" w:fill="FFFFFF"/>
        </w:rPr>
        <w:t>原</w:t>
      </w:r>
      <w:r w:rsidR="00D66AF2">
        <w:rPr>
          <w:rFonts w:asciiTheme="minorEastAsia" w:hAnsiTheme="minorEastAsia" w:cs="Helvetica"/>
          <w:color w:val="545454"/>
          <w:shd w:val="clear" w:color="auto" w:fill="FFFFFF"/>
        </w:rPr>
        <w:t>先</w:t>
      </w:r>
      <w:r w:rsidR="00001C8A" w:rsidRPr="001A3727">
        <w:rPr>
          <w:rFonts w:asciiTheme="minorEastAsia" w:hAnsiTheme="minorEastAsia" w:cs="Helvetica"/>
          <w:color w:val="545454"/>
          <w:shd w:val="clear" w:color="auto" w:fill="FFFFFF"/>
        </w:rPr>
        <w:t>費率之兩倍</w:t>
      </w:r>
      <w:r w:rsidR="00931E73" w:rsidRPr="001A3727">
        <w:rPr>
          <w:rFonts w:asciiTheme="minorEastAsia" w:hAnsiTheme="minorEastAsia" w:cs="Helvetica"/>
          <w:color w:val="545454"/>
          <w:shd w:val="clear" w:color="auto" w:fill="FFFFFF"/>
        </w:rPr>
        <w:t>，</w:t>
      </w:r>
      <w:r w:rsidR="00D66AF2">
        <w:rPr>
          <w:rFonts w:asciiTheme="minorEastAsia" w:hAnsiTheme="minorEastAsia" w:cs="Helvetica"/>
          <w:color w:val="545454"/>
          <w:shd w:val="clear" w:color="auto" w:fill="FFFFFF"/>
        </w:rPr>
        <w:t>在授權明確性原則下，</w:t>
      </w:r>
      <w:r w:rsidR="00D66AF2" w:rsidRPr="001A3727">
        <w:rPr>
          <w:rFonts w:asciiTheme="minorEastAsia" w:hAnsiTheme="minorEastAsia" w:cs="Helvetica" w:hint="eastAsia"/>
          <w:color w:val="545454"/>
          <w:shd w:val="clear" w:color="auto" w:fill="FFFFFF"/>
        </w:rPr>
        <w:t>應由法律本身明訂其上下限的標準才是</w:t>
      </w:r>
      <w:r w:rsidR="00D66AF2">
        <w:rPr>
          <w:rFonts w:asciiTheme="minorEastAsia" w:hAnsiTheme="minorEastAsia" w:cs="Helvetica" w:hint="eastAsia"/>
          <w:color w:val="545454"/>
          <w:shd w:val="clear" w:color="auto" w:fill="FFFFFF"/>
        </w:rPr>
        <w:t>，若以此現況而言，</w:t>
      </w:r>
      <w:r w:rsidR="001146DD" w:rsidRPr="001A3727">
        <w:rPr>
          <w:rFonts w:asciiTheme="minorEastAsia" w:hAnsiTheme="minorEastAsia" w:cs="Helvetica" w:hint="eastAsia"/>
          <w:color w:val="545454"/>
          <w:shd w:val="clear" w:color="auto" w:fill="FFFFFF"/>
        </w:rPr>
        <w:t>實在無法認定其</w:t>
      </w:r>
      <w:r w:rsidR="00931E73" w:rsidRPr="001A3727">
        <w:rPr>
          <w:rFonts w:asciiTheme="minorEastAsia" w:hAnsiTheme="minorEastAsia" w:cs="Helvetica" w:hint="eastAsia"/>
          <w:color w:val="545454"/>
          <w:shd w:val="clear" w:color="auto" w:fill="FFFFFF"/>
        </w:rPr>
        <w:t>僅</w:t>
      </w:r>
      <w:r w:rsidR="00D66AF2">
        <w:rPr>
          <w:rFonts w:asciiTheme="minorEastAsia" w:hAnsiTheme="minorEastAsia" w:cs="Helvetica" w:hint="eastAsia"/>
          <w:color w:val="545454"/>
          <w:shd w:val="clear" w:color="auto" w:fill="FFFFFF"/>
        </w:rPr>
        <w:t>係</w:t>
      </w:r>
      <w:r w:rsidR="00931E73" w:rsidRPr="001A3727">
        <w:rPr>
          <w:rFonts w:asciiTheme="minorEastAsia" w:hAnsiTheme="minorEastAsia" w:cs="Helvetica" w:hint="eastAsia"/>
          <w:color w:val="545454"/>
          <w:shd w:val="clear" w:color="auto" w:fill="FFFFFF"/>
        </w:rPr>
        <w:t>單純</w:t>
      </w:r>
      <w:r w:rsidR="00001C8A" w:rsidRPr="001A3727">
        <w:rPr>
          <w:rFonts w:asciiTheme="minorEastAsia" w:hAnsiTheme="minorEastAsia" w:cs="Helvetica" w:hint="eastAsia"/>
          <w:color w:val="545454"/>
          <w:shd w:val="clear" w:color="auto" w:fill="FFFFFF"/>
        </w:rPr>
        <w:t>地</w:t>
      </w:r>
      <w:r w:rsidR="001146DD" w:rsidRPr="001A3727">
        <w:rPr>
          <w:rFonts w:asciiTheme="minorEastAsia" w:hAnsiTheme="minorEastAsia" w:cs="Helvetica" w:hint="eastAsia"/>
          <w:color w:val="545454"/>
          <w:shd w:val="clear" w:color="auto" w:fill="FFFFFF"/>
        </w:rPr>
        <w:t>補充法律</w:t>
      </w:r>
      <w:r w:rsidR="00931E73" w:rsidRPr="001A3727">
        <w:rPr>
          <w:rFonts w:asciiTheme="minorEastAsia" w:hAnsiTheme="minorEastAsia" w:cs="Helvetica" w:hint="eastAsia"/>
          <w:color w:val="545454"/>
          <w:shd w:val="clear" w:color="auto" w:fill="FFFFFF"/>
        </w:rPr>
        <w:t>本文</w:t>
      </w:r>
      <w:r w:rsidR="001146DD" w:rsidRPr="001A3727">
        <w:rPr>
          <w:rFonts w:asciiTheme="minorEastAsia" w:hAnsiTheme="minorEastAsia" w:cs="Helvetica" w:hint="eastAsia"/>
          <w:color w:val="545454"/>
          <w:shd w:val="clear" w:color="auto" w:fill="FFFFFF"/>
        </w:rPr>
        <w:t>規定</w:t>
      </w:r>
      <w:r w:rsidR="00D66AF2">
        <w:rPr>
          <w:rFonts w:asciiTheme="minorEastAsia" w:hAnsiTheme="minorEastAsia" w:cs="Helvetica" w:hint="eastAsia"/>
          <w:color w:val="545454"/>
          <w:shd w:val="clear" w:color="auto" w:fill="FFFFFF"/>
        </w:rPr>
        <w:t>而已</w:t>
      </w:r>
      <w:r w:rsidR="001146DD" w:rsidRPr="001A3727">
        <w:rPr>
          <w:rFonts w:asciiTheme="minorEastAsia" w:hAnsiTheme="minorEastAsia" w:cs="Helvetica" w:hint="eastAsia"/>
          <w:color w:val="545454"/>
          <w:shd w:val="clear" w:color="auto" w:fill="FFFFFF"/>
        </w:rPr>
        <w:t>，無寧應認為</w:t>
      </w:r>
      <w:r w:rsidR="00931E73" w:rsidRPr="001A3727">
        <w:rPr>
          <w:rFonts w:asciiTheme="minorEastAsia" w:hAnsiTheme="minorEastAsia" w:cs="Helvetica" w:hint="eastAsia"/>
          <w:color w:val="545454"/>
          <w:shd w:val="clear" w:color="auto" w:fill="FFFFFF"/>
        </w:rPr>
        <w:t>這項公告費率表</w:t>
      </w:r>
      <w:r w:rsidR="00001C8A" w:rsidRPr="001A3727">
        <w:rPr>
          <w:rFonts w:asciiTheme="minorEastAsia" w:hAnsiTheme="minorEastAsia" w:cs="Helvetica" w:hint="eastAsia"/>
          <w:color w:val="545454"/>
          <w:shd w:val="clear" w:color="auto" w:fill="FFFFFF"/>
        </w:rPr>
        <w:t>，</w:t>
      </w:r>
      <w:r w:rsidR="00931E73" w:rsidRPr="001A3727">
        <w:rPr>
          <w:rFonts w:asciiTheme="minorEastAsia" w:hAnsiTheme="minorEastAsia" w:cs="Helvetica" w:hint="eastAsia"/>
          <w:color w:val="545454"/>
          <w:shd w:val="clear" w:color="auto" w:fill="FFFFFF"/>
        </w:rPr>
        <w:t>已經</w:t>
      </w:r>
      <w:r w:rsidR="001146DD" w:rsidRPr="001A3727">
        <w:rPr>
          <w:rFonts w:asciiTheme="minorEastAsia" w:hAnsiTheme="minorEastAsia" w:cs="Helvetica" w:hint="eastAsia"/>
          <w:color w:val="545454"/>
          <w:shd w:val="clear" w:color="auto" w:fill="FFFFFF"/>
        </w:rPr>
        <w:t>係創設性</w:t>
      </w:r>
      <w:r w:rsidR="00D66AF2">
        <w:rPr>
          <w:rFonts w:asciiTheme="minorEastAsia" w:hAnsiTheme="minorEastAsia" w:cs="Helvetica" w:hint="eastAsia"/>
          <w:color w:val="545454"/>
          <w:shd w:val="clear" w:color="auto" w:fill="FFFFFF"/>
        </w:rPr>
        <w:t>地決定</w:t>
      </w:r>
      <w:r w:rsidR="00D66AF2">
        <w:rPr>
          <w:rFonts w:asciiTheme="minorEastAsia" w:hAnsiTheme="minorEastAsia" w:cs="Helvetica" w:hint="eastAsia"/>
          <w:color w:val="545454"/>
          <w:shd w:val="clear" w:color="auto" w:fill="FFFFFF"/>
        </w:rPr>
        <w:lastRenderedPageBreak/>
        <w:t>人民權利義務</w:t>
      </w:r>
      <w:r w:rsidR="001146DD" w:rsidRPr="001A3727">
        <w:rPr>
          <w:rFonts w:asciiTheme="minorEastAsia" w:hAnsiTheme="minorEastAsia" w:cs="Helvetica" w:hint="eastAsia"/>
          <w:color w:val="545454"/>
          <w:shd w:val="clear" w:color="auto" w:fill="FFFFFF"/>
        </w:rPr>
        <w:t>的</w:t>
      </w:r>
      <w:r w:rsidR="00D66AF2">
        <w:rPr>
          <w:rFonts w:asciiTheme="minorEastAsia" w:hAnsiTheme="minorEastAsia" w:cs="Helvetica" w:hint="eastAsia"/>
          <w:color w:val="545454"/>
          <w:shd w:val="clear" w:color="auto" w:fill="FFFFFF"/>
        </w:rPr>
        <w:t>規範</w:t>
      </w:r>
      <w:r w:rsidR="00931E73" w:rsidRPr="001A3727">
        <w:rPr>
          <w:rFonts w:asciiTheme="minorEastAsia" w:hAnsiTheme="minorEastAsia" w:cs="Helvetica" w:hint="eastAsia"/>
          <w:color w:val="545454"/>
          <w:shd w:val="clear" w:color="auto" w:fill="FFFFFF"/>
        </w:rPr>
        <w:t>。</w:t>
      </w:r>
    </w:p>
    <w:p w14:paraId="57076F5D" w14:textId="6173F34C" w:rsidR="00931E73" w:rsidRPr="001A3727" w:rsidRDefault="00001C8A" w:rsidP="001A3727">
      <w:pPr>
        <w:pStyle w:val="a3"/>
        <w:numPr>
          <w:ilvl w:val="0"/>
          <w:numId w:val="4"/>
        </w:numPr>
        <w:ind w:leftChars="0"/>
        <w:jc w:val="both"/>
        <w:rPr>
          <w:rFonts w:asciiTheme="minorEastAsia" w:hAnsiTheme="minorEastAsia" w:cs="Helvetica"/>
          <w:color w:val="545454"/>
          <w:shd w:val="clear" w:color="auto" w:fill="FFFFFF"/>
        </w:rPr>
      </w:pPr>
      <w:r w:rsidRPr="001A3727">
        <w:rPr>
          <w:rFonts w:asciiTheme="minorEastAsia" w:hAnsiTheme="minorEastAsia" w:cs="Helvetica"/>
          <w:color w:val="545454"/>
          <w:shd w:val="clear" w:color="auto" w:fill="FFFFFF"/>
        </w:rPr>
        <w:t>依據本文見解，</w:t>
      </w:r>
      <w:r w:rsidRPr="001A3727">
        <w:rPr>
          <w:rFonts w:asciiTheme="minorEastAsia" w:hAnsiTheme="minorEastAsia"/>
        </w:rPr>
        <w:t>行政院環境保護署</w:t>
      </w:r>
      <w:r w:rsidRPr="001A3727">
        <w:rPr>
          <w:rFonts w:asciiTheme="minorEastAsia" w:hAnsiTheme="minorEastAsia" w:hint="eastAsia"/>
        </w:rPr>
        <w:t>96年6月20日環</w:t>
      </w:r>
      <w:proofErr w:type="gramStart"/>
      <w:r w:rsidRPr="001A3727">
        <w:rPr>
          <w:rFonts w:asciiTheme="minorEastAsia" w:hAnsiTheme="minorEastAsia" w:hint="eastAsia"/>
        </w:rPr>
        <w:t>署基字</w:t>
      </w:r>
      <w:proofErr w:type="gramEnd"/>
      <w:r w:rsidRPr="001A3727">
        <w:rPr>
          <w:rFonts w:asciiTheme="minorEastAsia" w:hAnsiTheme="minorEastAsia" w:hint="eastAsia"/>
        </w:rPr>
        <w:t>第0960044760號公告「容器回收清除處理費費率」，已經違反授權明確性原則</w:t>
      </w:r>
      <w:r w:rsidR="00E70EC3">
        <w:rPr>
          <w:rFonts w:asciiTheme="minorEastAsia" w:hAnsiTheme="minorEastAsia" w:hint="eastAsia"/>
        </w:rPr>
        <w:t>，而有抵觸依法課稅、</w:t>
      </w:r>
      <w:proofErr w:type="gramStart"/>
      <w:r w:rsidR="00E70EC3">
        <w:rPr>
          <w:rFonts w:asciiTheme="minorEastAsia" w:hAnsiTheme="minorEastAsia" w:hint="eastAsia"/>
        </w:rPr>
        <w:t>依法徵費原則</w:t>
      </w:r>
      <w:proofErr w:type="gramEnd"/>
      <w:r w:rsidR="00E70EC3">
        <w:rPr>
          <w:rFonts w:asciiTheme="minorEastAsia" w:hAnsiTheme="minorEastAsia" w:hint="eastAsia"/>
        </w:rPr>
        <w:t>的疑慮</w:t>
      </w:r>
      <w:r w:rsidRPr="001A3727">
        <w:rPr>
          <w:rFonts w:asciiTheme="minorEastAsia" w:hAnsiTheme="minorEastAsia" w:hint="eastAsia"/>
        </w:rPr>
        <w:t>。</w:t>
      </w:r>
    </w:p>
    <w:p w14:paraId="14EB84D8" w14:textId="77777777" w:rsidR="00D563B1" w:rsidRPr="001A3727" w:rsidRDefault="00D563B1" w:rsidP="001A3727">
      <w:pPr>
        <w:jc w:val="both"/>
        <w:rPr>
          <w:rFonts w:asciiTheme="minorEastAsia" w:hAnsiTheme="minorEastAsia"/>
        </w:rPr>
      </w:pPr>
    </w:p>
    <w:p w14:paraId="2A541F6C" w14:textId="77777777" w:rsidR="00EE6D4E" w:rsidRPr="001A3727" w:rsidRDefault="00EE6D4E" w:rsidP="001A3727">
      <w:pPr>
        <w:jc w:val="both"/>
        <w:rPr>
          <w:rFonts w:asciiTheme="minorEastAsia" w:hAnsiTheme="minorEastAsia"/>
        </w:rPr>
      </w:pPr>
      <w:r w:rsidRPr="001A3727">
        <w:rPr>
          <w:rFonts w:asciiTheme="minorEastAsia" w:hAnsiTheme="minorEastAsia" w:hint="eastAsia"/>
        </w:rPr>
        <w:t>三、廢棄物清理法第15條規定及其授權之93年12月31日環</w:t>
      </w:r>
      <w:proofErr w:type="gramStart"/>
      <w:r w:rsidRPr="001A3727">
        <w:rPr>
          <w:rFonts w:asciiTheme="minorEastAsia" w:hAnsiTheme="minorEastAsia" w:hint="eastAsia"/>
        </w:rPr>
        <w:t>署廢字</w:t>
      </w:r>
      <w:proofErr w:type="gramEnd"/>
      <w:r w:rsidRPr="001A3727">
        <w:rPr>
          <w:rFonts w:asciiTheme="minorEastAsia" w:hAnsiTheme="minorEastAsia" w:hint="eastAsia"/>
        </w:rPr>
        <w:t>第093039</w:t>
      </w:r>
      <w:r w:rsidRPr="001A3727">
        <w:rPr>
          <w:rFonts w:asciiTheme="minorEastAsia" w:hAnsiTheme="minorEastAsia"/>
        </w:rPr>
        <w:t>7607號公告，將食品容器回收清除處理費之課徵對象侷限於容器商品製造商或進口商，並新增「容器包括容器商品之蓋子、提把、座、噴頭、</w:t>
      </w:r>
      <w:proofErr w:type="gramStart"/>
      <w:r w:rsidRPr="001A3727">
        <w:rPr>
          <w:rFonts w:asciiTheme="minorEastAsia" w:hAnsiTheme="minorEastAsia"/>
        </w:rPr>
        <w:t>壓嘴</w:t>
      </w:r>
      <w:proofErr w:type="gramEnd"/>
      <w:r w:rsidRPr="001A3727">
        <w:rPr>
          <w:rFonts w:asciiTheme="minorEastAsia" w:hAnsiTheme="minorEastAsia"/>
        </w:rPr>
        <w:t>、標籤及其他附件，使用後</w:t>
      </w:r>
      <w:proofErr w:type="gramStart"/>
      <w:r w:rsidRPr="001A3727">
        <w:rPr>
          <w:rFonts w:asciiTheme="minorEastAsia" w:hAnsiTheme="minorEastAsia"/>
        </w:rPr>
        <w:t>併</w:t>
      </w:r>
      <w:proofErr w:type="gramEnd"/>
      <w:r w:rsidRPr="001A3727">
        <w:rPr>
          <w:rFonts w:asciiTheme="minorEastAsia" w:hAnsiTheme="minorEastAsia"/>
        </w:rPr>
        <w:t>容器廢棄者」之規定，是否違反法律保留原則及平等原則？</w:t>
      </w:r>
    </w:p>
    <w:p w14:paraId="78463A9D" w14:textId="77777777" w:rsidR="00C00913" w:rsidRPr="001A3727" w:rsidRDefault="00C00913" w:rsidP="001A3727">
      <w:pPr>
        <w:jc w:val="both"/>
        <w:rPr>
          <w:rFonts w:asciiTheme="minorEastAsia" w:hAnsiTheme="minorEastAsia"/>
        </w:rPr>
      </w:pPr>
    </w:p>
    <w:p w14:paraId="394384B5" w14:textId="3FC2E5EB" w:rsidR="00C00913" w:rsidRPr="001A3727" w:rsidRDefault="009655DE" w:rsidP="001A3727">
      <w:pPr>
        <w:pStyle w:val="a3"/>
        <w:numPr>
          <w:ilvl w:val="0"/>
          <w:numId w:val="1"/>
        </w:numPr>
        <w:ind w:leftChars="0"/>
        <w:jc w:val="both"/>
        <w:rPr>
          <w:rFonts w:asciiTheme="minorEastAsia" w:hAnsiTheme="minorEastAsia"/>
        </w:rPr>
      </w:pPr>
      <w:r>
        <w:rPr>
          <w:rFonts w:asciiTheme="minorEastAsia" w:hAnsiTheme="minorEastAsia" w:hint="eastAsia"/>
        </w:rPr>
        <w:t>關於僅以容器商品製造商或進口商為課徵對象是否違反</w:t>
      </w:r>
      <w:r w:rsidR="003C7C0B" w:rsidRPr="001A3727">
        <w:rPr>
          <w:rFonts w:asciiTheme="minorEastAsia" w:hAnsiTheme="minorEastAsia" w:hint="eastAsia"/>
        </w:rPr>
        <w:t>法律保留</w:t>
      </w:r>
      <w:r>
        <w:rPr>
          <w:rFonts w:asciiTheme="minorEastAsia" w:hAnsiTheme="minorEastAsia" w:hint="eastAsia"/>
        </w:rPr>
        <w:t>與平等原則</w:t>
      </w:r>
      <w:r w:rsidR="003C7C0B" w:rsidRPr="001A3727">
        <w:rPr>
          <w:rFonts w:asciiTheme="minorEastAsia" w:hAnsiTheme="minorEastAsia" w:hint="eastAsia"/>
        </w:rPr>
        <w:t>之審查</w:t>
      </w:r>
    </w:p>
    <w:p w14:paraId="6E46EE57" w14:textId="77777777" w:rsidR="003C7C0B" w:rsidRPr="009655DE" w:rsidRDefault="003C7C0B" w:rsidP="001A3727">
      <w:pPr>
        <w:jc w:val="both"/>
        <w:rPr>
          <w:rFonts w:asciiTheme="minorEastAsia" w:hAnsiTheme="minorEastAsia"/>
        </w:rPr>
      </w:pPr>
    </w:p>
    <w:p w14:paraId="32327099" w14:textId="0754604E" w:rsidR="003C7C0B" w:rsidRPr="001A3727" w:rsidRDefault="00622EB9" w:rsidP="001A3727">
      <w:pPr>
        <w:pStyle w:val="a3"/>
        <w:numPr>
          <w:ilvl w:val="1"/>
          <w:numId w:val="1"/>
        </w:numPr>
        <w:ind w:leftChars="0"/>
        <w:jc w:val="both"/>
        <w:rPr>
          <w:rFonts w:asciiTheme="minorEastAsia" w:hAnsiTheme="minorEastAsia"/>
          <w:szCs w:val="24"/>
        </w:rPr>
      </w:pPr>
      <w:r w:rsidRPr="001A3727">
        <w:rPr>
          <w:rFonts w:asciiTheme="minorEastAsia" w:hAnsiTheme="minorEastAsia" w:hint="eastAsia"/>
          <w:szCs w:val="24"/>
        </w:rPr>
        <w:t>廢棄物清理法第15條第1項規定：「</w:t>
      </w:r>
      <w:r w:rsidR="001A3727" w:rsidRPr="001A3727">
        <w:rPr>
          <w:rFonts w:asciiTheme="minorEastAsia" w:hAnsiTheme="minorEastAsia" w:hint="eastAsia"/>
          <w:color w:val="000000"/>
          <w:szCs w:val="24"/>
          <w:shd w:val="clear" w:color="auto" w:fill="FFFFFF"/>
        </w:rPr>
        <w:t>物品或其包裝、容器經食用或使用後，足以產生下列性質之</w:t>
      </w:r>
      <w:proofErr w:type="gramStart"/>
      <w:r w:rsidR="001A3727" w:rsidRPr="001A3727">
        <w:rPr>
          <w:rFonts w:asciiTheme="minorEastAsia" w:hAnsiTheme="minorEastAsia" w:hint="eastAsia"/>
          <w:color w:val="000000"/>
          <w:szCs w:val="24"/>
          <w:shd w:val="clear" w:color="auto" w:fill="FFFFFF"/>
        </w:rPr>
        <w:t>一</w:t>
      </w:r>
      <w:proofErr w:type="gramEnd"/>
      <w:r w:rsidR="001A3727" w:rsidRPr="001A3727">
        <w:rPr>
          <w:rFonts w:asciiTheme="minorEastAsia" w:hAnsiTheme="minorEastAsia" w:hint="eastAsia"/>
          <w:color w:val="000000"/>
          <w:szCs w:val="24"/>
          <w:shd w:val="clear" w:color="auto" w:fill="FFFFFF"/>
        </w:rPr>
        <w:t>之一般廢棄物，致有嚴重污染環境之虞者，由該物品或其包裝、容器之製造、輸入或原料之製造、輸入業者負責回收、清除、處理，並由販賣業者負責回收、清除工作。一、不易清除、處理。二、含長期不易腐化之成分。三、含有害物質之成分。四、具回收再利用之價值」，依據</w:t>
      </w:r>
      <w:r w:rsidR="009655DE">
        <w:rPr>
          <w:rFonts w:asciiTheme="minorEastAsia" w:hAnsiTheme="minorEastAsia" w:hint="eastAsia"/>
          <w:color w:val="000000"/>
          <w:szCs w:val="24"/>
          <w:shd w:val="clear" w:color="auto" w:fill="FFFFFF"/>
        </w:rPr>
        <w:t>本</w:t>
      </w:r>
      <w:r w:rsidR="001A3727" w:rsidRPr="001A3727">
        <w:rPr>
          <w:rFonts w:asciiTheme="minorEastAsia" w:hAnsiTheme="minorEastAsia" w:hint="eastAsia"/>
          <w:color w:val="000000"/>
          <w:szCs w:val="24"/>
          <w:shd w:val="clear" w:color="auto" w:fill="FFFFFF"/>
        </w:rPr>
        <w:t>條第2項規定：「</w:t>
      </w:r>
      <w:r w:rsidR="001A3727">
        <w:rPr>
          <w:rFonts w:ascii="細明體" w:eastAsia="細明體" w:hAnsi="細明體" w:hint="eastAsia"/>
          <w:color w:val="000000"/>
          <w:sz w:val="23"/>
          <w:szCs w:val="23"/>
          <w:shd w:val="clear" w:color="auto" w:fill="FFFFFF"/>
        </w:rPr>
        <w:t>前項物品或其包裝、容器及其應負回收、清除、處理責任之業者範圍，由中央主管機關公告之」</w:t>
      </w:r>
      <w:r w:rsidR="001A3727" w:rsidRPr="001A3727">
        <w:rPr>
          <w:rFonts w:asciiTheme="minorEastAsia" w:hAnsiTheme="minorEastAsia" w:hint="eastAsia"/>
          <w:color w:val="000000"/>
          <w:szCs w:val="24"/>
          <w:shd w:val="clear" w:color="auto" w:fill="FFFFFF"/>
        </w:rPr>
        <w:t>。</w:t>
      </w:r>
      <w:r w:rsidR="001A3727">
        <w:rPr>
          <w:rFonts w:asciiTheme="minorEastAsia" w:hAnsiTheme="minorEastAsia" w:hint="eastAsia"/>
          <w:color w:val="000000"/>
          <w:szCs w:val="24"/>
          <w:shd w:val="clear" w:color="auto" w:fill="FFFFFF"/>
        </w:rPr>
        <w:t>在</w:t>
      </w:r>
      <w:r w:rsidR="009655DE">
        <w:rPr>
          <w:rFonts w:asciiTheme="minorEastAsia" w:hAnsiTheme="minorEastAsia" w:hint="eastAsia"/>
          <w:color w:val="000000"/>
          <w:szCs w:val="24"/>
          <w:shd w:val="clear" w:color="auto" w:fill="FFFFFF"/>
        </w:rPr>
        <w:t>被</w:t>
      </w:r>
      <w:r w:rsidR="001A3727" w:rsidRPr="001A3727">
        <w:rPr>
          <w:rFonts w:asciiTheme="minorEastAsia" w:hAnsiTheme="minorEastAsia" w:hint="eastAsia"/>
        </w:rPr>
        <w:t>授權之</w:t>
      </w:r>
      <w:r w:rsidR="009655DE">
        <w:rPr>
          <w:rFonts w:asciiTheme="minorEastAsia" w:hAnsiTheme="minorEastAsia" w:hint="eastAsia"/>
        </w:rPr>
        <w:t>行政院環境保護署</w:t>
      </w:r>
      <w:r w:rsidR="001A3727" w:rsidRPr="001A3727">
        <w:rPr>
          <w:rFonts w:asciiTheme="minorEastAsia" w:hAnsiTheme="minorEastAsia" w:hint="eastAsia"/>
        </w:rPr>
        <w:t>93年12月31日環</w:t>
      </w:r>
      <w:proofErr w:type="gramStart"/>
      <w:r w:rsidR="001A3727" w:rsidRPr="001A3727">
        <w:rPr>
          <w:rFonts w:asciiTheme="minorEastAsia" w:hAnsiTheme="minorEastAsia" w:hint="eastAsia"/>
        </w:rPr>
        <w:t>署廢字</w:t>
      </w:r>
      <w:proofErr w:type="gramEnd"/>
      <w:r w:rsidR="001A3727" w:rsidRPr="001A3727">
        <w:rPr>
          <w:rFonts w:asciiTheme="minorEastAsia" w:hAnsiTheme="minorEastAsia" w:hint="eastAsia"/>
        </w:rPr>
        <w:t>第093039</w:t>
      </w:r>
      <w:r w:rsidR="001A3727" w:rsidRPr="001A3727">
        <w:rPr>
          <w:rFonts w:asciiTheme="minorEastAsia" w:hAnsiTheme="minorEastAsia"/>
        </w:rPr>
        <w:t>7607號公告</w:t>
      </w:r>
      <w:r w:rsidR="009655DE">
        <w:rPr>
          <w:rFonts w:asciiTheme="minorEastAsia" w:hAnsiTheme="minorEastAsia"/>
        </w:rPr>
        <w:t>中</w:t>
      </w:r>
      <w:r w:rsidR="001A3727" w:rsidRPr="001A3727">
        <w:rPr>
          <w:rFonts w:asciiTheme="minorEastAsia" w:hAnsiTheme="minorEastAsia"/>
        </w:rPr>
        <w:t>，將食品容器回收清除處理費之課徵對象</w:t>
      </w:r>
      <w:r w:rsidR="001A3727">
        <w:rPr>
          <w:rFonts w:asciiTheme="minorEastAsia" w:hAnsiTheme="minorEastAsia"/>
        </w:rPr>
        <w:t>，</w:t>
      </w:r>
      <w:r w:rsidR="009655DE">
        <w:rPr>
          <w:rFonts w:asciiTheme="minorEastAsia" w:hAnsiTheme="minorEastAsia"/>
        </w:rPr>
        <w:t>第一類與第二類責任業者的範圍，</w:t>
      </w:r>
      <w:r w:rsidR="001A3727" w:rsidRPr="001A3727">
        <w:rPr>
          <w:rFonts w:asciiTheme="minorEastAsia" w:hAnsiTheme="minorEastAsia"/>
        </w:rPr>
        <w:t>侷限於容器商品</w:t>
      </w:r>
      <w:r w:rsidR="009655DE">
        <w:rPr>
          <w:rFonts w:asciiTheme="minorEastAsia" w:hAnsiTheme="minorEastAsia"/>
        </w:rPr>
        <w:t>之</w:t>
      </w:r>
      <w:r w:rsidR="001A3727" w:rsidRPr="001A3727">
        <w:rPr>
          <w:rFonts w:asciiTheme="minorEastAsia" w:hAnsiTheme="minorEastAsia"/>
        </w:rPr>
        <w:t>製造商或進口商</w:t>
      </w:r>
      <w:r w:rsidR="001A3727">
        <w:rPr>
          <w:rFonts w:asciiTheme="minorEastAsia" w:hAnsiTheme="minorEastAsia"/>
        </w:rPr>
        <w:t>。</w:t>
      </w:r>
    </w:p>
    <w:p w14:paraId="4DD13E70" w14:textId="04396017" w:rsidR="001A3727" w:rsidRPr="001A3727" w:rsidRDefault="001A3727" w:rsidP="001A3727">
      <w:pPr>
        <w:pStyle w:val="a3"/>
        <w:numPr>
          <w:ilvl w:val="1"/>
          <w:numId w:val="1"/>
        </w:numPr>
        <w:ind w:leftChars="0"/>
        <w:jc w:val="both"/>
        <w:rPr>
          <w:rFonts w:asciiTheme="minorEastAsia" w:hAnsiTheme="minorEastAsia"/>
          <w:szCs w:val="24"/>
        </w:rPr>
      </w:pPr>
      <w:r>
        <w:rPr>
          <w:rFonts w:asciiTheme="minorEastAsia" w:hAnsiTheme="minorEastAsia"/>
          <w:szCs w:val="24"/>
        </w:rPr>
        <w:t>依據廢棄物清理法第16條第1項規定，應繳納回收清除處理費之業者，本就包括責任業者，</w:t>
      </w:r>
      <w:r w:rsidR="009655DE">
        <w:rPr>
          <w:rFonts w:asciiTheme="minorEastAsia" w:hAnsiTheme="minorEastAsia"/>
          <w:szCs w:val="24"/>
        </w:rPr>
        <w:t>係</w:t>
      </w:r>
      <w:r>
        <w:rPr>
          <w:rFonts w:asciiTheme="minorEastAsia" w:hAnsiTheme="minorEastAsia"/>
          <w:szCs w:val="24"/>
        </w:rPr>
        <w:t>指應負回收、清除、處理責任之業者、製造業與輸入業者，前項公告因此將責任業者</w:t>
      </w:r>
      <w:r w:rsidR="009655DE">
        <w:rPr>
          <w:rFonts w:asciiTheme="minorEastAsia" w:hAnsiTheme="minorEastAsia"/>
          <w:szCs w:val="24"/>
        </w:rPr>
        <w:t>，在第一類與第二類之責任業者</w:t>
      </w:r>
      <w:r w:rsidR="00111063">
        <w:rPr>
          <w:rFonts w:asciiTheme="minorEastAsia" w:hAnsiTheme="minorEastAsia"/>
          <w:szCs w:val="24"/>
        </w:rPr>
        <w:t>當</w:t>
      </w:r>
      <w:r w:rsidR="009655DE">
        <w:rPr>
          <w:rFonts w:asciiTheme="minorEastAsia" w:hAnsiTheme="minorEastAsia"/>
          <w:szCs w:val="24"/>
        </w:rPr>
        <w:t>中，</w:t>
      </w:r>
      <w:r>
        <w:rPr>
          <w:rFonts w:asciiTheme="minorEastAsia" w:hAnsiTheme="minorEastAsia"/>
          <w:szCs w:val="24"/>
        </w:rPr>
        <w:t>侷限在容器商品製造業者與輸入業者，係符合本條第1項有關責任業者的</w:t>
      </w:r>
      <w:r w:rsidR="009655DE">
        <w:rPr>
          <w:rFonts w:asciiTheme="minorEastAsia" w:hAnsiTheme="minorEastAsia"/>
          <w:szCs w:val="24"/>
        </w:rPr>
        <w:t>法律上</w:t>
      </w:r>
      <w:r>
        <w:rPr>
          <w:rFonts w:asciiTheme="minorEastAsia" w:hAnsiTheme="minorEastAsia"/>
          <w:szCs w:val="24"/>
        </w:rPr>
        <w:t>定義</w:t>
      </w:r>
      <w:r>
        <w:rPr>
          <w:rFonts w:asciiTheme="minorEastAsia" w:hAnsiTheme="minorEastAsia" w:hint="eastAsia"/>
          <w:szCs w:val="24"/>
        </w:rPr>
        <w:t>，且整體觀察行政院環境保護署</w:t>
      </w:r>
      <w:r w:rsidRPr="001A3727">
        <w:rPr>
          <w:rFonts w:asciiTheme="minorEastAsia" w:hAnsiTheme="minorEastAsia" w:hint="eastAsia"/>
        </w:rPr>
        <w:t>93年12月31日環</w:t>
      </w:r>
      <w:proofErr w:type="gramStart"/>
      <w:r w:rsidRPr="001A3727">
        <w:rPr>
          <w:rFonts w:asciiTheme="minorEastAsia" w:hAnsiTheme="minorEastAsia" w:hint="eastAsia"/>
        </w:rPr>
        <w:t>署廢字</w:t>
      </w:r>
      <w:proofErr w:type="gramEnd"/>
      <w:r w:rsidRPr="001A3727">
        <w:rPr>
          <w:rFonts w:asciiTheme="minorEastAsia" w:hAnsiTheme="minorEastAsia" w:hint="eastAsia"/>
        </w:rPr>
        <w:t>第093039</w:t>
      </w:r>
      <w:r w:rsidRPr="001A3727">
        <w:rPr>
          <w:rFonts w:asciiTheme="minorEastAsia" w:hAnsiTheme="minorEastAsia"/>
        </w:rPr>
        <w:t>7607號公告，</w:t>
      </w:r>
      <w:r w:rsidR="009655DE">
        <w:rPr>
          <w:rFonts w:asciiTheme="minorEastAsia" w:hAnsiTheme="minorEastAsia"/>
        </w:rPr>
        <w:t>其</w:t>
      </w:r>
      <w:r w:rsidRPr="001A3727">
        <w:rPr>
          <w:rFonts w:asciiTheme="minorEastAsia" w:hAnsiTheme="minorEastAsia"/>
        </w:rPr>
        <w:t>食品容器回收清除處理費之課徵對象</w:t>
      </w:r>
      <w:r w:rsidR="009655DE">
        <w:rPr>
          <w:rFonts w:asciiTheme="minorEastAsia" w:hAnsiTheme="minorEastAsia"/>
        </w:rPr>
        <w:t>，並非</w:t>
      </w:r>
      <w:r>
        <w:rPr>
          <w:rFonts w:asciiTheme="minorEastAsia" w:hAnsiTheme="minorEastAsia"/>
        </w:rPr>
        <w:t>僅侷限於容器商品</w:t>
      </w:r>
      <w:r w:rsidR="009655DE">
        <w:rPr>
          <w:rFonts w:asciiTheme="minorEastAsia" w:hAnsiTheme="minorEastAsia"/>
        </w:rPr>
        <w:t>之</w:t>
      </w:r>
      <w:r>
        <w:rPr>
          <w:rFonts w:asciiTheme="minorEastAsia" w:hAnsiTheme="minorEastAsia"/>
        </w:rPr>
        <w:t>製造業者與輸入業者而已，也將應徵收對象及於容器</w:t>
      </w:r>
      <w:r w:rsidR="009655DE">
        <w:rPr>
          <w:rFonts w:asciiTheme="minorEastAsia" w:hAnsiTheme="minorEastAsia"/>
        </w:rPr>
        <w:t>的</w:t>
      </w:r>
      <w:r>
        <w:rPr>
          <w:rFonts w:asciiTheme="minorEastAsia" w:hAnsiTheme="minorEastAsia"/>
        </w:rPr>
        <w:t>製造業者與容器輸入業者</w:t>
      </w:r>
      <w:r w:rsidR="00111063">
        <w:rPr>
          <w:rFonts w:asciiTheme="minorEastAsia" w:hAnsiTheme="minorEastAsia"/>
        </w:rPr>
        <w:t>。</w:t>
      </w:r>
      <w:r w:rsidR="009655DE">
        <w:rPr>
          <w:rFonts w:asciiTheme="minorEastAsia" w:hAnsiTheme="minorEastAsia"/>
        </w:rPr>
        <w:t>換言之，對於所有因為該等以</w:t>
      </w:r>
      <w:r w:rsidR="009655DE" w:rsidRPr="001A3727">
        <w:rPr>
          <w:rFonts w:asciiTheme="minorEastAsia" w:hAnsiTheme="minorEastAsia" w:hint="eastAsia"/>
          <w:color w:val="000000"/>
          <w:szCs w:val="24"/>
          <w:shd w:val="clear" w:color="auto" w:fill="FFFFFF"/>
        </w:rPr>
        <w:t>物品或其包裝、容器經食用或使用後，足以產生</w:t>
      </w:r>
      <w:r w:rsidR="00111063">
        <w:rPr>
          <w:rFonts w:asciiTheme="minorEastAsia" w:hAnsiTheme="minorEastAsia" w:hint="eastAsia"/>
          <w:color w:val="000000"/>
          <w:szCs w:val="24"/>
          <w:shd w:val="clear" w:color="auto" w:fill="FFFFFF"/>
        </w:rPr>
        <w:t>法定</w:t>
      </w:r>
      <w:r w:rsidR="009655DE" w:rsidRPr="001A3727">
        <w:rPr>
          <w:rFonts w:asciiTheme="minorEastAsia" w:hAnsiTheme="minorEastAsia" w:hint="eastAsia"/>
          <w:color w:val="000000"/>
          <w:szCs w:val="24"/>
          <w:shd w:val="clear" w:color="auto" w:fill="FFFFFF"/>
        </w:rPr>
        <w:t>之廢棄</w:t>
      </w:r>
      <w:r w:rsidR="009655DE">
        <w:rPr>
          <w:rFonts w:asciiTheme="minorEastAsia" w:hAnsiTheme="minorEastAsia" w:hint="eastAsia"/>
          <w:color w:val="000000"/>
          <w:szCs w:val="24"/>
          <w:shd w:val="clear" w:color="auto" w:fill="FFFFFF"/>
        </w:rPr>
        <w:t>物，致有嚴重污染環境之虞，</w:t>
      </w:r>
      <w:r w:rsidR="00111063">
        <w:rPr>
          <w:rFonts w:asciiTheme="minorEastAsia" w:hAnsiTheme="minorEastAsia" w:hint="eastAsia"/>
          <w:color w:val="000000"/>
          <w:szCs w:val="24"/>
          <w:shd w:val="clear" w:color="auto" w:fill="FFFFFF"/>
        </w:rPr>
        <w:t>並</w:t>
      </w:r>
      <w:r w:rsidR="009655DE">
        <w:rPr>
          <w:rFonts w:asciiTheme="minorEastAsia" w:hAnsiTheme="minorEastAsia" w:hint="eastAsia"/>
          <w:color w:val="000000"/>
          <w:szCs w:val="24"/>
          <w:shd w:val="clear" w:color="auto" w:fill="FFFFFF"/>
        </w:rPr>
        <w:t>藉此營利</w:t>
      </w:r>
      <w:r w:rsidR="00111063">
        <w:rPr>
          <w:rFonts w:asciiTheme="minorEastAsia" w:hAnsiTheme="minorEastAsia" w:hint="eastAsia"/>
          <w:color w:val="000000"/>
          <w:szCs w:val="24"/>
          <w:shd w:val="clear" w:color="auto" w:fill="FFFFFF"/>
        </w:rPr>
        <w:t>之</w:t>
      </w:r>
      <w:r w:rsidR="009655DE">
        <w:rPr>
          <w:rFonts w:asciiTheme="minorEastAsia" w:hAnsiTheme="minorEastAsia" w:hint="eastAsia"/>
          <w:color w:val="000000"/>
          <w:szCs w:val="24"/>
          <w:shd w:val="clear" w:color="auto" w:fill="FFFFFF"/>
        </w:rPr>
        <w:t>行為而獲利</w:t>
      </w:r>
      <w:r w:rsidR="00111063">
        <w:rPr>
          <w:rFonts w:asciiTheme="minorEastAsia" w:hAnsiTheme="minorEastAsia" w:hint="eastAsia"/>
          <w:color w:val="000000"/>
          <w:szCs w:val="24"/>
          <w:shd w:val="clear" w:color="auto" w:fill="FFFFFF"/>
        </w:rPr>
        <w:t>的所有</w:t>
      </w:r>
      <w:r w:rsidR="009655DE">
        <w:rPr>
          <w:rFonts w:asciiTheme="minorEastAsia" w:hAnsiTheme="minorEastAsia" w:hint="eastAsia"/>
          <w:color w:val="000000"/>
          <w:szCs w:val="24"/>
          <w:shd w:val="clear" w:color="auto" w:fill="FFFFFF"/>
        </w:rPr>
        <w:t>業者，</w:t>
      </w:r>
      <w:proofErr w:type="gramStart"/>
      <w:r w:rsidR="009655DE">
        <w:rPr>
          <w:rFonts w:asciiTheme="minorEastAsia" w:hAnsiTheme="minorEastAsia" w:hint="eastAsia"/>
          <w:color w:val="000000"/>
          <w:szCs w:val="24"/>
          <w:shd w:val="clear" w:color="auto" w:fill="FFFFFF"/>
        </w:rPr>
        <w:t>均課徵以</w:t>
      </w:r>
      <w:proofErr w:type="gramEnd"/>
      <w:r w:rsidR="009655DE">
        <w:rPr>
          <w:rFonts w:asciiTheme="minorEastAsia" w:hAnsiTheme="minorEastAsia" w:hint="eastAsia"/>
          <w:color w:val="000000"/>
          <w:szCs w:val="24"/>
          <w:shd w:val="clear" w:color="auto" w:fill="FFFFFF"/>
        </w:rPr>
        <w:t>回收清除處理費，並非以先天無可改變之特徵作為分類基礎，因此而符合群體同質性</w:t>
      </w:r>
      <w:r w:rsidR="00111063">
        <w:rPr>
          <w:rFonts w:asciiTheme="minorEastAsia" w:hAnsiTheme="minorEastAsia" w:hint="eastAsia"/>
          <w:color w:val="000000"/>
          <w:szCs w:val="24"/>
          <w:shd w:val="clear" w:color="auto" w:fill="FFFFFF"/>
        </w:rPr>
        <w:t>的要件；</w:t>
      </w:r>
      <w:r w:rsidR="009655DE">
        <w:rPr>
          <w:rFonts w:asciiTheme="minorEastAsia" w:hAnsiTheme="minorEastAsia" w:hint="eastAsia"/>
          <w:color w:val="000000"/>
          <w:szCs w:val="24"/>
          <w:shd w:val="clear" w:color="auto" w:fill="FFFFFF"/>
        </w:rPr>
        <w:t>係以其對於製造或輸入或使用該等容器商品並因此而營利的業者，對其所造成之環境負擔，依據「肇因者負責原則」</w:t>
      </w:r>
      <w:r w:rsidR="009655DE">
        <w:rPr>
          <w:rFonts w:asciiTheme="minorEastAsia" w:hAnsiTheme="minorEastAsia"/>
          <w:color w:val="000000"/>
          <w:szCs w:val="24"/>
          <w:shd w:val="clear" w:color="auto" w:fill="FFFFFF"/>
          <w:lang w:val="de-DE"/>
        </w:rPr>
        <w:t xml:space="preserve"> (Verursacherprinzip)而使其對於環境</w:t>
      </w:r>
      <w:r w:rsidR="00E70EC3">
        <w:rPr>
          <w:rFonts w:asciiTheme="minorEastAsia" w:hAnsiTheme="minorEastAsia"/>
          <w:color w:val="000000"/>
          <w:szCs w:val="24"/>
          <w:shd w:val="clear" w:color="auto" w:fill="FFFFFF"/>
          <w:lang w:val="de-DE"/>
        </w:rPr>
        <w:t>負擔或</w:t>
      </w:r>
      <w:r w:rsidR="009655DE">
        <w:rPr>
          <w:rFonts w:asciiTheme="minorEastAsia" w:hAnsiTheme="minorEastAsia"/>
          <w:color w:val="000000"/>
          <w:szCs w:val="24"/>
          <w:shd w:val="clear" w:color="auto" w:fill="FFFFFF"/>
          <w:lang w:val="de-DE"/>
        </w:rPr>
        <w:t>回復所產生費用</w:t>
      </w:r>
      <w:r w:rsidR="00DA1F9B">
        <w:rPr>
          <w:rFonts w:asciiTheme="minorEastAsia" w:hAnsiTheme="minorEastAsia"/>
          <w:color w:val="000000"/>
          <w:szCs w:val="24"/>
          <w:shd w:val="clear" w:color="auto" w:fill="FFFFFF"/>
          <w:lang w:val="de-DE"/>
        </w:rPr>
        <w:t>，負有特別之應負回收、清除、處理</w:t>
      </w:r>
      <w:r w:rsidR="00111063">
        <w:rPr>
          <w:rFonts w:asciiTheme="minorEastAsia" w:hAnsiTheme="minorEastAsia"/>
          <w:color w:val="000000"/>
          <w:szCs w:val="24"/>
          <w:shd w:val="clear" w:color="auto" w:fill="FFFFFF"/>
          <w:lang w:val="de-DE"/>
        </w:rPr>
        <w:t>之</w:t>
      </w:r>
      <w:r w:rsidR="00DA1F9B">
        <w:rPr>
          <w:rFonts w:asciiTheme="minorEastAsia" w:hAnsiTheme="minorEastAsia"/>
          <w:color w:val="000000"/>
          <w:szCs w:val="24"/>
          <w:shd w:val="clear" w:color="auto" w:fill="FFFFFF"/>
          <w:lang w:val="de-DE"/>
        </w:rPr>
        <w:t>責任，</w:t>
      </w:r>
      <w:r w:rsidR="00111063">
        <w:rPr>
          <w:rFonts w:asciiTheme="minorEastAsia" w:hAnsiTheme="minorEastAsia"/>
          <w:color w:val="000000"/>
          <w:szCs w:val="24"/>
          <w:shd w:val="clear" w:color="auto" w:fill="FFFFFF"/>
          <w:lang w:val="de-DE"/>
        </w:rPr>
        <w:t>故</w:t>
      </w:r>
      <w:r w:rsidR="009655DE">
        <w:rPr>
          <w:rFonts w:asciiTheme="minorEastAsia" w:hAnsiTheme="minorEastAsia"/>
          <w:color w:val="000000"/>
          <w:szCs w:val="24"/>
          <w:shd w:val="clear" w:color="auto" w:fill="FFFFFF"/>
          <w:lang w:val="de-DE"/>
        </w:rPr>
        <w:t>具有</w:t>
      </w:r>
      <w:r w:rsidR="00111063">
        <w:rPr>
          <w:rFonts w:asciiTheme="minorEastAsia" w:hAnsiTheme="minorEastAsia"/>
          <w:color w:val="000000"/>
          <w:szCs w:val="24"/>
          <w:shd w:val="clear" w:color="auto" w:fill="FFFFFF"/>
          <w:lang w:val="de-DE"/>
        </w:rPr>
        <w:t>相對於其他一般</w:t>
      </w:r>
      <w:r w:rsidR="00E70EC3">
        <w:rPr>
          <w:rFonts w:asciiTheme="minorEastAsia" w:hAnsiTheme="minorEastAsia"/>
          <w:color w:val="000000"/>
          <w:szCs w:val="24"/>
          <w:shd w:val="clear" w:color="auto" w:fill="FFFFFF"/>
          <w:lang w:val="de-DE"/>
        </w:rPr>
        <w:t>繳稅</w:t>
      </w:r>
      <w:r w:rsidR="00111063">
        <w:rPr>
          <w:rFonts w:asciiTheme="minorEastAsia" w:hAnsiTheme="minorEastAsia"/>
          <w:color w:val="000000"/>
          <w:szCs w:val="24"/>
          <w:shd w:val="clear" w:color="auto" w:fill="FFFFFF"/>
          <w:lang w:val="de-DE"/>
        </w:rPr>
        <w:t>大眾或者未課</w:t>
      </w:r>
      <w:proofErr w:type="gramStart"/>
      <w:r w:rsidR="00E70EC3">
        <w:rPr>
          <w:rFonts w:asciiTheme="minorEastAsia" w:hAnsiTheme="minorEastAsia"/>
          <w:color w:val="000000"/>
          <w:szCs w:val="24"/>
          <w:shd w:val="clear" w:color="auto" w:fill="FFFFFF"/>
          <w:lang w:val="de-DE"/>
        </w:rPr>
        <w:t>予</w:t>
      </w:r>
      <w:r w:rsidR="00111063">
        <w:rPr>
          <w:rFonts w:asciiTheme="minorEastAsia" w:hAnsiTheme="minorEastAsia"/>
          <w:color w:val="000000"/>
          <w:szCs w:val="24"/>
          <w:shd w:val="clear" w:color="auto" w:fill="FFFFFF"/>
          <w:lang w:val="de-DE"/>
        </w:rPr>
        <w:t>公課</w:t>
      </w:r>
      <w:proofErr w:type="gramEnd"/>
      <w:r w:rsidR="00111063">
        <w:rPr>
          <w:rFonts w:asciiTheme="minorEastAsia" w:hAnsiTheme="minorEastAsia"/>
          <w:color w:val="000000"/>
          <w:szCs w:val="24"/>
          <w:shd w:val="clear" w:color="auto" w:fill="FFFFFF"/>
          <w:lang w:val="de-DE"/>
        </w:rPr>
        <w:t>義務之群</w:t>
      </w:r>
      <w:r w:rsidR="00111063">
        <w:rPr>
          <w:rFonts w:asciiTheme="minorEastAsia" w:hAnsiTheme="minorEastAsia"/>
          <w:color w:val="000000"/>
          <w:szCs w:val="24"/>
          <w:shd w:val="clear" w:color="auto" w:fill="FFFFFF"/>
          <w:lang w:val="de-DE"/>
        </w:rPr>
        <w:lastRenderedPageBreak/>
        <w:t>體</w:t>
      </w:r>
      <w:r w:rsidR="00E70EC3">
        <w:rPr>
          <w:rFonts w:asciiTheme="minorEastAsia" w:hAnsiTheme="minorEastAsia"/>
          <w:color w:val="000000"/>
          <w:szCs w:val="24"/>
          <w:shd w:val="clear" w:color="auto" w:fill="FFFFFF"/>
          <w:lang w:val="de-DE"/>
        </w:rPr>
        <w:t>者而言</w:t>
      </w:r>
      <w:r w:rsidR="00111063">
        <w:rPr>
          <w:rFonts w:asciiTheme="minorEastAsia" w:hAnsiTheme="minorEastAsia"/>
          <w:color w:val="000000"/>
          <w:szCs w:val="24"/>
          <w:shd w:val="clear" w:color="auto" w:fill="FFFFFF"/>
          <w:lang w:val="de-DE"/>
        </w:rPr>
        <w:t>，具有</w:t>
      </w:r>
      <w:r w:rsidR="00E70EC3">
        <w:rPr>
          <w:rFonts w:asciiTheme="minorEastAsia" w:hAnsiTheme="minorEastAsia"/>
          <w:color w:val="000000"/>
          <w:szCs w:val="24"/>
          <w:shd w:val="clear" w:color="auto" w:fill="FFFFFF"/>
          <w:lang w:val="de-DE"/>
        </w:rPr>
        <w:t>明顯</w:t>
      </w:r>
      <w:r w:rsidR="001A3DDA">
        <w:rPr>
          <w:rFonts w:asciiTheme="minorEastAsia" w:hAnsiTheme="minorEastAsia"/>
          <w:color w:val="000000"/>
          <w:szCs w:val="24"/>
          <w:shd w:val="clear" w:color="auto" w:fill="FFFFFF"/>
          <w:lang w:val="de-DE"/>
        </w:rPr>
        <w:t>事務</w:t>
      </w:r>
      <w:r w:rsidR="00E70EC3">
        <w:rPr>
          <w:rFonts w:asciiTheme="minorEastAsia" w:hAnsiTheme="minorEastAsia"/>
          <w:color w:val="000000"/>
          <w:szCs w:val="24"/>
          <w:shd w:val="clear" w:color="auto" w:fill="FFFFFF"/>
          <w:lang w:val="de-DE"/>
        </w:rPr>
        <w:t>上</w:t>
      </w:r>
      <w:r w:rsidR="00111063">
        <w:rPr>
          <w:rFonts w:asciiTheme="minorEastAsia" w:hAnsiTheme="minorEastAsia"/>
          <w:color w:val="000000"/>
          <w:szCs w:val="24"/>
          <w:shd w:val="clear" w:color="auto" w:fill="FFFFFF"/>
          <w:lang w:val="de-DE"/>
        </w:rPr>
        <w:t>之</w:t>
      </w:r>
      <w:r w:rsidR="001A3DDA">
        <w:rPr>
          <w:rFonts w:asciiTheme="minorEastAsia" w:hAnsiTheme="minorEastAsia"/>
          <w:color w:val="000000"/>
          <w:szCs w:val="24"/>
          <w:shd w:val="clear" w:color="auto" w:fill="FFFFFF"/>
          <w:lang w:val="de-DE"/>
        </w:rPr>
        <w:t>接近性，</w:t>
      </w:r>
      <w:r w:rsidR="00111063">
        <w:rPr>
          <w:rFonts w:asciiTheme="minorEastAsia" w:hAnsiTheme="minorEastAsia"/>
          <w:color w:val="000000"/>
          <w:szCs w:val="24"/>
          <w:shd w:val="clear" w:color="auto" w:fill="FFFFFF"/>
          <w:lang w:val="de-DE"/>
        </w:rPr>
        <w:t>因此</w:t>
      </w:r>
      <w:r w:rsidR="001A3DDA">
        <w:rPr>
          <w:rFonts w:asciiTheme="minorEastAsia" w:hAnsiTheme="minorEastAsia"/>
          <w:color w:val="000000"/>
          <w:szCs w:val="24"/>
          <w:shd w:val="clear" w:color="auto" w:fill="FFFFFF"/>
          <w:lang w:val="de-DE"/>
        </w:rPr>
        <w:t>而存在群體有責性</w:t>
      </w:r>
      <w:r w:rsidR="00111063">
        <w:rPr>
          <w:rFonts w:asciiTheme="minorEastAsia" w:hAnsiTheme="minorEastAsia"/>
          <w:color w:val="000000"/>
          <w:szCs w:val="24"/>
          <w:shd w:val="clear" w:color="auto" w:fill="FFFFFF"/>
          <w:lang w:val="de-DE"/>
        </w:rPr>
        <w:t>；</w:t>
      </w:r>
      <w:r w:rsidR="001A3DDA">
        <w:rPr>
          <w:rFonts w:asciiTheme="minorEastAsia" w:hAnsiTheme="minorEastAsia"/>
          <w:color w:val="000000"/>
          <w:szCs w:val="24"/>
          <w:shd w:val="clear" w:color="auto" w:fill="FFFFFF"/>
          <w:lang w:val="de-DE"/>
        </w:rPr>
        <w:t>並使其所繳交之回收清除處理費基金</w:t>
      </w:r>
      <w:r w:rsidR="00111063">
        <w:rPr>
          <w:rFonts w:asciiTheme="minorEastAsia" w:hAnsiTheme="minorEastAsia"/>
          <w:color w:val="000000"/>
          <w:szCs w:val="24"/>
          <w:shd w:val="clear" w:color="auto" w:fill="FFFFFF"/>
          <w:lang w:val="de-DE"/>
        </w:rPr>
        <w:t>，</w:t>
      </w:r>
      <w:r w:rsidR="00843916">
        <w:rPr>
          <w:rFonts w:asciiTheme="minorEastAsia" w:hAnsiTheme="minorEastAsia"/>
          <w:color w:val="000000"/>
          <w:szCs w:val="24"/>
          <w:shd w:val="clear" w:color="auto" w:fill="FFFFFF"/>
          <w:lang w:val="de-DE"/>
        </w:rPr>
        <w:t>依據廢棄物清理法第17條規定，</w:t>
      </w:r>
      <w:r w:rsidR="00111063">
        <w:rPr>
          <w:rFonts w:asciiTheme="minorEastAsia" w:hAnsiTheme="minorEastAsia"/>
          <w:color w:val="000000"/>
          <w:szCs w:val="24"/>
          <w:shd w:val="clear" w:color="auto" w:fill="FFFFFF"/>
          <w:lang w:val="de-DE"/>
        </w:rPr>
        <w:t>多數</w:t>
      </w:r>
      <w:r w:rsidR="001A3DDA">
        <w:rPr>
          <w:rFonts w:asciiTheme="minorEastAsia" w:hAnsiTheme="minorEastAsia"/>
          <w:color w:val="000000"/>
          <w:szCs w:val="24"/>
          <w:shd w:val="clear" w:color="auto" w:fill="FFFFFF"/>
          <w:lang w:val="de-DE"/>
        </w:rPr>
        <w:t>使用於</w:t>
      </w:r>
      <w:r w:rsidR="00DA1F9B">
        <w:rPr>
          <w:rFonts w:asciiTheme="minorEastAsia" w:hAnsiTheme="minorEastAsia"/>
          <w:color w:val="000000"/>
          <w:szCs w:val="24"/>
          <w:shd w:val="clear" w:color="auto" w:fill="FFFFFF"/>
          <w:lang w:val="de-DE"/>
        </w:rPr>
        <w:t>從事</w:t>
      </w:r>
      <w:r w:rsidR="00111063">
        <w:rPr>
          <w:rFonts w:asciiTheme="minorEastAsia" w:hAnsiTheme="minorEastAsia"/>
          <w:color w:val="000000"/>
          <w:szCs w:val="24"/>
          <w:shd w:val="clear" w:color="auto" w:fill="FFFFFF"/>
          <w:lang w:val="de-DE"/>
        </w:rPr>
        <w:t>相關容器</w:t>
      </w:r>
      <w:r w:rsidR="00DA1F9B">
        <w:rPr>
          <w:rFonts w:asciiTheme="minorEastAsia" w:hAnsiTheme="minorEastAsia"/>
          <w:color w:val="000000"/>
          <w:szCs w:val="24"/>
          <w:shd w:val="clear" w:color="auto" w:fill="FFFFFF"/>
          <w:lang w:val="de-DE"/>
        </w:rPr>
        <w:t>資源</w:t>
      </w:r>
      <w:r w:rsidR="00111063">
        <w:rPr>
          <w:rFonts w:asciiTheme="minorEastAsia" w:hAnsiTheme="minorEastAsia"/>
          <w:color w:val="000000"/>
          <w:szCs w:val="24"/>
          <w:shd w:val="clear" w:color="auto" w:fill="FFFFFF"/>
          <w:lang w:val="de-DE"/>
        </w:rPr>
        <w:t>之</w:t>
      </w:r>
      <w:r w:rsidR="00DA1F9B">
        <w:rPr>
          <w:rFonts w:asciiTheme="minorEastAsia" w:hAnsiTheme="minorEastAsia"/>
          <w:color w:val="000000"/>
          <w:szCs w:val="24"/>
          <w:shd w:val="clear" w:color="auto" w:fill="FFFFFF"/>
          <w:lang w:val="de-DE"/>
        </w:rPr>
        <w:t>回收業者的</w:t>
      </w:r>
      <w:r w:rsidR="00111063">
        <w:rPr>
          <w:rFonts w:asciiTheme="minorEastAsia" w:hAnsiTheme="minorEastAsia"/>
          <w:color w:val="000000"/>
          <w:szCs w:val="24"/>
          <w:shd w:val="clear" w:color="auto" w:fill="FFFFFF"/>
          <w:lang w:val="de-DE"/>
        </w:rPr>
        <w:t>處理補貼</w:t>
      </w:r>
      <w:r w:rsidR="00DA1F9B">
        <w:rPr>
          <w:rFonts w:asciiTheme="minorEastAsia" w:hAnsiTheme="minorEastAsia"/>
          <w:color w:val="000000"/>
          <w:szCs w:val="24"/>
          <w:shd w:val="clear" w:color="auto" w:fill="FFFFFF"/>
          <w:lang w:val="de-DE"/>
        </w:rPr>
        <w:t>與獎勵</w:t>
      </w:r>
      <w:r w:rsidR="00111063">
        <w:rPr>
          <w:rFonts w:asciiTheme="minorEastAsia" w:hAnsiTheme="minorEastAsia"/>
          <w:color w:val="000000"/>
          <w:szCs w:val="24"/>
          <w:shd w:val="clear" w:color="auto" w:fill="FFFFFF"/>
          <w:lang w:val="de-DE"/>
        </w:rPr>
        <w:t>回收系統、再生利用</w:t>
      </w:r>
      <w:r w:rsidR="00DA1F9B">
        <w:rPr>
          <w:rFonts w:asciiTheme="minorEastAsia" w:hAnsiTheme="minorEastAsia"/>
          <w:color w:val="000000"/>
          <w:szCs w:val="24"/>
          <w:shd w:val="clear" w:color="auto" w:fill="FFFFFF"/>
          <w:lang w:val="de-DE"/>
        </w:rPr>
        <w:t>者，符合群體</w:t>
      </w:r>
      <w:proofErr w:type="gramStart"/>
      <w:r w:rsidR="00DA1F9B">
        <w:rPr>
          <w:rFonts w:asciiTheme="minorEastAsia" w:hAnsiTheme="minorEastAsia"/>
          <w:color w:val="000000"/>
          <w:szCs w:val="24"/>
          <w:shd w:val="clear" w:color="auto" w:fill="FFFFFF"/>
          <w:lang w:val="de-DE"/>
        </w:rPr>
        <w:t>共益性</w:t>
      </w:r>
      <w:proofErr w:type="gramEnd"/>
      <w:r w:rsidR="00DA1F9B">
        <w:rPr>
          <w:rFonts w:asciiTheme="minorEastAsia" w:hAnsiTheme="minorEastAsia"/>
          <w:color w:val="000000"/>
          <w:szCs w:val="24"/>
          <w:shd w:val="clear" w:color="auto" w:fill="FFFFFF"/>
          <w:lang w:val="de-DE"/>
        </w:rPr>
        <w:t>要件。</w:t>
      </w:r>
      <w:r w:rsidR="009655DE" w:rsidRPr="001A3727">
        <w:rPr>
          <w:rFonts w:asciiTheme="minorEastAsia" w:hAnsiTheme="minorEastAsia" w:hint="eastAsia"/>
          <w:szCs w:val="24"/>
          <w:shd w:val="clear" w:color="auto" w:fill="FFFFFF"/>
        </w:rPr>
        <w:t xml:space="preserve"> </w:t>
      </w:r>
      <w:r w:rsidR="00DA1F9B">
        <w:rPr>
          <w:rFonts w:asciiTheme="minorEastAsia" w:hAnsiTheme="minorEastAsia" w:hint="eastAsia"/>
          <w:szCs w:val="24"/>
          <w:shd w:val="clear" w:color="auto" w:fill="FFFFFF"/>
        </w:rPr>
        <w:t>因此，</w:t>
      </w:r>
      <w:r w:rsidR="00111063">
        <w:rPr>
          <w:rFonts w:asciiTheme="minorEastAsia" w:hAnsiTheme="minorEastAsia" w:hint="eastAsia"/>
          <w:szCs w:val="24"/>
          <w:shd w:val="clear" w:color="auto" w:fill="FFFFFF"/>
        </w:rPr>
        <w:t>依據</w:t>
      </w:r>
      <w:r w:rsidR="00DA1F9B">
        <w:rPr>
          <w:rFonts w:asciiTheme="minorEastAsia" w:hAnsiTheme="minorEastAsia" w:hint="eastAsia"/>
          <w:szCs w:val="24"/>
          <w:shd w:val="clear" w:color="auto" w:fill="FFFFFF"/>
        </w:rPr>
        <w:t>上開</w:t>
      </w:r>
      <w:r w:rsidR="00111063">
        <w:rPr>
          <w:rFonts w:asciiTheme="minorEastAsia" w:hAnsiTheme="minorEastAsia" w:hint="eastAsia"/>
          <w:szCs w:val="24"/>
          <w:shd w:val="clear" w:color="auto" w:fill="FFFFFF"/>
        </w:rPr>
        <w:t>法律所徵收之</w:t>
      </w:r>
      <w:r w:rsidR="00DA1F9B">
        <w:rPr>
          <w:rFonts w:asciiTheme="minorEastAsia" w:hAnsiTheme="minorEastAsia" w:hint="eastAsia"/>
          <w:szCs w:val="24"/>
          <w:shd w:val="clear" w:color="auto" w:fill="FFFFFF"/>
        </w:rPr>
        <w:t>回收清除處理費，應屬於</w:t>
      </w:r>
      <w:proofErr w:type="gramStart"/>
      <w:r w:rsidR="00DA1F9B">
        <w:rPr>
          <w:rFonts w:asciiTheme="minorEastAsia" w:hAnsiTheme="minorEastAsia" w:hint="eastAsia"/>
          <w:szCs w:val="24"/>
          <w:shd w:val="clear" w:color="auto" w:fill="FFFFFF"/>
        </w:rPr>
        <w:t>特別公課</w:t>
      </w:r>
      <w:r w:rsidR="00111063">
        <w:rPr>
          <w:rFonts w:asciiTheme="minorEastAsia" w:hAnsiTheme="minorEastAsia" w:hint="eastAsia"/>
          <w:szCs w:val="24"/>
          <w:shd w:val="clear" w:color="auto" w:fill="FFFFFF"/>
        </w:rPr>
        <w:t>的</w:t>
      </w:r>
      <w:proofErr w:type="gramEnd"/>
      <w:r w:rsidR="00DA1F9B">
        <w:rPr>
          <w:rFonts w:asciiTheme="minorEastAsia" w:hAnsiTheme="minorEastAsia" w:hint="eastAsia"/>
          <w:szCs w:val="24"/>
          <w:shd w:val="clear" w:color="auto" w:fill="FFFFFF"/>
        </w:rPr>
        <w:t>類型。</w:t>
      </w:r>
      <w:proofErr w:type="gramStart"/>
      <w:r w:rsidR="00DA1F9B">
        <w:rPr>
          <w:rFonts w:asciiTheme="minorEastAsia" w:hAnsiTheme="minorEastAsia" w:hint="eastAsia"/>
          <w:szCs w:val="24"/>
          <w:shd w:val="clear" w:color="auto" w:fill="FFFFFF"/>
        </w:rPr>
        <w:t>其課徵</w:t>
      </w:r>
      <w:proofErr w:type="gramEnd"/>
      <w:r w:rsidR="00DA1F9B">
        <w:rPr>
          <w:rFonts w:asciiTheme="minorEastAsia" w:hAnsiTheme="minorEastAsia" w:hint="eastAsia"/>
          <w:szCs w:val="24"/>
          <w:shd w:val="clear" w:color="auto" w:fill="FFFFFF"/>
        </w:rPr>
        <w:t>對象</w:t>
      </w:r>
      <w:r w:rsidR="00111063">
        <w:rPr>
          <w:rFonts w:asciiTheme="minorEastAsia" w:hAnsiTheme="minorEastAsia" w:hint="eastAsia"/>
          <w:szCs w:val="24"/>
          <w:shd w:val="clear" w:color="auto" w:fill="FFFFFF"/>
        </w:rPr>
        <w:t>，既然</w:t>
      </w:r>
      <w:r w:rsidR="00DA1F9B">
        <w:rPr>
          <w:rFonts w:asciiTheme="minorEastAsia" w:hAnsiTheme="minorEastAsia" w:hint="eastAsia"/>
          <w:szCs w:val="24"/>
          <w:shd w:val="clear" w:color="auto" w:fill="FFFFFF"/>
        </w:rPr>
        <w:t>係依據授權公告按前述廢棄物清理法第16條第1項對於繳納</w:t>
      </w:r>
      <w:proofErr w:type="gramStart"/>
      <w:r w:rsidR="00DA1F9B">
        <w:rPr>
          <w:rFonts w:asciiTheme="minorEastAsia" w:hAnsiTheme="minorEastAsia" w:hint="eastAsia"/>
          <w:szCs w:val="24"/>
          <w:shd w:val="clear" w:color="auto" w:fill="FFFFFF"/>
        </w:rPr>
        <w:t>義務公課主體</w:t>
      </w:r>
      <w:proofErr w:type="gramEnd"/>
      <w:r w:rsidR="00DA1F9B">
        <w:rPr>
          <w:rFonts w:asciiTheme="minorEastAsia" w:hAnsiTheme="minorEastAsia" w:hint="eastAsia"/>
          <w:szCs w:val="24"/>
          <w:shd w:val="clear" w:color="auto" w:fill="FFFFFF"/>
        </w:rPr>
        <w:t>對象所為的補充性規定，</w:t>
      </w:r>
      <w:r w:rsidR="00111063">
        <w:rPr>
          <w:rFonts w:asciiTheme="minorEastAsia" w:hAnsiTheme="minorEastAsia" w:hint="eastAsia"/>
          <w:szCs w:val="24"/>
          <w:shd w:val="clear" w:color="auto" w:fill="FFFFFF"/>
        </w:rPr>
        <w:t>故</w:t>
      </w:r>
      <w:r w:rsidR="00DA1F9B">
        <w:rPr>
          <w:rFonts w:asciiTheme="minorEastAsia" w:hAnsiTheme="minorEastAsia" w:hint="eastAsia"/>
          <w:szCs w:val="24"/>
          <w:shd w:val="clear" w:color="auto" w:fill="FFFFFF"/>
        </w:rPr>
        <w:t>不違反法律保留原則。另外，其對於所有增加環境負擔之容器</w:t>
      </w:r>
      <w:r w:rsidR="00111063">
        <w:rPr>
          <w:rFonts w:asciiTheme="minorEastAsia" w:hAnsiTheme="minorEastAsia" w:hint="eastAsia"/>
          <w:szCs w:val="24"/>
          <w:shd w:val="clear" w:color="auto" w:fill="FFFFFF"/>
        </w:rPr>
        <w:t>的</w:t>
      </w:r>
      <w:r w:rsidR="00DA1F9B">
        <w:rPr>
          <w:rFonts w:asciiTheme="minorEastAsia" w:hAnsiTheme="minorEastAsia" w:hint="eastAsia"/>
          <w:szCs w:val="24"/>
          <w:shd w:val="clear" w:color="auto" w:fill="FFFFFF"/>
        </w:rPr>
        <w:t>相關業者，包括容器製造業者與輸入業者，以及利用容器以裝填</w:t>
      </w:r>
      <w:r w:rsidR="00111063">
        <w:rPr>
          <w:rFonts w:asciiTheme="minorEastAsia" w:hAnsiTheme="minorEastAsia" w:hint="eastAsia"/>
          <w:szCs w:val="24"/>
          <w:shd w:val="clear" w:color="auto" w:fill="FFFFFF"/>
        </w:rPr>
        <w:t>所生產</w:t>
      </w:r>
      <w:r w:rsidR="00DA1F9B">
        <w:rPr>
          <w:rFonts w:asciiTheme="minorEastAsia" w:hAnsiTheme="minorEastAsia" w:hint="eastAsia"/>
          <w:szCs w:val="24"/>
          <w:shd w:val="clear" w:color="auto" w:fill="FFFFFF"/>
        </w:rPr>
        <w:t>物品</w:t>
      </w:r>
      <w:r w:rsidR="00111063">
        <w:rPr>
          <w:rFonts w:asciiTheme="minorEastAsia" w:hAnsiTheme="minorEastAsia" w:hint="eastAsia"/>
          <w:szCs w:val="24"/>
          <w:shd w:val="clear" w:color="auto" w:fill="FFFFFF"/>
        </w:rPr>
        <w:t>或</w:t>
      </w:r>
      <w:r w:rsidR="00DA1F9B">
        <w:rPr>
          <w:rFonts w:asciiTheme="minorEastAsia" w:hAnsiTheme="minorEastAsia" w:hint="eastAsia"/>
          <w:szCs w:val="24"/>
          <w:shd w:val="clear" w:color="auto" w:fill="FFFFFF"/>
        </w:rPr>
        <w:t>商品的製造業者與輸入業者（請參見</w:t>
      </w:r>
      <w:r w:rsidR="00DA1F9B">
        <w:rPr>
          <w:rFonts w:asciiTheme="minorEastAsia" w:hAnsiTheme="minorEastAsia" w:hint="eastAsia"/>
          <w:szCs w:val="24"/>
        </w:rPr>
        <w:t>行政院環境保護署</w:t>
      </w:r>
      <w:r w:rsidR="00DA1F9B" w:rsidRPr="001A3727">
        <w:rPr>
          <w:rFonts w:asciiTheme="minorEastAsia" w:hAnsiTheme="minorEastAsia" w:hint="eastAsia"/>
        </w:rPr>
        <w:t>93年12月31日環署廢字第093039</w:t>
      </w:r>
      <w:r w:rsidR="00DA1F9B" w:rsidRPr="001A3727">
        <w:rPr>
          <w:rFonts w:asciiTheme="minorEastAsia" w:hAnsiTheme="minorEastAsia"/>
        </w:rPr>
        <w:t>7607號公告</w:t>
      </w:r>
      <w:r w:rsidR="00DA1F9B">
        <w:rPr>
          <w:rFonts w:asciiTheme="minorEastAsia" w:hAnsiTheme="minorEastAsia"/>
        </w:rPr>
        <w:t>第四欄責任業者範圍的附註），</w:t>
      </w:r>
      <w:r w:rsidR="00111063">
        <w:rPr>
          <w:rFonts w:asciiTheme="minorEastAsia" w:hAnsiTheme="minorEastAsia"/>
        </w:rPr>
        <w:t>均一律</w:t>
      </w:r>
      <w:proofErr w:type="gramStart"/>
      <w:r w:rsidR="00111063">
        <w:rPr>
          <w:rFonts w:asciiTheme="minorEastAsia" w:hAnsiTheme="minorEastAsia"/>
        </w:rPr>
        <w:t>課徵以回收</w:t>
      </w:r>
      <w:proofErr w:type="gramEnd"/>
      <w:r w:rsidR="00111063">
        <w:rPr>
          <w:rFonts w:asciiTheme="minorEastAsia" w:hAnsiTheme="minorEastAsia"/>
        </w:rPr>
        <w:t>處理清潔費，在</w:t>
      </w:r>
      <w:r w:rsidR="00DA1F9B">
        <w:rPr>
          <w:rFonts w:asciiTheme="minorEastAsia" w:hAnsiTheme="minorEastAsia"/>
        </w:rPr>
        <w:t>肇因者負責原則</w:t>
      </w:r>
      <w:r w:rsidR="00111063">
        <w:rPr>
          <w:rFonts w:asciiTheme="minorEastAsia" w:hAnsiTheme="minorEastAsia"/>
        </w:rPr>
        <w:t>下</w:t>
      </w:r>
      <w:r w:rsidR="00DA1F9B">
        <w:rPr>
          <w:rFonts w:asciiTheme="minorEastAsia" w:hAnsiTheme="minorEastAsia"/>
        </w:rPr>
        <w:t>，</w:t>
      </w:r>
      <w:r w:rsidR="00111063">
        <w:rPr>
          <w:rFonts w:asciiTheme="minorEastAsia" w:hAnsiTheme="minorEastAsia"/>
        </w:rPr>
        <w:t>一方面</w:t>
      </w:r>
      <w:r w:rsidR="00DA1F9B">
        <w:rPr>
          <w:rFonts w:asciiTheme="minorEastAsia" w:hAnsiTheme="minorEastAsia"/>
        </w:rPr>
        <w:t>符合</w:t>
      </w:r>
      <w:r w:rsidR="00111063">
        <w:rPr>
          <w:rFonts w:asciiTheme="minorEastAsia" w:hAnsiTheme="minorEastAsia"/>
        </w:rPr>
        <w:t>相關</w:t>
      </w:r>
      <w:r w:rsidR="000817F0">
        <w:rPr>
          <w:rFonts w:asciiTheme="minorEastAsia" w:hAnsiTheme="minorEastAsia"/>
        </w:rPr>
        <w:t>造成環境負擔</w:t>
      </w:r>
      <w:r w:rsidR="00111063">
        <w:rPr>
          <w:rFonts w:asciiTheme="minorEastAsia" w:hAnsiTheme="minorEastAsia"/>
        </w:rPr>
        <w:t>業者彼此</w:t>
      </w:r>
      <w:r w:rsidR="000817F0">
        <w:rPr>
          <w:rFonts w:asciiTheme="minorEastAsia" w:hAnsiTheme="minorEastAsia"/>
        </w:rPr>
        <w:t>之</w:t>
      </w:r>
      <w:r w:rsidR="00111063">
        <w:rPr>
          <w:rFonts w:asciiTheme="minorEastAsia" w:hAnsiTheme="minorEastAsia"/>
        </w:rPr>
        <w:t>間的</w:t>
      </w:r>
      <w:r w:rsidR="000817F0">
        <w:rPr>
          <w:rFonts w:asciiTheme="minorEastAsia" w:hAnsiTheme="minorEastAsia"/>
        </w:rPr>
        <w:t>立法與法律適用</w:t>
      </w:r>
      <w:r w:rsidR="00111063">
        <w:rPr>
          <w:rFonts w:asciiTheme="minorEastAsia" w:hAnsiTheme="minorEastAsia"/>
        </w:rPr>
        <w:t>平等原則，另方面則是與其他未造成此類環境負擔之</w:t>
      </w:r>
      <w:r w:rsidR="000817F0">
        <w:rPr>
          <w:rFonts w:asciiTheme="minorEastAsia" w:hAnsiTheme="minorEastAsia"/>
        </w:rPr>
        <w:t>群體</w:t>
      </w:r>
      <w:r w:rsidR="00111063">
        <w:rPr>
          <w:rFonts w:asciiTheme="minorEastAsia" w:hAnsiTheme="minorEastAsia"/>
        </w:rPr>
        <w:t>相較，雖然</w:t>
      </w:r>
      <w:proofErr w:type="gramStart"/>
      <w:r w:rsidR="00111063">
        <w:rPr>
          <w:rFonts w:asciiTheme="minorEastAsia" w:hAnsiTheme="minorEastAsia"/>
        </w:rPr>
        <w:t>有</w:t>
      </w:r>
      <w:r w:rsidR="000817F0">
        <w:rPr>
          <w:rFonts w:asciiTheme="minorEastAsia" w:hAnsiTheme="minorEastAsia"/>
        </w:rPr>
        <w:t>賦加</w:t>
      </w:r>
      <w:r w:rsidR="00111063">
        <w:rPr>
          <w:rFonts w:asciiTheme="minorEastAsia" w:hAnsiTheme="minorEastAsia"/>
        </w:rPr>
        <w:t>公課</w:t>
      </w:r>
      <w:proofErr w:type="gramEnd"/>
      <w:r w:rsidR="00111063">
        <w:rPr>
          <w:rFonts w:asciiTheme="minorEastAsia" w:hAnsiTheme="minorEastAsia"/>
        </w:rPr>
        <w:t>義務</w:t>
      </w:r>
      <w:r w:rsidR="000817F0">
        <w:rPr>
          <w:rFonts w:asciiTheme="minorEastAsia" w:hAnsiTheme="minorEastAsia"/>
        </w:rPr>
        <w:t>與否</w:t>
      </w:r>
      <w:r w:rsidR="00111063">
        <w:rPr>
          <w:rFonts w:asciiTheme="minorEastAsia" w:hAnsiTheme="minorEastAsia"/>
        </w:rPr>
        <w:t>的差別待遇，但因</w:t>
      </w:r>
      <w:r w:rsidR="000817F0">
        <w:rPr>
          <w:rFonts w:asciiTheme="minorEastAsia" w:hAnsiTheme="minorEastAsia"/>
        </w:rPr>
        <w:t>為</w:t>
      </w:r>
      <w:r w:rsidR="00111063">
        <w:rPr>
          <w:rFonts w:asciiTheme="minorEastAsia" w:hAnsiTheme="minorEastAsia"/>
        </w:rPr>
        <w:t>肇因者負責原則而具有正當性</w:t>
      </w:r>
      <w:r w:rsidR="000817F0">
        <w:rPr>
          <w:rFonts w:asciiTheme="minorEastAsia" w:hAnsiTheme="minorEastAsia"/>
        </w:rPr>
        <w:t>事由</w:t>
      </w:r>
      <w:r w:rsidR="00111063">
        <w:rPr>
          <w:rFonts w:asciiTheme="minorEastAsia" w:hAnsiTheme="minorEastAsia"/>
        </w:rPr>
        <w:t>，應認定</w:t>
      </w:r>
      <w:proofErr w:type="gramStart"/>
      <w:r w:rsidR="00111063">
        <w:rPr>
          <w:rFonts w:asciiTheme="minorEastAsia" w:hAnsiTheme="minorEastAsia"/>
        </w:rPr>
        <w:t>其</w:t>
      </w:r>
      <w:r w:rsidR="000817F0">
        <w:rPr>
          <w:rFonts w:asciiTheme="minorEastAsia" w:hAnsiTheme="minorEastAsia"/>
        </w:rPr>
        <w:t>賦加此類公課</w:t>
      </w:r>
      <w:proofErr w:type="gramEnd"/>
      <w:r w:rsidR="000817F0">
        <w:rPr>
          <w:rFonts w:asciiTheme="minorEastAsia" w:hAnsiTheme="minorEastAsia"/>
        </w:rPr>
        <w:t>義務，並</w:t>
      </w:r>
      <w:r w:rsidR="00111063">
        <w:rPr>
          <w:rFonts w:asciiTheme="minorEastAsia" w:hAnsiTheme="minorEastAsia"/>
        </w:rPr>
        <w:t>不抵觸</w:t>
      </w:r>
      <w:r w:rsidR="000817F0">
        <w:rPr>
          <w:rFonts w:asciiTheme="minorEastAsia" w:hAnsiTheme="minorEastAsia"/>
        </w:rPr>
        <w:t>我國</w:t>
      </w:r>
      <w:r w:rsidR="00111063">
        <w:rPr>
          <w:rFonts w:asciiTheme="minorEastAsia" w:hAnsiTheme="minorEastAsia"/>
        </w:rPr>
        <w:t>憲法第7條所規定之平等原則。</w:t>
      </w:r>
    </w:p>
    <w:p w14:paraId="54167420" w14:textId="59E663DB" w:rsidR="003C7C0B" w:rsidRPr="001A3727" w:rsidRDefault="00843916" w:rsidP="003C7C0B">
      <w:pPr>
        <w:rPr>
          <w:szCs w:val="24"/>
        </w:rPr>
      </w:pPr>
      <w:r>
        <w:rPr>
          <w:szCs w:val="24"/>
        </w:rPr>
        <w:t>（二）關於</w:t>
      </w:r>
      <w:r w:rsidRPr="001A3727">
        <w:rPr>
          <w:rFonts w:asciiTheme="minorEastAsia" w:hAnsiTheme="minorEastAsia"/>
        </w:rPr>
        <w:t>新增「容器包括容器商品之蓋子、提把、座、噴頭、</w:t>
      </w:r>
      <w:proofErr w:type="gramStart"/>
      <w:r w:rsidRPr="001A3727">
        <w:rPr>
          <w:rFonts w:asciiTheme="minorEastAsia" w:hAnsiTheme="minorEastAsia"/>
        </w:rPr>
        <w:t>壓嘴</w:t>
      </w:r>
      <w:proofErr w:type="gramEnd"/>
      <w:r w:rsidRPr="001A3727">
        <w:rPr>
          <w:rFonts w:asciiTheme="minorEastAsia" w:hAnsiTheme="minorEastAsia"/>
        </w:rPr>
        <w:t>、標籤及其他附件，使用後</w:t>
      </w:r>
      <w:proofErr w:type="gramStart"/>
      <w:r w:rsidRPr="001A3727">
        <w:rPr>
          <w:rFonts w:asciiTheme="minorEastAsia" w:hAnsiTheme="minorEastAsia"/>
        </w:rPr>
        <w:t>併</w:t>
      </w:r>
      <w:proofErr w:type="gramEnd"/>
      <w:r w:rsidRPr="001A3727">
        <w:rPr>
          <w:rFonts w:asciiTheme="minorEastAsia" w:hAnsiTheme="minorEastAsia"/>
        </w:rPr>
        <w:t>容器廢棄者」之規定，是否違反法律保留原則及平等原則</w:t>
      </w:r>
      <w:r>
        <w:rPr>
          <w:rFonts w:asciiTheme="minorEastAsia" w:hAnsiTheme="minorEastAsia"/>
        </w:rPr>
        <w:t>？</w:t>
      </w:r>
    </w:p>
    <w:p w14:paraId="3849A81D" w14:textId="77777777" w:rsidR="00E70EC3" w:rsidRDefault="00E70EC3" w:rsidP="003C7C0B">
      <w:pPr>
        <w:rPr>
          <w:rFonts w:hint="eastAsia"/>
        </w:rPr>
      </w:pPr>
    </w:p>
    <w:p w14:paraId="7C71C198" w14:textId="35D6BC80" w:rsidR="003C7C0B" w:rsidRPr="00E70EC3" w:rsidRDefault="00843916" w:rsidP="00E70EC3">
      <w:pPr>
        <w:pStyle w:val="a3"/>
        <w:numPr>
          <w:ilvl w:val="0"/>
          <w:numId w:val="5"/>
        </w:numPr>
        <w:ind w:leftChars="0"/>
        <w:rPr>
          <w:rFonts w:ascii="細明體" w:eastAsia="細明體" w:hAnsi="細明體" w:hint="eastAsia"/>
          <w:color w:val="000000"/>
          <w:sz w:val="23"/>
          <w:szCs w:val="23"/>
          <w:shd w:val="clear" w:color="auto" w:fill="FFFFFF"/>
        </w:rPr>
      </w:pPr>
      <w:r>
        <w:t>依據廢棄物清理法</w:t>
      </w:r>
      <w:r w:rsidR="00382040">
        <w:t>第</w:t>
      </w:r>
      <w:r w:rsidR="00382040">
        <w:t>18</w:t>
      </w:r>
      <w:r w:rsidR="00382040">
        <w:t>條第</w:t>
      </w:r>
      <w:r w:rsidR="00382040">
        <w:t>1</w:t>
      </w:r>
      <w:r w:rsidR="00382040">
        <w:t>項規定：「</w:t>
      </w:r>
      <w:r w:rsidR="00382040" w:rsidRPr="00E70EC3">
        <w:rPr>
          <w:rFonts w:ascii="細明體" w:eastAsia="細明體" w:hAnsi="細明體" w:hint="eastAsia"/>
          <w:color w:val="000000"/>
          <w:sz w:val="23"/>
          <w:szCs w:val="23"/>
          <w:shd w:val="clear" w:color="auto" w:fill="FFFFFF"/>
        </w:rPr>
        <w:t>依第十五條第二項公告之物品或其包裝、容器，經食用或使用後產生之一般廢棄物 (以下簡稱應回收廢棄物) ，其回收、貯存、清除、處理，應符合中央主管機關之規定；其回收、貯存、清除、處理方法及設施標準，由中央主管機關定之」，所指</w:t>
      </w:r>
      <w:proofErr w:type="gramStart"/>
      <w:r w:rsidR="00382040" w:rsidRPr="00E70EC3">
        <w:rPr>
          <w:rFonts w:ascii="細明體" w:eastAsia="細明體" w:hAnsi="細明體" w:hint="eastAsia"/>
          <w:color w:val="000000"/>
          <w:sz w:val="23"/>
          <w:szCs w:val="23"/>
          <w:shd w:val="clear" w:color="auto" w:fill="FFFFFF"/>
        </w:rPr>
        <w:t>廢棄物均係指</w:t>
      </w:r>
      <w:proofErr w:type="gramEnd"/>
      <w:r w:rsidR="00382040" w:rsidRPr="00E70EC3">
        <w:rPr>
          <w:rFonts w:ascii="細明體" w:eastAsia="細明體" w:hAnsi="細明體" w:hint="eastAsia"/>
          <w:color w:val="000000"/>
          <w:sz w:val="23"/>
          <w:szCs w:val="23"/>
          <w:shd w:val="clear" w:color="auto" w:fill="FFFFFF"/>
        </w:rPr>
        <w:t>公告之物品或其包裝、容器經使用後產生之一般廢棄物。依據一般經驗法則而為判斷者，上開容器在解釋上固然包括「</w:t>
      </w:r>
      <w:r w:rsidR="00382040" w:rsidRPr="00E70EC3">
        <w:rPr>
          <w:rFonts w:asciiTheme="minorEastAsia" w:hAnsiTheme="minorEastAsia"/>
        </w:rPr>
        <w:t>容器商品之蓋子、提把、座、噴頭、</w:t>
      </w:r>
      <w:proofErr w:type="gramStart"/>
      <w:r w:rsidR="00382040" w:rsidRPr="00E70EC3">
        <w:rPr>
          <w:rFonts w:asciiTheme="minorEastAsia" w:hAnsiTheme="minorEastAsia"/>
        </w:rPr>
        <w:t>壓嘴</w:t>
      </w:r>
      <w:proofErr w:type="gramEnd"/>
      <w:r w:rsidR="00382040" w:rsidRPr="00E70EC3">
        <w:rPr>
          <w:rFonts w:asciiTheme="minorEastAsia" w:hAnsiTheme="minorEastAsia"/>
        </w:rPr>
        <w:t>、標籤及其他附件，使用後</w:t>
      </w:r>
      <w:proofErr w:type="gramStart"/>
      <w:r w:rsidR="00382040" w:rsidRPr="00E70EC3">
        <w:rPr>
          <w:rFonts w:asciiTheme="minorEastAsia" w:hAnsiTheme="minorEastAsia"/>
        </w:rPr>
        <w:t>併</w:t>
      </w:r>
      <w:proofErr w:type="gramEnd"/>
      <w:r w:rsidR="00382040" w:rsidRPr="00E70EC3">
        <w:rPr>
          <w:rFonts w:asciiTheme="minorEastAsia" w:hAnsiTheme="minorEastAsia"/>
        </w:rPr>
        <w:t>容器廢棄者」，如行政院環境保護署</w:t>
      </w:r>
      <w:r w:rsidR="00382040" w:rsidRPr="00E70EC3">
        <w:rPr>
          <w:rFonts w:asciiTheme="minorEastAsia" w:hAnsiTheme="minorEastAsia" w:hint="eastAsia"/>
        </w:rPr>
        <w:t>93年12月31日環</w:t>
      </w:r>
      <w:proofErr w:type="gramStart"/>
      <w:r w:rsidR="00382040" w:rsidRPr="00E70EC3">
        <w:rPr>
          <w:rFonts w:asciiTheme="minorEastAsia" w:hAnsiTheme="minorEastAsia" w:hint="eastAsia"/>
        </w:rPr>
        <w:t>署廢字</w:t>
      </w:r>
      <w:proofErr w:type="gramEnd"/>
      <w:r w:rsidR="00382040" w:rsidRPr="00E70EC3">
        <w:rPr>
          <w:rFonts w:asciiTheme="minorEastAsia" w:hAnsiTheme="minorEastAsia" w:hint="eastAsia"/>
        </w:rPr>
        <w:t>第093039</w:t>
      </w:r>
      <w:r w:rsidR="00382040" w:rsidRPr="00E70EC3">
        <w:rPr>
          <w:rFonts w:asciiTheme="minorEastAsia" w:hAnsiTheme="minorEastAsia"/>
        </w:rPr>
        <w:t>7607號公告第二欄關於容器定義之第二點所顯示，但關於容器所產生之環境成本，仍然應該是以容器本身</w:t>
      </w:r>
      <w:r w:rsidR="00490BDA" w:rsidRPr="00E70EC3">
        <w:rPr>
          <w:rFonts w:asciiTheme="minorEastAsia" w:hAnsiTheme="minorEastAsia"/>
        </w:rPr>
        <w:t>或者</w:t>
      </w:r>
      <w:proofErr w:type="gramStart"/>
      <w:r w:rsidR="00490BDA" w:rsidRPr="00E70EC3">
        <w:rPr>
          <w:rFonts w:asciiTheme="minorEastAsia" w:hAnsiTheme="minorEastAsia"/>
        </w:rPr>
        <w:t>併</w:t>
      </w:r>
      <w:proofErr w:type="gramEnd"/>
      <w:r w:rsidR="00490BDA" w:rsidRPr="00E70EC3">
        <w:rPr>
          <w:rFonts w:asciiTheme="minorEastAsia" w:hAnsiTheme="minorEastAsia"/>
        </w:rPr>
        <w:t>同容器一起廢棄之附件加上容器</w:t>
      </w:r>
      <w:r w:rsidR="000124A2">
        <w:rPr>
          <w:rFonts w:asciiTheme="minorEastAsia" w:hAnsiTheme="minorEastAsia"/>
        </w:rPr>
        <w:t>，因此</w:t>
      </w:r>
      <w:r w:rsidR="00382040" w:rsidRPr="00E70EC3">
        <w:rPr>
          <w:rFonts w:asciiTheme="minorEastAsia" w:hAnsiTheme="minorEastAsia"/>
        </w:rPr>
        <w:t>所造成之環境負擔作為計算費率的標準，不應當反客為主</w:t>
      </w:r>
      <w:r w:rsidR="00382040" w:rsidRPr="00E70EC3">
        <w:rPr>
          <w:rFonts w:ascii="細明體" w:eastAsia="細明體" w:hAnsi="細明體" w:hint="eastAsia"/>
          <w:color w:val="000000"/>
          <w:sz w:val="23"/>
          <w:szCs w:val="23"/>
          <w:shd w:val="clear" w:color="auto" w:fill="FFFFFF"/>
        </w:rPr>
        <w:t>，</w:t>
      </w:r>
      <w:r w:rsidR="00490BDA" w:rsidRPr="00E70EC3">
        <w:rPr>
          <w:rFonts w:ascii="細明體" w:eastAsia="細明體" w:hAnsi="細明體" w:hint="eastAsia"/>
          <w:color w:val="000000"/>
          <w:sz w:val="23"/>
          <w:szCs w:val="23"/>
          <w:shd w:val="clear" w:color="auto" w:fill="FFFFFF"/>
        </w:rPr>
        <w:t>竟</w:t>
      </w:r>
      <w:r w:rsidR="00382040" w:rsidRPr="00E70EC3">
        <w:rPr>
          <w:rFonts w:ascii="細明體" w:eastAsia="細明體" w:hAnsi="細明體" w:hint="eastAsia"/>
          <w:color w:val="000000"/>
          <w:sz w:val="23"/>
          <w:szCs w:val="23"/>
          <w:shd w:val="clear" w:color="auto" w:fill="FFFFFF"/>
        </w:rPr>
        <w:t>以容器之附件</w:t>
      </w:r>
      <w:r w:rsidR="00490BDA" w:rsidRPr="00E70EC3">
        <w:rPr>
          <w:rFonts w:ascii="細明體" w:eastAsia="細明體" w:hAnsi="細明體" w:hint="eastAsia"/>
          <w:color w:val="000000"/>
          <w:sz w:val="23"/>
          <w:szCs w:val="23"/>
          <w:shd w:val="clear" w:color="auto" w:fill="FFFFFF"/>
        </w:rPr>
        <w:t>作為加重環境負擔</w:t>
      </w:r>
      <w:r w:rsidR="000124A2">
        <w:rPr>
          <w:rFonts w:ascii="細明體" w:eastAsia="細明體" w:hAnsi="細明體" w:hint="eastAsia"/>
          <w:color w:val="000000"/>
          <w:sz w:val="23"/>
          <w:szCs w:val="23"/>
          <w:shd w:val="clear" w:color="auto" w:fill="FFFFFF"/>
        </w:rPr>
        <w:t>（費率）</w:t>
      </w:r>
      <w:r w:rsidR="00490BDA" w:rsidRPr="00E70EC3">
        <w:rPr>
          <w:rFonts w:ascii="細明體" w:eastAsia="細明體" w:hAnsi="細明體" w:hint="eastAsia"/>
          <w:color w:val="000000"/>
          <w:sz w:val="23"/>
          <w:szCs w:val="23"/>
          <w:shd w:val="clear" w:color="auto" w:fill="FFFFFF"/>
        </w:rPr>
        <w:t>的計算基準。</w:t>
      </w:r>
    </w:p>
    <w:p w14:paraId="7CC343E3" w14:textId="4F4CE1A8" w:rsidR="00E70EC3" w:rsidRPr="00E70EC3" w:rsidRDefault="00E70EC3" w:rsidP="00E70EC3">
      <w:pPr>
        <w:pStyle w:val="a3"/>
        <w:numPr>
          <w:ilvl w:val="0"/>
          <w:numId w:val="5"/>
        </w:numPr>
        <w:ind w:leftChars="0"/>
        <w:rPr>
          <w:rFonts w:ascii="細明體" w:eastAsia="細明體" w:hAnsi="細明體" w:hint="eastAsia"/>
          <w:color w:val="000000"/>
          <w:sz w:val="23"/>
          <w:szCs w:val="23"/>
          <w:shd w:val="clear" w:color="auto" w:fill="FFFFFF"/>
        </w:rPr>
      </w:pPr>
      <w:r>
        <w:rPr>
          <w:rFonts w:ascii="細明體" w:eastAsia="細明體" w:hAnsi="細明體" w:hint="eastAsia"/>
          <w:color w:val="000000"/>
          <w:sz w:val="23"/>
          <w:szCs w:val="23"/>
          <w:shd w:val="clear" w:color="auto" w:fill="FFFFFF"/>
        </w:rPr>
        <w:t>依據</w:t>
      </w:r>
      <w:r w:rsidRPr="001A3727">
        <w:rPr>
          <w:rFonts w:asciiTheme="minorEastAsia" w:hAnsiTheme="minorEastAsia" w:hint="eastAsia"/>
        </w:rPr>
        <w:t>廢棄物清理法第15條規定及其</w:t>
      </w:r>
      <w:r>
        <w:rPr>
          <w:rFonts w:asciiTheme="minorEastAsia" w:hAnsiTheme="minorEastAsia" w:hint="eastAsia"/>
        </w:rPr>
        <w:t>所</w:t>
      </w:r>
      <w:r w:rsidRPr="001A3727">
        <w:rPr>
          <w:rFonts w:asciiTheme="minorEastAsia" w:hAnsiTheme="minorEastAsia" w:hint="eastAsia"/>
        </w:rPr>
        <w:t>授權</w:t>
      </w:r>
      <w:r>
        <w:rPr>
          <w:rFonts w:asciiTheme="minorEastAsia" w:hAnsiTheme="minorEastAsia" w:hint="eastAsia"/>
        </w:rPr>
        <w:t>行政院環境保護署</w:t>
      </w:r>
      <w:r w:rsidRPr="001A3727">
        <w:rPr>
          <w:rFonts w:asciiTheme="minorEastAsia" w:hAnsiTheme="minorEastAsia" w:hint="eastAsia"/>
        </w:rPr>
        <w:t>93年12月31日環</w:t>
      </w:r>
      <w:proofErr w:type="gramStart"/>
      <w:r w:rsidRPr="001A3727">
        <w:rPr>
          <w:rFonts w:asciiTheme="minorEastAsia" w:hAnsiTheme="minorEastAsia" w:hint="eastAsia"/>
        </w:rPr>
        <w:t>署廢字</w:t>
      </w:r>
      <w:proofErr w:type="gramEnd"/>
      <w:r w:rsidRPr="001A3727">
        <w:rPr>
          <w:rFonts w:asciiTheme="minorEastAsia" w:hAnsiTheme="minorEastAsia" w:hint="eastAsia"/>
        </w:rPr>
        <w:t>第093039</w:t>
      </w:r>
      <w:r w:rsidRPr="001A3727">
        <w:rPr>
          <w:rFonts w:asciiTheme="minorEastAsia" w:hAnsiTheme="minorEastAsia"/>
        </w:rPr>
        <w:t>7607號公告</w:t>
      </w:r>
      <w:r>
        <w:rPr>
          <w:rFonts w:asciiTheme="minorEastAsia" w:hAnsiTheme="minorEastAsia" w:hint="eastAsia"/>
        </w:rPr>
        <w:t>，先將應課</w:t>
      </w:r>
      <w:proofErr w:type="gramStart"/>
      <w:r>
        <w:rPr>
          <w:rFonts w:asciiTheme="minorEastAsia" w:hAnsiTheme="minorEastAsia" w:hint="eastAsia"/>
        </w:rPr>
        <w:t>徵公課對象</w:t>
      </w:r>
      <w:proofErr w:type="gramEnd"/>
      <w:r>
        <w:rPr>
          <w:rFonts w:asciiTheme="minorEastAsia" w:hAnsiTheme="minorEastAsia" w:hint="eastAsia"/>
        </w:rPr>
        <w:t>，將容器擴張至「</w:t>
      </w:r>
      <w:r w:rsidRPr="001A3727">
        <w:rPr>
          <w:rFonts w:asciiTheme="minorEastAsia" w:hAnsiTheme="minorEastAsia"/>
        </w:rPr>
        <w:t>容器商品之蓋子、提把、座、噴頭、</w:t>
      </w:r>
      <w:proofErr w:type="gramStart"/>
      <w:r w:rsidRPr="001A3727">
        <w:rPr>
          <w:rFonts w:asciiTheme="minorEastAsia" w:hAnsiTheme="minorEastAsia"/>
        </w:rPr>
        <w:t>壓嘴</w:t>
      </w:r>
      <w:proofErr w:type="gramEnd"/>
      <w:r w:rsidRPr="001A3727">
        <w:rPr>
          <w:rFonts w:asciiTheme="minorEastAsia" w:hAnsiTheme="minorEastAsia"/>
        </w:rPr>
        <w:t>、標籤及其他附件，使用後</w:t>
      </w:r>
      <w:proofErr w:type="gramStart"/>
      <w:r w:rsidRPr="001A3727">
        <w:rPr>
          <w:rFonts w:asciiTheme="minorEastAsia" w:hAnsiTheme="minorEastAsia"/>
        </w:rPr>
        <w:t>併</w:t>
      </w:r>
      <w:proofErr w:type="gramEnd"/>
      <w:r w:rsidRPr="001A3727">
        <w:rPr>
          <w:rFonts w:asciiTheme="minorEastAsia" w:hAnsiTheme="minorEastAsia"/>
        </w:rPr>
        <w:t>容器廢棄者</w:t>
      </w:r>
      <w:r>
        <w:rPr>
          <w:rFonts w:asciiTheme="minorEastAsia" w:hAnsiTheme="minorEastAsia"/>
        </w:rPr>
        <w:t>」，再配合依據</w:t>
      </w:r>
      <w:r w:rsidRPr="001A3727">
        <w:rPr>
          <w:rFonts w:asciiTheme="minorEastAsia" w:hAnsiTheme="minorEastAsia"/>
        </w:rPr>
        <w:t>廢棄物清理法第16條第1項中段、第5項規定課徵回收清除處理費並授權「費率」由中央主管機關核定，以及</w:t>
      </w:r>
      <w:r>
        <w:rPr>
          <w:rFonts w:asciiTheme="minorEastAsia" w:hAnsiTheme="minorEastAsia"/>
        </w:rPr>
        <w:t>據此授權而由</w:t>
      </w:r>
      <w:r w:rsidRPr="001A3727">
        <w:rPr>
          <w:rFonts w:asciiTheme="minorEastAsia" w:hAnsiTheme="minorEastAsia"/>
        </w:rPr>
        <w:t>行政院環境保護署</w:t>
      </w:r>
      <w:r w:rsidRPr="001A3727">
        <w:rPr>
          <w:rFonts w:asciiTheme="minorEastAsia" w:hAnsiTheme="minorEastAsia" w:hint="eastAsia"/>
        </w:rPr>
        <w:t>96年6月20日環</w:t>
      </w:r>
      <w:proofErr w:type="gramStart"/>
      <w:r w:rsidRPr="001A3727">
        <w:rPr>
          <w:rFonts w:asciiTheme="minorEastAsia" w:hAnsiTheme="minorEastAsia" w:hint="eastAsia"/>
        </w:rPr>
        <w:t>署基字</w:t>
      </w:r>
      <w:proofErr w:type="gramEnd"/>
      <w:r w:rsidRPr="001A3727">
        <w:rPr>
          <w:rFonts w:asciiTheme="minorEastAsia" w:hAnsiTheme="minorEastAsia" w:hint="eastAsia"/>
        </w:rPr>
        <w:t>第0960044760號公告「容器回收清除處理費費率」</w:t>
      </w:r>
      <w:r>
        <w:rPr>
          <w:rFonts w:asciiTheme="minorEastAsia" w:hAnsiTheme="minorEastAsia" w:hint="eastAsia"/>
        </w:rPr>
        <w:t>，</w:t>
      </w:r>
      <w:proofErr w:type="gramStart"/>
      <w:r>
        <w:rPr>
          <w:rFonts w:asciiTheme="minorEastAsia" w:hAnsiTheme="minorEastAsia" w:hint="eastAsia"/>
        </w:rPr>
        <w:t>再將系爭</w:t>
      </w:r>
      <w:proofErr w:type="gramEnd"/>
      <w:r>
        <w:rPr>
          <w:rFonts w:asciiTheme="minorEastAsia" w:hAnsiTheme="minorEastAsia" w:hint="eastAsia"/>
        </w:rPr>
        <w:t>容器回收處理費，以「容器瓶身以外之附件使用PVC材質者，費率加重100</w:t>
      </w:r>
      <w:r>
        <w:rPr>
          <w:rFonts w:asciiTheme="minorEastAsia" w:hAnsiTheme="minorEastAsia"/>
        </w:rPr>
        <w:t>%，再乘以容器與附件之總重量</w:t>
      </w:r>
      <w:r>
        <w:rPr>
          <w:rFonts w:asciiTheme="minorEastAsia" w:hAnsiTheme="minorEastAsia" w:hint="eastAsia"/>
        </w:rPr>
        <w:t>，作為繳費計算方式」的公告內容，因為其整體適用之法律效果，顯然超越上述廢棄物清理法第15</w:t>
      </w:r>
      <w:r>
        <w:rPr>
          <w:rFonts w:asciiTheme="minorEastAsia" w:hAnsiTheme="minorEastAsia" w:hint="eastAsia"/>
        </w:rPr>
        <w:lastRenderedPageBreak/>
        <w:t>條、第18條所定之容器標準，並同時</w:t>
      </w:r>
      <w:proofErr w:type="gramStart"/>
      <w:r>
        <w:rPr>
          <w:rFonts w:asciiTheme="minorEastAsia" w:hAnsiTheme="minorEastAsia" w:hint="eastAsia"/>
        </w:rPr>
        <w:t>增加公課負擔</w:t>
      </w:r>
      <w:proofErr w:type="gramEnd"/>
      <w:r>
        <w:rPr>
          <w:rFonts w:asciiTheme="minorEastAsia" w:hAnsiTheme="minorEastAsia" w:hint="eastAsia"/>
        </w:rPr>
        <w:t>義務者的金錢給付義務，應認為</w:t>
      </w:r>
      <w:r w:rsidR="00D41E35">
        <w:rPr>
          <w:rFonts w:asciiTheme="minorEastAsia" w:hAnsiTheme="minorEastAsia" w:hint="eastAsia"/>
        </w:rPr>
        <w:t>有</w:t>
      </w:r>
      <w:r>
        <w:rPr>
          <w:rFonts w:asciiTheme="minorEastAsia" w:hAnsiTheme="minorEastAsia" w:hint="eastAsia"/>
        </w:rPr>
        <w:t>抵觸法律保留原則，同時而有違反平等原則</w:t>
      </w:r>
      <w:r w:rsidR="00D41E35">
        <w:rPr>
          <w:rFonts w:asciiTheme="minorEastAsia" w:hAnsiTheme="minorEastAsia" w:hint="eastAsia"/>
        </w:rPr>
        <w:t>、比例原則</w:t>
      </w:r>
      <w:r w:rsidR="000124A2">
        <w:rPr>
          <w:rFonts w:asciiTheme="minorEastAsia" w:hAnsiTheme="minorEastAsia" w:hint="eastAsia"/>
        </w:rPr>
        <w:t>的疑慮，</w:t>
      </w:r>
      <w:r w:rsidR="000124A2">
        <w:rPr>
          <w:rFonts w:asciiTheme="minorEastAsia" w:hAnsiTheme="minorEastAsia" w:hint="eastAsia"/>
        </w:rPr>
        <w:t>蓋因為在此處</w:t>
      </w:r>
      <w:r w:rsidR="000D6003">
        <w:rPr>
          <w:rFonts w:asciiTheme="minorEastAsia" w:hAnsiTheme="minorEastAsia" w:hint="eastAsia"/>
        </w:rPr>
        <w:t>依據系爭公告之內容，係以</w:t>
      </w:r>
      <w:r w:rsidR="000124A2">
        <w:rPr>
          <w:rFonts w:asciiTheme="minorEastAsia" w:hAnsiTheme="minorEastAsia" w:hint="eastAsia"/>
        </w:rPr>
        <w:t>附件含造成環境影響負擔</w:t>
      </w:r>
      <w:r w:rsidR="000D6003">
        <w:rPr>
          <w:rFonts w:asciiTheme="minorEastAsia" w:hAnsiTheme="minorEastAsia" w:hint="eastAsia"/>
        </w:rPr>
        <w:t>（PVC材質）</w:t>
      </w:r>
      <w:r w:rsidR="000124A2">
        <w:rPr>
          <w:rFonts w:asciiTheme="minorEastAsia" w:hAnsiTheme="minorEastAsia" w:hint="eastAsia"/>
        </w:rPr>
        <w:t>之理由</w:t>
      </w:r>
      <w:r w:rsidR="000D6003">
        <w:rPr>
          <w:rFonts w:asciiTheme="minorEastAsia" w:hAnsiTheme="minorEastAsia" w:hint="eastAsia"/>
        </w:rPr>
        <w:t>，先</w:t>
      </w:r>
      <w:r w:rsidR="000124A2">
        <w:rPr>
          <w:rFonts w:asciiTheme="minorEastAsia" w:hAnsiTheme="minorEastAsia" w:hint="eastAsia"/>
        </w:rPr>
        <w:t>調高其費率至</w:t>
      </w:r>
      <w:r w:rsidR="000D6003">
        <w:rPr>
          <w:rFonts w:asciiTheme="minorEastAsia" w:hAnsiTheme="minorEastAsia" w:hint="eastAsia"/>
        </w:rPr>
        <w:t>加倍之</w:t>
      </w:r>
      <w:r w:rsidR="000124A2">
        <w:rPr>
          <w:rFonts w:asciiTheme="minorEastAsia" w:hAnsiTheme="minorEastAsia" w:hint="eastAsia"/>
        </w:rPr>
        <w:t>100</w:t>
      </w:r>
      <w:r w:rsidR="000124A2">
        <w:rPr>
          <w:rFonts w:asciiTheme="minorEastAsia" w:hAnsiTheme="minorEastAsia"/>
          <w:lang w:val="de-DE"/>
        </w:rPr>
        <w:t>%</w:t>
      </w:r>
      <w:r w:rsidR="000124A2">
        <w:rPr>
          <w:rFonts w:asciiTheme="minorEastAsia" w:hAnsiTheme="minorEastAsia" w:hint="eastAsia"/>
          <w:lang w:val="de-DE"/>
        </w:rPr>
        <w:t>，</w:t>
      </w:r>
      <w:r w:rsidR="000124A2">
        <w:rPr>
          <w:rFonts w:asciiTheme="minorEastAsia" w:hAnsiTheme="minorEastAsia" w:hint="eastAsia"/>
        </w:rPr>
        <w:t>再以容器加上附件</w:t>
      </w:r>
      <w:r w:rsidR="000D6003">
        <w:rPr>
          <w:rFonts w:asciiTheme="minorEastAsia" w:hAnsiTheme="minorEastAsia" w:hint="eastAsia"/>
        </w:rPr>
        <w:t>的</w:t>
      </w:r>
      <w:r w:rsidR="000124A2">
        <w:rPr>
          <w:rFonts w:asciiTheme="minorEastAsia" w:hAnsiTheme="minorEastAsia" w:hint="eastAsia"/>
        </w:rPr>
        <w:t>總體積</w:t>
      </w:r>
      <w:r w:rsidR="000D6003">
        <w:rPr>
          <w:rFonts w:asciiTheme="minorEastAsia" w:hAnsiTheme="minorEastAsia" w:hint="eastAsia"/>
        </w:rPr>
        <w:t>而為</w:t>
      </w:r>
      <w:r w:rsidR="000124A2">
        <w:rPr>
          <w:rFonts w:asciiTheme="minorEastAsia" w:hAnsiTheme="minorEastAsia" w:hint="eastAsia"/>
        </w:rPr>
        <w:t>計算，</w:t>
      </w:r>
      <w:proofErr w:type="gramStart"/>
      <w:r w:rsidR="000D6003">
        <w:rPr>
          <w:rFonts w:asciiTheme="minorEastAsia" w:hAnsiTheme="minorEastAsia" w:hint="eastAsia"/>
        </w:rPr>
        <w:t>公課義務</w:t>
      </w:r>
      <w:proofErr w:type="gramEnd"/>
      <w:r w:rsidR="000D6003">
        <w:rPr>
          <w:rFonts w:asciiTheme="minorEastAsia" w:hAnsiTheme="minorEastAsia" w:hint="eastAsia"/>
        </w:rPr>
        <w:t>負擔者因此所</w:t>
      </w:r>
      <w:r w:rsidR="000124A2">
        <w:rPr>
          <w:rFonts w:asciiTheme="minorEastAsia" w:hAnsiTheme="minorEastAsia" w:hint="eastAsia"/>
        </w:rPr>
        <w:t>應繳納之回收清除處理費</w:t>
      </w:r>
      <w:r w:rsidR="000D6003">
        <w:rPr>
          <w:rFonts w:asciiTheme="minorEastAsia" w:hAnsiTheme="minorEastAsia" w:hint="eastAsia"/>
        </w:rPr>
        <w:t>。此舉</w:t>
      </w:r>
      <w:r w:rsidR="000124A2">
        <w:rPr>
          <w:rFonts w:asciiTheme="minorEastAsia" w:hAnsiTheme="minorEastAsia" w:hint="eastAsia"/>
        </w:rPr>
        <w:t>已經使得該當公課負擔義務者，</w:t>
      </w:r>
      <w:r>
        <w:rPr>
          <w:rFonts w:asciiTheme="minorEastAsia" w:hAnsiTheme="minorEastAsia" w:hint="eastAsia"/>
        </w:rPr>
        <w:t>當其容器本身並未</w:t>
      </w:r>
      <w:r w:rsidR="000124A2">
        <w:rPr>
          <w:rFonts w:asciiTheme="minorEastAsia" w:hAnsiTheme="minorEastAsia" w:hint="eastAsia"/>
        </w:rPr>
        <w:t>造成</w:t>
      </w:r>
      <w:r>
        <w:rPr>
          <w:rFonts w:asciiTheme="minorEastAsia" w:hAnsiTheme="minorEastAsia" w:hint="eastAsia"/>
        </w:rPr>
        <w:t>環境</w:t>
      </w:r>
      <w:r w:rsidR="000D6003">
        <w:rPr>
          <w:rFonts w:asciiTheme="minorEastAsia" w:hAnsiTheme="minorEastAsia" w:hint="eastAsia"/>
        </w:rPr>
        <w:t>如此</w:t>
      </w:r>
      <w:r w:rsidR="000124A2">
        <w:rPr>
          <w:rFonts w:asciiTheme="minorEastAsia" w:hAnsiTheme="minorEastAsia" w:hint="eastAsia"/>
        </w:rPr>
        <w:t>重之</w:t>
      </w:r>
      <w:r>
        <w:rPr>
          <w:rFonts w:asciiTheme="minorEastAsia" w:hAnsiTheme="minorEastAsia" w:hint="eastAsia"/>
        </w:rPr>
        <w:t>負擔疑慮時，本無庸負擔或者無庸負擔如此以</w:t>
      </w:r>
      <w:r w:rsidR="000D6003">
        <w:rPr>
          <w:rFonts w:asciiTheme="minorEastAsia" w:hAnsiTheme="minorEastAsia" w:hint="eastAsia"/>
        </w:rPr>
        <w:t>最</w:t>
      </w:r>
      <w:r>
        <w:rPr>
          <w:rFonts w:asciiTheme="minorEastAsia" w:hAnsiTheme="minorEastAsia" w:hint="eastAsia"/>
        </w:rPr>
        <w:t>高費率</w:t>
      </w:r>
      <w:r w:rsidR="00D12F0A">
        <w:rPr>
          <w:rFonts w:asciiTheme="minorEastAsia" w:hAnsiTheme="minorEastAsia" w:hint="eastAsia"/>
        </w:rPr>
        <w:t>而</w:t>
      </w:r>
      <w:r>
        <w:rPr>
          <w:rFonts w:asciiTheme="minorEastAsia" w:hAnsiTheme="minorEastAsia" w:hint="eastAsia"/>
        </w:rPr>
        <w:t>計算的回收清除處理費</w:t>
      </w:r>
      <w:r w:rsidR="000D6003">
        <w:rPr>
          <w:rFonts w:asciiTheme="minorEastAsia" w:hAnsiTheme="minorEastAsia" w:hint="eastAsia"/>
        </w:rPr>
        <w:t>，卻必須以總體積計算費率調整至最高費率加重至100%的金錢給付，顯然造成不公平的</w:t>
      </w:r>
      <w:r w:rsidR="00826C84">
        <w:rPr>
          <w:rFonts w:asciiTheme="minorEastAsia" w:hAnsiTheme="minorEastAsia" w:hint="eastAsia"/>
        </w:rPr>
        <w:t>差別</w:t>
      </w:r>
      <w:r w:rsidR="000D6003">
        <w:rPr>
          <w:rFonts w:asciiTheme="minorEastAsia" w:hAnsiTheme="minorEastAsia" w:hint="eastAsia"/>
        </w:rPr>
        <w:t>對待與不</w:t>
      </w:r>
      <w:bookmarkStart w:id="0" w:name="_GoBack"/>
      <w:bookmarkEnd w:id="0"/>
      <w:r w:rsidR="000D6003">
        <w:rPr>
          <w:rFonts w:asciiTheme="minorEastAsia" w:hAnsiTheme="minorEastAsia" w:hint="eastAsia"/>
        </w:rPr>
        <w:t>利益負擔的結果</w:t>
      </w:r>
      <w:r>
        <w:rPr>
          <w:rFonts w:asciiTheme="minorEastAsia" w:hAnsiTheme="minorEastAsia" w:hint="eastAsia"/>
        </w:rPr>
        <w:t>。</w:t>
      </w:r>
    </w:p>
    <w:p w14:paraId="1DC77275" w14:textId="511C37FC" w:rsidR="00E70EC3" w:rsidRPr="00E70EC3" w:rsidRDefault="00E70EC3" w:rsidP="00E70EC3">
      <w:pPr>
        <w:pStyle w:val="a3"/>
        <w:numPr>
          <w:ilvl w:val="0"/>
          <w:numId w:val="5"/>
        </w:numPr>
        <w:ind w:leftChars="0"/>
        <w:rPr>
          <w:rFonts w:ascii="細明體" w:eastAsia="細明體" w:hAnsi="細明體"/>
          <w:color w:val="000000"/>
          <w:sz w:val="23"/>
          <w:szCs w:val="23"/>
          <w:shd w:val="clear" w:color="auto" w:fill="FFFFFF"/>
        </w:rPr>
      </w:pPr>
      <w:r>
        <w:rPr>
          <w:rFonts w:asciiTheme="minorEastAsia" w:hAnsiTheme="minorEastAsia" w:hint="eastAsia"/>
        </w:rPr>
        <w:t>本文認為，</w:t>
      </w:r>
      <w:r w:rsidRPr="001A3727">
        <w:rPr>
          <w:rFonts w:asciiTheme="minorEastAsia" w:hAnsiTheme="minorEastAsia"/>
        </w:rPr>
        <w:t>新增「容器包括容器商品之蓋子、提把、座、噴頭、</w:t>
      </w:r>
      <w:proofErr w:type="gramStart"/>
      <w:r w:rsidRPr="001A3727">
        <w:rPr>
          <w:rFonts w:asciiTheme="minorEastAsia" w:hAnsiTheme="minorEastAsia"/>
        </w:rPr>
        <w:t>壓嘴</w:t>
      </w:r>
      <w:proofErr w:type="gramEnd"/>
      <w:r w:rsidRPr="001A3727">
        <w:rPr>
          <w:rFonts w:asciiTheme="minorEastAsia" w:hAnsiTheme="minorEastAsia"/>
        </w:rPr>
        <w:t>、標籤及其他附件，使用後</w:t>
      </w:r>
      <w:proofErr w:type="gramStart"/>
      <w:r w:rsidRPr="001A3727">
        <w:rPr>
          <w:rFonts w:asciiTheme="minorEastAsia" w:hAnsiTheme="minorEastAsia"/>
        </w:rPr>
        <w:t>併</w:t>
      </w:r>
      <w:proofErr w:type="gramEnd"/>
      <w:r w:rsidRPr="001A3727">
        <w:rPr>
          <w:rFonts w:asciiTheme="minorEastAsia" w:hAnsiTheme="minorEastAsia"/>
        </w:rPr>
        <w:t>容器廢棄者」之規定，違反法律保留原則及平等原則</w:t>
      </w:r>
      <w:r w:rsidR="00D12F0A">
        <w:rPr>
          <w:rFonts w:asciiTheme="minorEastAsia" w:hAnsiTheme="minorEastAsia"/>
        </w:rPr>
        <w:t>，及釋憲問題中</w:t>
      </w:r>
      <w:r w:rsidR="000124A2">
        <w:rPr>
          <w:rFonts w:asciiTheme="minorEastAsia" w:hAnsiTheme="minorEastAsia"/>
        </w:rPr>
        <w:t>所</w:t>
      </w:r>
      <w:r w:rsidR="00D12F0A">
        <w:rPr>
          <w:rFonts w:asciiTheme="minorEastAsia" w:hAnsiTheme="minorEastAsia"/>
        </w:rPr>
        <w:t>未曾提到的比例原則</w:t>
      </w:r>
      <w:r>
        <w:rPr>
          <w:rFonts w:asciiTheme="minorEastAsia" w:hAnsiTheme="minorEastAsia"/>
        </w:rPr>
        <w:t>。</w:t>
      </w:r>
    </w:p>
    <w:p w14:paraId="1749CC5A" w14:textId="3CEA3CFE" w:rsidR="00490BDA" w:rsidRDefault="00490BDA" w:rsidP="003C7C0B"/>
    <w:p w14:paraId="49F6BDFF" w14:textId="77777777" w:rsidR="00C00913" w:rsidRPr="00490BDA" w:rsidRDefault="00C00913"/>
    <w:sectPr w:rsidR="00C00913" w:rsidRPr="00490BDA">
      <w:foot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8BBE3" w14:textId="77777777" w:rsidR="00C1592E" w:rsidRDefault="00C1592E" w:rsidP="00695B93">
      <w:r>
        <w:separator/>
      </w:r>
    </w:p>
  </w:endnote>
  <w:endnote w:type="continuationSeparator" w:id="0">
    <w:p w14:paraId="3D0D60D5" w14:textId="77777777" w:rsidR="00C1592E" w:rsidRDefault="00C1592E" w:rsidP="00695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5841250"/>
      <w:docPartObj>
        <w:docPartGallery w:val="Page Numbers (Bottom of Page)"/>
        <w:docPartUnique/>
      </w:docPartObj>
    </w:sdtPr>
    <w:sdtContent>
      <w:p w14:paraId="0E6A4D5B" w14:textId="77777777" w:rsidR="00C1592E" w:rsidRDefault="00C1592E">
        <w:pPr>
          <w:pStyle w:val="a9"/>
          <w:jc w:val="center"/>
        </w:pPr>
        <w:r>
          <w:fldChar w:fldCharType="begin"/>
        </w:r>
        <w:r>
          <w:instrText>PAGE   \* MERGEFORMAT</w:instrText>
        </w:r>
        <w:r>
          <w:fldChar w:fldCharType="separate"/>
        </w:r>
        <w:r w:rsidR="000340C2" w:rsidRPr="000340C2">
          <w:rPr>
            <w:noProof/>
            <w:lang w:val="zh-TW"/>
          </w:rPr>
          <w:t>10</w:t>
        </w:r>
        <w:r>
          <w:fldChar w:fldCharType="end"/>
        </w:r>
      </w:p>
    </w:sdtContent>
  </w:sdt>
  <w:p w14:paraId="1F265934" w14:textId="77777777" w:rsidR="00C1592E" w:rsidRDefault="00C1592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7350B" w14:textId="77777777" w:rsidR="00C1592E" w:rsidRDefault="00C1592E" w:rsidP="00695B93">
      <w:r>
        <w:separator/>
      </w:r>
    </w:p>
  </w:footnote>
  <w:footnote w:type="continuationSeparator" w:id="0">
    <w:p w14:paraId="0EF7DA4F" w14:textId="77777777" w:rsidR="00C1592E" w:rsidRDefault="00C1592E" w:rsidP="00695B93">
      <w:r>
        <w:continuationSeparator/>
      </w:r>
    </w:p>
  </w:footnote>
  <w:footnote w:id="1">
    <w:p w14:paraId="036F3B70" w14:textId="77777777" w:rsidR="00C1592E" w:rsidRPr="00695B93" w:rsidRDefault="00C1592E">
      <w:pPr>
        <w:pStyle w:val="a4"/>
        <w:rPr>
          <w:lang w:val="de-DE"/>
        </w:rPr>
      </w:pPr>
      <w:r>
        <w:rPr>
          <w:rStyle w:val="a6"/>
        </w:rPr>
        <w:footnoteRef/>
      </w:r>
      <w:r>
        <w:t xml:space="preserve"> </w:t>
      </w:r>
      <w:proofErr w:type="gramStart"/>
      <w:r>
        <w:t>陳敏譯</w:t>
      </w:r>
      <w:proofErr w:type="gramEnd"/>
      <w:r>
        <w:t>，德國租稅通則，</w:t>
      </w:r>
      <w:r>
        <w:rPr>
          <w:rFonts w:hint="eastAsia"/>
        </w:rPr>
        <w:t>2013</w:t>
      </w:r>
      <w:r>
        <w:rPr>
          <w:rFonts w:hint="eastAsia"/>
        </w:rPr>
        <w:t>年</w:t>
      </w:r>
      <w:r>
        <w:rPr>
          <w:rFonts w:hint="eastAsia"/>
        </w:rPr>
        <w:t>5</w:t>
      </w:r>
      <w:r>
        <w:rPr>
          <w:rFonts w:hint="eastAsia"/>
        </w:rPr>
        <w:t>月，頁</w:t>
      </w:r>
      <w:r>
        <w:rPr>
          <w:rFonts w:hint="eastAsia"/>
        </w:rPr>
        <w:t>4</w:t>
      </w:r>
      <w:r>
        <w:rPr>
          <w:rFonts w:hint="eastAsia"/>
        </w:rPr>
        <w:t>。原文</w:t>
      </w:r>
      <w:r>
        <w:rPr>
          <w:lang w:val="de-DE"/>
        </w:rPr>
        <w:t>“</w:t>
      </w:r>
      <w:r w:rsidRPr="00695B93">
        <w:rPr>
          <w:rFonts w:hint="eastAsia"/>
          <w:lang w:val="de-DE"/>
        </w:rPr>
        <w:t>Steuern</w:t>
      </w:r>
      <w:r w:rsidRPr="00695B93">
        <w:rPr>
          <w:lang w:val="de-DE"/>
        </w:rPr>
        <w:t xml:space="preserve"> sind Geldleistungen, die n</w:t>
      </w:r>
      <w:r>
        <w:rPr>
          <w:lang w:val="de-DE"/>
        </w:rPr>
        <w:t>icht eine Gegenleistung für eine besondere Leistung darstellen und von einem öffentlich-rechtlichen Gemeinwesen zur Erzielung von Einnahmen allen auferlegt werden, bei denen der Tatbestand zutrifft, an den das Gesetz die Leistungspflicht knüpft; die Erzielung von Einnahmen kann Nebenzweck sein.“</w:t>
      </w:r>
    </w:p>
  </w:footnote>
  <w:footnote w:id="2">
    <w:p w14:paraId="5D47E325" w14:textId="77777777" w:rsidR="00C1592E" w:rsidRPr="00327FE2" w:rsidRDefault="00C1592E">
      <w:pPr>
        <w:pStyle w:val="a4"/>
        <w:rPr>
          <w:lang w:val="de-DE"/>
        </w:rPr>
      </w:pPr>
      <w:r>
        <w:rPr>
          <w:rStyle w:val="a6"/>
        </w:rPr>
        <w:footnoteRef/>
      </w:r>
      <w:r>
        <w:t xml:space="preserve"> 1919</w:t>
      </w:r>
      <w:r>
        <w:t>年</w:t>
      </w:r>
      <w:r>
        <w:rPr>
          <w:rFonts w:hint="eastAsia"/>
        </w:rPr>
        <w:t>帝國稅捐通則第</w:t>
      </w:r>
      <w:r>
        <w:rPr>
          <w:rFonts w:hint="eastAsia"/>
        </w:rPr>
        <w:t>1</w:t>
      </w:r>
      <w:r>
        <w:rPr>
          <w:rFonts w:hint="eastAsia"/>
        </w:rPr>
        <w:t>條第</w:t>
      </w:r>
      <w:r>
        <w:rPr>
          <w:rFonts w:hint="eastAsia"/>
        </w:rPr>
        <w:t>1</w:t>
      </w:r>
      <w:r>
        <w:rPr>
          <w:rFonts w:hint="eastAsia"/>
        </w:rPr>
        <w:t>項第</w:t>
      </w:r>
      <w:r>
        <w:rPr>
          <w:rFonts w:hint="eastAsia"/>
        </w:rPr>
        <w:t>1</w:t>
      </w:r>
      <w:r>
        <w:rPr>
          <w:rFonts w:hint="eastAsia"/>
        </w:rPr>
        <w:t>句規定：「本帝國稅捐通則所稱之租稅，係指</w:t>
      </w:r>
      <w:r>
        <w:t>公法團體基於獲取收入目的，對所有滿足於給付義務之法律構成要件者，所課徵之一次性或繼續性的金錢給付，而非屬於</w:t>
      </w:r>
      <w:r>
        <w:rPr>
          <w:rFonts w:hint="eastAsia"/>
        </w:rPr>
        <w:t>特定給付之對價給付者」。原文為</w:t>
      </w:r>
      <w:proofErr w:type="gramStart"/>
      <w:r>
        <w:t>”</w:t>
      </w:r>
      <w:proofErr w:type="spellStart"/>
      <w:proofErr w:type="gramEnd"/>
      <w:r>
        <w:t>Steuern</w:t>
      </w:r>
      <w:proofErr w:type="spellEnd"/>
      <w:r>
        <w:t xml:space="preserve"> </w:t>
      </w:r>
      <w:proofErr w:type="spellStart"/>
      <w:r>
        <w:t>sind</w:t>
      </w:r>
      <w:proofErr w:type="spellEnd"/>
      <w:r>
        <w:t xml:space="preserve"> </w:t>
      </w:r>
      <w:proofErr w:type="spellStart"/>
      <w:r>
        <w:t>im</w:t>
      </w:r>
      <w:proofErr w:type="spellEnd"/>
      <w:r>
        <w:t xml:space="preserve"> </w:t>
      </w:r>
      <w:proofErr w:type="spellStart"/>
      <w:r>
        <w:t>Sinne</w:t>
      </w:r>
      <w:proofErr w:type="spellEnd"/>
      <w:r>
        <w:t xml:space="preserve"> der </w:t>
      </w:r>
      <w:proofErr w:type="spellStart"/>
      <w:r>
        <w:t>Reichsabgabenordnung</w:t>
      </w:r>
      <w:proofErr w:type="spellEnd"/>
      <w:r>
        <w:t xml:space="preserve"> </w:t>
      </w:r>
      <w:proofErr w:type="spellStart"/>
      <w:r>
        <w:t>einmalige</w:t>
      </w:r>
      <w:proofErr w:type="spellEnd"/>
      <w:r>
        <w:t xml:space="preserve"> </w:t>
      </w:r>
      <w:proofErr w:type="spellStart"/>
      <w:r>
        <w:t>oder</w:t>
      </w:r>
      <w:proofErr w:type="spellEnd"/>
      <w:r>
        <w:t xml:space="preserve"> </w:t>
      </w:r>
      <w:proofErr w:type="spellStart"/>
      <w:r>
        <w:t>laufende</w:t>
      </w:r>
      <w:proofErr w:type="spellEnd"/>
      <w:r>
        <w:t xml:space="preserve"> </w:t>
      </w:r>
      <w:proofErr w:type="spellStart"/>
      <w:r>
        <w:t>Geldleistungen</w:t>
      </w:r>
      <w:proofErr w:type="spellEnd"/>
      <w:r>
        <w:t xml:space="preserve">, die </w:t>
      </w:r>
      <w:proofErr w:type="spellStart"/>
      <w:r>
        <w:t>nicht</w:t>
      </w:r>
      <w:proofErr w:type="spellEnd"/>
      <w:r>
        <w:t xml:space="preserve"> </w:t>
      </w:r>
      <w:proofErr w:type="spellStart"/>
      <w:r>
        <w:t>eine</w:t>
      </w:r>
      <w:proofErr w:type="spellEnd"/>
      <w:r>
        <w:t xml:space="preserve"> </w:t>
      </w:r>
      <w:proofErr w:type="spellStart"/>
      <w:r>
        <w:t>Gegenleistung</w:t>
      </w:r>
      <w:proofErr w:type="spellEnd"/>
      <w:r>
        <w:t xml:space="preserve"> </w:t>
      </w:r>
      <w:r>
        <w:rPr>
          <w:lang w:val="de-DE"/>
        </w:rPr>
        <w:t>für eine besondere Leistung darstellen und von einem öffentlich-rechtlichen Gemeinwesen zur Erzielung von Einkünften allen auferlegt werden, bei denen der Tatbestand zutrifft, an den das Gesetz die Leistungspflicht knüpft“</w:t>
      </w:r>
      <w:r>
        <w:rPr>
          <w:lang w:val="de-DE"/>
        </w:rPr>
        <w:t>。附帶說明者，德國行政法大師</w:t>
      </w:r>
      <w:r>
        <w:rPr>
          <w:lang w:val="de-DE"/>
        </w:rPr>
        <w:t>O. Mayer</w:t>
      </w:r>
      <w:r>
        <w:rPr>
          <w:lang w:val="de-DE"/>
        </w:rPr>
        <w:t>在</w:t>
      </w:r>
      <w:r>
        <w:rPr>
          <w:rFonts w:hint="eastAsia"/>
          <w:lang w:val="de-DE"/>
        </w:rPr>
        <w:t>1924</w:t>
      </w:r>
      <w:r>
        <w:rPr>
          <w:rFonts w:hint="eastAsia"/>
          <w:lang w:val="de-DE"/>
        </w:rPr>
        <w:t>年第</w:t>
      </w:r>
      <w:r>
        <w:rPr>
          <w:rFonts w:hint="eastAsia"/>
          <w:lang w:val="de-DE"/>
        </w:rPr>
        <w:t>3</w:t>
      </w:r>
      <w:r>
        <w:rPr>
          <w:rFonts w:hint="eastAsia"/>
          <w:lang w:val="de-DE"/>
        </w:rPr>
        <w:t>版的</w:t>
      </w:r>
      <w:r>
        <w:rPr>
          <w:lang w:val="de-DE"/>
        </w:rPr>
        <w:t>德意志行政法第</w:t>
      </w:r>
      <w:r>
        <w:rPr>
          <w:lang w:val="de-DE"/>
        </w:rPr>
        <w:t>316</w:t>
      </w:r>
      <w:r>
        <w:rPr>
          <w:lang w:val="de-DE"/>
        </w:rPr>
        <w:t>頁中，也對於租稅做出如下的定義，「租稅是一種由公權力為增加國家的收入，依據一般性之標準而對於臣民所附加的金錢給付」，其原文</w:t>
      </w:r>
      <w:r>
        <w:rPr>
          <w:lang w:val="de-DE"/>
        </w:rPr>
        <w:t>Die Steuer ist eine Geldleistung, welche dem Untertanen durch die öffentliche Gewalt auferlegt wird schlechthin zur Vermehrung der Staatseinkünfte, aber nach einem allgemeinen Maßstabe“, zit. nach Siekmann, in: Sachs, GG, München 2018, vor. Art. 104a Rn. 74 Fn. 236.</w:t>
      </w:r>
      <w:r>
        <w:rPr>
          <w:lang w:val="de-DE"/>
        </w:rPr>
        <w:t>必須說明者，</w:t>
      </w:r>
      <w:r>
        <w:rPr>
          <w:lang w:val="de-DE"/>
        </w:rPr>
        <w:t xml:space="preserve">O. </w:t>
      </w:r>
      <w:r>
        <w:rPr>
          <w:rFonts w:hint="eastAsia"/>
          <w:lang w:val="de-DE"/>
        </w:rPr>
        <w:t>Mayer</w:t>
      </w:r>
      <w:r>
        <w:rPr>
          <w:rFonts w:hint="eastAsia"/>
          <w:lang w:val="de-DE"/>
        </w:rPr>
        <w:t>的定義，建立在權力關係基礎上，與現代德國關於稅捐</w:t>
      </w:r>
      <w:proofErr w:type="gramStart"/>
      <w:r>
        <w:rPr>
          <w:rFonts w:hint="eastAsia"/>
          <w:lang w:val="de-DE"/>
        </w:rPr>
        <w:t>債務債務</w:t>
      </w:r>
      <w:proofErr w:type="gramEnd"/>
      <w:r>
        <w:rPr>
          <w:rFonts w:hint="eastAsia"/>
          <w:lang w:val="de-DE"/>
        </w:rPr>
        <w:t>關係建立在法律關係基礎上，並不相同。</w:t>
      </w:r>
    </w:p>
  </w:footnote>
  <w:footnote w:id="3">
    <w:p w14:paraId="29E1E9C5" w14:textId="77777777" w:rsidR="00C1592E" w:rsidRPr="001A4061" w:rsidRDefault="00C1592E">
      <w:pPr>
        <w:pStyle w:val="a4"/>
        <w:rPr>
          <w:lang w:val="de-DE"/>
        </w:rPr>
      </w:pPr>
      <w:r>
        <w:rPr>
          <w:rStyle w:val="a6"/>
        </w:rPr>
        <w:footnoteRef/>
      </w:r>
      <w:r w:rsidRPr="00327FE2">
        <w:rPr>
          <w:lang w:val="de-DE"/>
        </w:rPr>
        <w:t xml:space="preserve"> </w:t>
      </w:r>
      <w:r w:rsidRPr="00327FE2">
        <w:rPr>
          <w:rFonts w:hint="eastAsia"/>
          <w:lang w:val="de-DE"/>
        </w:rPr>
        <w:t>1919</w:t>
      </w:r>
      <w:r>
        <w:rPr>
          <w:rFonts w:hint="eastAsia"/>
        </w:rPr>
        <w:t>年</w:t>
      </w:r>
      <w:r w:rsidRPr="00327FE2">
        <w:rPr>
          <w:rFonts w:hint="eastAsia"/>
          <w:lang w:val="de-DE"/>
        </w:rPr>
        <w:t>8</w:t>
      </w:r>
      <w:r>
        <w:rPr>
          <w:rFonts w:hint="eastAsia"/>
        </w:rPr>
        <w:t>月</w:t>
      </w:r>
      <w:r w:rsidRPr="00327FE2">
        <w:rPr>
          <w:rFonts w:hint="eastAsia"/>
          <w:lang w:val="de-DE"/>
        </w:rPr>
        <w:t>11</w:t>
      </w:r>
      <w:r>
        <w:rPr>
          <w:rFonts w:hint="eastAsia"/>
        </w:rPr>
        <w:t>日公布之威</w:t>
      </w:r>
      <w:proofErr w:type="gramStart"/>
      <w:r>
        <w:rPr>
          <w:rFonts w:hint="eastAsia"/>
        </w:rPr>
        <w:t>瑪</w:t>
      </w:r>
      <w:proofErr w:type="gramEnd"/>
      <w:r>
        <w:rPr>
          <w:rFonts w:hint="eastAsia"/>
        </w:rPr>
        <w:t>憲法第</w:t>
      </w:r>
      <w:r w:rsidRPr="00327FE2">
        <w:rPr>
          <w:rFonts w:hint="eastAsia"/>
          <w:lang w:val="de-DE"/>
        </w:rPr>
        <w:t>134</w:t>
      </w:r>
      <w:r>
        <w:rPr>
          <w:rFonts w:hint="eastAsia"/>
        </w:rPr>
        <w:t>條規定</w:t>
      </w:r>
      <w:r w:rsidRPr="00327FE2">
        <w:rPr>
          <w:rFonts w:hint="eastAsia"/>
          <w:lang w:val="de-DE"/>
        </w:rPr>
        <w:t>：</w:t>
      </w:r>
      <w:r>
        <w:rPr>
          <w:rFonts w:hint="eastAsia"/>
        </w:rPr>
        <w:t>「全體</w:t>
      </w:r>
      <w:proofErr w:type="gramStart"/>
      <w:r>
        <w:rPr>
          <w:rFonts w:hint="eastAsia"/>
        </w:rPr>
        <w:t>國民均無差別</w:t>
      </w:r>
      <w:proofErr w:type="gramEnd"/>
      <w:r>
        <w:rPr>
          <w:rFonts w:hint="eastAsia"/>
        </w:rPr>
        <w:t>地按法律規定依據其所有資財之比例而分擔公共負擔」。原文為</w:t>
      </w:r>
      <w:proofErr w:type="gramStart"/>
      <w:r w:rsidRPr="00327FE2">
        <w:rPr>
          <w:lang w:val="de-DE"/>
        </w:rPr>
        <w:t>”</w:t>
      </w:r>
      <w:proofErr w:type="gramEnd"/>
      <w:r>
        <w:rPr>
          <w:lang w:val="de-DE"/>
        </w:rPr>
        <w:t>Alle Bürger ohne Untershied tragen im Verhältnis ihrer Mittel zu allen öffentlichen Lasten nach Maßgabe der Gesetz bei“.</w:t>
      </w:r>
    </w:p>
  </w:footnote>
  <w:footnote w:id="4">
    <w:p w14:paraId="5AD1F08C" w14:textId="77777777" w:rsidR="00C1592E" w:rsidRPr="00664F4B" w:rsidRDefault="00C1592E">
      <w:pPr>
        <w:pStyle w:val="a4"/>
        <w:rPr>
          <w:lang w:val="de-DE"/>
        </w:rPr>
      </w:pPr>
      <w:r>
        <w:rPr>
          <w:rStyle w:val="a6"/>
        </w:rPr>
        <w:footnoteRef/>
      </w:r>
      <w:r w:rsidRPr="00664F4B">
        <w:rPr>
          <w:lang w:val="de-DE"/>
        </w:rPr>
        <w:t xml:space="preserve"> </w:t>
      </w:r>
      <w:r w:rsidRPr="00664F4B">
        <w:rPr>
          <w:lang w:val="de-DE"/>
        </w:rPr>
        <w:t xml:space="preserve">BVerfGE </w:t>
      </w:r>
      <w:r w:rsidRPr="00664F4B">
        <w:rPr>
          <w:lang w:val="de-DE"/>
        </w:rPr>
        <w:t>3, 407, 435;</w:t>
      </w:r>
      <w:r w:rsidRPr="00664F4B">
        <w:rPr>
          <w:rFonts w:hint="eastAsia"/>
          <w:lang w:val="de-DE"/>
        </w:rPr>
        <w:t xml:space="preserve"> </w:t>
      </w:r>
      <w:r>
        <w:rPr>
          <w:rFonts w:hint="eastAsia"/>
          <w:lang w:val="de-DE"/>
        </w:rPr>
        <w:t>49</w:t>
      </w:r>
      <w:r>
        <w:rPr>
          <w:lang w:val="de-DE"/>
        </w:rPr>
        <w:t xml:space="preserve">, 343, 353; 65, 325, 344; </w:t>
      </w:r>
      <w:r w:rsidRPr="00664F4B">
        <w:rPr>
          <w:rFonts w:hint="eastAsia"/>
          <w:lang w:val="de-DE"/>
        </w:rPr>
        <w:t>67</w:t>
      </w:r>
      <w:r w:rsidRPr="00664F4B">
        <w:rPr>
          <w:lang w:val="de-DE"/>
        </w:rPr>
        <w:t>, 256, 282</w:t>
      </w:r>
      <w:r>
        <w:rPr>
          <w:lang w:val="de-DE"/>
        </w:rPr>
        <w:t>; 72, 330, 433.</w:t>
      </w:r>
      <w:r w:rsidRPr="00664F4B">
        <w:rPr>
          <w:lang w:val="de-DE"/>
        </w:rPr>
        <w:t>.</w:t>
      </w:r>
    </w:p>
  </w:footnote>
  <w:footnote w:id="5">
    <w:p w14:paraId="43061DB9" w14:textId="77777777" w:rsidR="00C1592E" w:rsidRPr="00664F4B" w:rsidRDefault="00C1592E">
      <w:pPr>
        <w:pStyle w:val="a4"/>
        <w:rPr>
          <w:lang w:val="de-DE"/>
        </w:rPr>
      </w:pPr>
      <w:r>
        <w:rPr>
          <w:rStyle w:val="a6"/>
        </w:rPr>
        <w:footnoteRef/>
      </w:r>
      <w:r w:rsidRPr="00664F4B">
        <w:rPr>
          <w:lang w:val="de-DE"/>
        </w:rPr>
        <w:t xml:space="preserve"> </w:t>
      </w:r>
      <w:r w:rsidRPr="00664F4B">
        <w:rPr>
          <w:lang w:val="de-DE"/>
        </w:rPr>
        <w:t xml:space="preserve">Siekmann, in: Sachs, GG, </w:t>
      </w:r>
      <w:r>
        <w:rPr>
          <w:lang w:val="de-DE"/>
        </w:rPr>
        <w:t>München 2018, vor. Art. 104a Rn. 78.; Waldhoff, Grundzüge des Finanzrechts des Grundgesetzes, in: Isensse/ Kirchhof, HStR V, Heidelberg 2007, § 116 Rn. 85.</w:t>
      </w:r>
    </w:p>
  </w:footnote>
  <w:footnote w:id="6">
    <w:p w14:paraId="5CAF2D81" w14:textId="77777777" w:rsidR="00C1592E" w:rsidRPr="00A45150" w:rsidRDefault="00C1592E">
      <w:pPr>
        <w:pStyle w:val="a4"/>
        <w:rPr>
          <w:lang w:val="de-DE"/>
        </w:rPr>
      </w:pPr>
      <w:r>
        <w:rPr>
          <w:rStyle w:val="a6"/>
        </w:rPr>
        <w:footnoteRef/>
      </w:r>
      <w:r w:rsidRPr="00A45150">
        <w:rPr>
          <w:lang w:val="de-DE"/>
        </w:rPr>
        <w:t xml:space="preserve"> </w:t>
      </w:r>
      <w:r w:rsidRPr="00A45150">
        <w:rPr>
          <w:rFonts w:hint="eastAsia"/>
          <w:lang w:val="de-DE"/>
        </w:rPr>
        <w:t>Gersch</w:t>
      </w:r>
      <w:r w:rsidRPr="00A45150">
        <w:rPr>
          <w:lang w:val="de-DE"/>
        </w:rPr>
        <w:t xml:space="preserve">, </w:t>
      </w:r>
      <w:r w:rsidRPr="00A45150">
        <w:rPr>
          <w:lang w:val="de-DE"/>
        </w:rPr>
        <w:t>in: Kle</w:t>
      </w:r>
      <w:r>
        <w:rPr>
          <w:lang w:val="de-DE"/>
        </w:rPr>
        <w:t>i</w:t>
      </w:r>
      <w:r w:rsidRPr="00A45150">
        <w:rPr>
          <w:lang w:val="de-DE"/>
        </w:rPr>
        <w:t>n, AO, M</w:t>
      </w:r>
      <w:r>
        <w:rPr>
          <w:lang w:val="de-DE"/>
        </w:rPr>
        <w:t>ünchen 2018, § 3 Rn. 3.</w:t>
      </w:r>
    </w:p>
  </w:footnote>
  <w:footnote w:id="7">
    <w:p w14:paraId="47718BE6" w14:textId="77777777" w:rsidR="00C1592E" w:rsidRPr="001B17B6" w:rsidRDefault="00C1592E">
      <w:pPr>
        <w:pStyle w:val="a4"/>
        <w:rPr>
          <w:lang w:val="de-DE"/>
        </w:rPr>
      </w:pPr>
      <w:r>
        <w:rPr>
          <w:rStyle w:val="a6"/>
        </w:rPr>
        <w:footnoteRef/>
      </w:r>
      <w:r w:rsidRPr="001B17B6">
        <w:rPr>
          <w:lang w:val="de-DE"/>
        </w:rPr>
        <w:t xml:space="preserve"> </w:t>
      </w:r>
      <w:r>
        <w:rPr>
          <w:lang w:val="de-DE"/>
        </w:rPr>
        <w:t xml:space="preserve">Waldhoff, </w:t>
      </w:r>
      <w:r>
        <w:rPr>
          <w:lang w:val="de-DE"/>
        </w:rPr>
        <w:t>Grundzüge des Finanzrechts des Grundgesetzes, in: Isensse/ Kirchhof, HStR V, Heidelberg 2007, § 116 Rn. 86 ff.</w:t>
      </w:r>
    </w:p>
  </w:footnote>
  <w:footnote w:id="8">
    <w:p w14:paraId="6A10CED1" w14:textId="77777777" w:rsidR="00C1592E" w:rsidRDefault="00C1592E">
      <w:pPr>
        <w:pStyle w:val="a4"/>
      </w:pPr>
      <w:r>
        <w:rPr>
          <w:rStyle w:val="a6"/>
        </w:rPr>
        <w:footnoteRef/>
      </w:r>
      <w:r>
        <w:t xml:space="preserve"> </w:t>
      </w:r>
      <w:r>
        <w:rPr>
          <w:rFonts w:hint="eastAsia"/>
        </w:rPr>
        <w:t>參見柯格鐘，</w:t>
      </w:r>
      <w:proofErr w:type="gramStart"/>
      <w:r>
        <w:rPr>
          <w:rFonts w:hint="eastAsia"/>
        </w:rPr>
        <w:t>特別公課之</w:t>
      </w:r>
      <w:proofErr w:type="gramEnd"/>
      <w:r>
        <w:rPr>
          <w:rFonts w:hint="eastAsia"/>
        </w:rPr>
        <w:t>概念及爭議</w:t>
      </w:r>
      <w:proofErr w:type="gramStart"/>
      <w:r>
        <w:rPr>
          <w:rFonts w:hint="eastAsia"/>
        </w:rPr>
        <w:t>—</w:t>
      </w:r>
      <w:proofErr w:type="gramEnd"/>
      <w:r>
        <w:rPr>
          <w:rFonts w:hint="eastAsia"/>
        </w:rPr>
        <w:t>以釋字第</w:t>
      </w:r>
      <w:r>
        <w:rPr>
          <w:rFonts w:hint="eastAsia"/>
        </w:rPr>
        <w:t>426</w:t>
      </w:r>
      <w:r>
        <w:rPr>
          <w:rFonts w:hint="eastAsia"/>
        </w:rPr>
        <w:t>號解釋所討論之空氣污染防制費為例，月</w:t>
      </w:r>
      <w:proofErr w:type="gramStart"/>
      <w:r>
        <w:rPr>
          <w:rFonts w:hint="eastAsia"/>
        </w:rPr>
        <w:t>旦</w:t>
      </w:r>
      <w:proofErr w:type="gramEnd"/>
      <w:r>
        <w:rPr>
          <w:rFonts w:hint="eastAsia"/>
        </w:rPr>
        <w:t>法學雜誌，第</w:t>
      </w:r>
      <w:r>
        <w:rPr>
          <w:rFonts w:hint="eastAsia"/>
        </w:rPr>
        <w:t>103</w:t>
      </w:r>
      <w:r>
        <w:rPr>
          <w:rFonts w:hint="eastAsia"/>
        </w:rPr>
        <w:t>期，</w:t>
      </w:r>
      <w:r>
        <w:rPr>
          <w:rFonts w:hint="eastAsia"/>
        </w:rPr>
        <w:t>2008</w:t>
      </w:r>
      <w:r>
        <w:rPr>
          <w:rFonts w:hint="eastAsia"/>
        </w:rPr>
        <w:t>年</w:t>
      </w:r>
      <w:r>
        <w:rPr>
          <w:rFonts w:hint="eastAsia"/>
        </w:rPr>
        <w:t>12</w:t>
      </w:r>
      <w:r>
        <w:rPr>
          <w:rFonts w:hint="eastAsia"/>
        </w:rPr>
        <w:t>月，頁</w:t>
      </w:r>
      <w:r>
        <w:t>200</w:t>
      </w:r>
      <w:r>
        <w:rPr>
          <w:rFonts w:hint="eastAsia"/>
        </w:rPr>
        <w:t>。</w:t>
      </w:r>
    </w:p>
  </w:footnote>
  <w:footnote w:id="9">
    <w:p w14:paraId="21DB2715" w14:textId="77777777" w:rsidR="00C1592E" w:rsidRPr="004508EA" w:rsidRDefault="00C1592E">
      <w:pPr>
        <w:pStyle w:val="a4"/>
      </w:pPr>
      <w:r>
        <w:rPr>
          <w:rStyle w:val="a6"/>
        </w:rPr>
        <w:footnoteRef/>
      </w:r>
      <w:r w:rsidRPr="004508EA">
        <w:t xml:space="preserve"> </w:t>
      </w:r>
      <w:r>
        <w:t>例如</w:t>
      </w:r>
      <w:proofErr w:type="spellStart"/>
      <w:r w:rsidRPr="004508EA">
        <w:rPr>
          <w:rFonts w:hint="eastAsia"/>
        </w:rPr>
        <w:t>Friauf</w:t>
      </w:r>
      <w:proofErr w:type="spellEnd"/>
      <w:r w:rsidRPr="004508EA">
        <w:rPr>
          <w:rFonts w:hint="eastAsia"/>
        </w:rPr>
        <w:t xml:space="preserve">, </w:t>
      </w:r>
      <w:proofErr w:type="spellStart"/>
      <w:r w:rsidRPr="004508EA">
        <w:t>Öfffentliche</w:t>
      </w:r>
      <w:proofErr w:type="spellEnd"/>
      <w:r w:rsidRPr="004508EA">
        <w:t xml:space="preserve"> </w:t>
      </w:r>
      <w:proofErr w:type="spellStart"/>
      <w:r w:rsidRPr="004508EA">
        <w:t>Sonderlasten</w:t>
      </w:r>
      <w:proofErr w:type="spellEnd"/>
      <w:r w:rsidRPr="004508EA">
        <w:t xml:space="preserve"> und </w:t>
      </w:r>
      <w:proofErr w:type="spellStart"/>
      <w:r w:rsidRPr="004508EA">
        <w:t>Gleichheit</w:t>
      </w:r>
      <w:proofErr w:type="spellEnd"/>
      <w:r w:rsidRPr="004508EA">
        <w:t xml:space="preserve"> der </w:t>
      </w:r>
      <w:proofErr w:type="spellStart"/>
      <w:r w:rsidRPr="004508EA">
        <w:t>Steuerbürger</w:t>
      </w:r>
      <w:proofErr w:type="spellEnd"/>
      <w:r w:rsidRPr="004508EA">
        <w:t xml:space="preserve">, in: FS </w:t>
      </w:r>
      <w:proofErr w:type="spellStart"/>
      <w:r w:rsidRPr="004508EA">
        <w:t>Jahrreiß</w:t>
      </w:r>
      <w:proofErr w:type="spellEnd"/>
      <w:r w:rsidRPr="004508EA">
        <w:t xml:space="preserve">, Köln </w:t>
      </w:r>
      <w:proofErr w:type="spellStart"/>
      <w:r w:rsidRPr="004508EA">
        <w:t>u.a</w:t>
      </w:r>
      <w:proofErr w:type="spellEnd"/>
      <w:r w:rsidRPr="004508EA">
        <w:t xml:space="preserve">. 1974, S. </w:t>
      </w:r>
      <w:r w:rsidRPr="004508EA">
        <w:rPr>
          <w:rFonts w:hint="eastAsia"/>
        </w:rPr>
        <w:t>45 ff.</w:t>
      </w:r>
      <w:r w:rsidRPr="004508EA">
        <w:t xml:space="preserve">; </w:t>
      </w:r>
      <w:proofErr w:type="spellStart"/>
      <w:proofErr w:type="gramStart"/>
      <w:r w:rsidRPr="004508EA">
        <w:t>ders</w:t>
      </w:r>
      <w:proofErr w:type="spellEnd"/>
      <w:r w:rsidRPr="004508EA">
        <w:t>.,</w:t>
      </w:r>
      <w:proofErr w:type="gramEnd"/>
      <w:r w:rsidRPr="004508EA">
        <w:t xml:space="preserve"> </w:t>
      </w:r>
      <w:proofErr w:type="spellStart"/>
      <w:r w:rsidRPr="004508EA">
        <w:t>Zur</w:t>
      </w:r>
      <w:proofErr w:type="spellEnd"/>
      <w:r w:rsidRPr="004508EA">
        <w:t xml:space="preserve"> </w:t>
      </w:r>
      <w:proofErr w:type="spellStart"/>
      <w:r w:rsidRPr="004508EA">
        <w:t>Zulässigkeit</w:t>
      </w:r>
      <w:proofErr w:type="spellEnd"/>
      <w:r w:rsidRPr="004508EA">
        <w:t xml:space="preserve"> von </w:t>
      </w:r>
      <w:proofErr w:type="spellStart"/>
      <w:r w:rsidRPr="004508EA">
        <w:t>aussersteuerlichen</w:t>
      </w:r>
      <w:proofErr w:type="spellEnd"/>
      <w:r w:rsidRPr="004508EA">
        <w:t xml:space="preserve"> </w:t>
      </w:r>
      <w:proofErr w:type="spellStart"/>
      <w:r w:rsidRPr="004508EA">
        <w:t>Sonderabgaben</w:t>
      </w:r>
      <w:proofErr w:type="spellEnd"/>
      <w:r w:rsidRPr="004508EA">
        <w:t xml:space="preserve">, in: FS </w:t>
      </w:r>
      <w:proofErr w:type="spellStart"/>
      <w:r w:rsidRPr="004508EA">
        <w:t>Haubrichs</w:t>
      </w:r>
      <w:proofErr w:type="spellEnd"/>
      <w:r w:rsidRPr="004508EA">
        <w:t xml:space="preserve">, Bad </w:t>
      </w:r>
      <w:proofErr w:type="spellStart"/>
      <w:r w:rsidRPr="004508EA">
        <w:t>Wörishofen</w:t>
      </w:r>
      <w:proofErr w:type="spellEnd"/>
      <w:r w:rsidRPr="004508EA">
        <w:t xml:space="preserve"> 1977, S. 103 ff.;</w:t>
      </w:r>
      <w:r w:rsidRPr="004508EA">
        <w:rPr>
          <w:rFonts w:hint="eastAsia"/>
        </w:rPr>
        <w:t xml:space="preserve"> </w:t>
      </w:r>
      <w:proofErr w:type="spellStart"/>
      <w:r w:rsidRPr="004508EA">
        <w:rPr>
          <w:rFonts w:hint="eastAsia"/>
        </w:rPr>
        <w:t>Friauf</w:t>
      </w:r>
      <w:proofErr w:type="spellEnd"/>
      <w:r>
        <w:rPr>
          <w:rFonts w:hint="eastAsia"/>
        </w:rPr>
        <w:t>因此被前德國聯邦憲法法院法官</w:t>
      </w:r>
      <w:r>
        <w:rPr>
          <w:rFonts w:hint="eastAsia"/>
        </w:rPr>
        <w:t>P</w:t>
      </w:r>
      <w:r>
        <w:t xml:space="preserve">. </w:t>
      </w:r>
      <w:proofErr w:type="spellStart"/>
      <w:r>
        <w:t>K</w:t>
      </w:r>
      <w:r w:rsidRPr="004508EA">
        <w:rPr>
          <w:rFonts w:hint="eastAsia"/>
        </w:rPr>
        <w:t>irchhof</w:t>
      </w:r>
      <w:proofErr w:type="spellEnd"/>
      <w:r>
        <w:rPr>
          <w:rFonts w:hint="eastAsia"/>
          <w:lang w:val="de-DE"/>
        </w:rPr>
        <w:t>於文章中</w:t>
      </w:r>
      <w:r w:rsidRPr="004508EA">
        <w:rPr>
          <w:rFonts w:hint="eastAsia"/>
        </w:rPr>
        <w:t>，</w:t>
      </w:r>
      <w:r>
        <w:rPr>
          <w:rFonts w:hint="eastAsia"/>
        </w:rPr>
        <w:t>稱其為先鋒者</w:t>
      </w:r>
      <w:r w:rsidRPr="004508EA">
        <w:rPr>
          <w:rFonts w:hint="eastAsia"/>
        </w:rPr>
        <w:t>（</w:t>
      </w:r>
      <w:proofErr w:type="spellStart"/>
      <w:r w:rsidRPr="004508EA">
        <w:rPr>
          <w:rFonts w:hint="eastAsia"/>
        </w:rPr>
        <w:t>Pionier</w:t>
      </w:r>
      <w:proofErr w:type="spellEnd"/>
      <w:r w:rsidRPr="004508EA">
        <w:rPr>
          <w:rFonts w:hint="eastAsia"/>
        </w:rPr>
        <w:t>），</w:t>
      </w:r>
      <w:r>
        <w:rPr>
          <w:rFonts w:hint="eastAsia"/>
        </w:rPr>
        <w:t>參</w:t>
      </w:r>
      <w:proofErr w:type="spellStart"/>
      <w:r w:rsidRPr="004508EA">
        <w:rPr>
          <w:rFonts w:hint="eastAsia"/>
        </w:rPr>
        <w:t>Kirchhof</w:t>
      </w:r>
      <w:proofErr w:type="spellEnd"/>
      <w:r w:rsidRPr="004508EA">
        <w:rPr>
          <w:rFonts w:hint="eastAsia"/>
        </w:rPr>
        <w:t xml:space="preserve">, Die </w:t>
      </w:r>
      <w:proofErr w:type="spellStart"/>
      <w:r w:rsidRPr="004508EA">
        <w:rPr>
          <w:rFonts w:hint="eastAsia"/>
        </w:rPr>
        <w:t>Sonderabgaben</w:t>
      </w:r>
      <w:proofErr w:type="spellEnd"/>
      <w:r w:rsidRPr="004508EA">
        <w:rPr>
          <w:rFonts w:hint="eastAsia"/>
        </w:rPr>
        <w:t xml:space="preserve">, in: </w:t>
      </w:r>
      <w:proofErr w:type="spellStart"/>
      <w:r w:rsidRPr="004508EA">
        <w:rPr>
          <w:rFonts w:hint="eastAsia"/>
        </w:rPr>
        <w:t>Staat</w:t>
      </w:r>
      <w:proofErr w:type="spellEnd"/>
      <w:r w:rsidRPr="004508EA">
        <w:rPr>
          <w:rFonts w:hint="eastAsia"/>
        </w:rPr>
        <w:t xml:space="preserve"> </w:t>
      </w:r>
      <w:proofErr w:type="spellStart"/>
      <w:r w:rsidRPr="004508EA">
        <w:rPr>
          <w:rFonts w:hint="eastAsia"/>
        </w:rPr>
        <w:t>Wirtschaft</w:t>
      </w:r>
      <w:proofErr w:type="spellEnd"/>
      <w:r w:rsidRPr="004508EA">
        <w:rPr>
          <w:rFonts w:hint="eastAsia"/>
        </w:rPr>
        <w:t xml:space="preserve"> </w:t>
      </w:r>
      <w:proofErr w:type="spellStart"/>
      <w:r w:rsidRPr="004508EA">
        <w:rPr>
          <w:rFonts w:hint="eastAsia"/>
        </w:rPr>
        <w:t>Steuer</w:t>
      </w:r>
      <w:proofErr w:type="spellEnd"/>
      <w:r w:rsidRPr="004508EA">
        <w:rPr>
          <w:rFonts w:hint="eastAsia"/>
        </w:rPr>
        <w:t xml:space="preserve">, </w:t>
      </w:r>
      <w:r>
        <w:rPr>
          <w:rFonts w:hint="eastAsia"/>
        </w:rPr>
        <w:t>in</w:t>
      </w:r>
      <w:r>
        <w:t xml:space="preserve">: </w:t>
      </w:r>
      <w:r w:rsidRPr="004508EA">
        <w:rPr>
          <w:rFonts w:hint="eastAsia"/>
        </w:rPr>
        <w:t xml:space="preserve">FS </w:t>
      </w:r>
      <w:proofErr w:type="spellStart"/>
      <w:r w:rsidRPr="004508EA">
        <w:rPr>
          <w:rFonts w:hint="eastAsia"/>
        </w:rPr>
        <w:t>Friauf</w:t>
      </w:r>
      <w:proofErr w:type="spellEnd"/>
      <w:r w:rsidRPr="004508EA">
        <w:rPr>
          <w:rFonts w:hint="eastAsia"/>
        </w:rPr>
        <w:t>, Heidelberg 1996, S. 669.</w:t>
      </w:r>
      <w:r>
        <w:rPr>
          <w:rFonts w:hint="eastAsia"/>
        </w:rPr>
        <w:t>另亦可參閱</w:t>
      </w:r>
      <w:r>
        <w:rPr>
          <w:rFonts w:hint="eastAsia"/>
        </w:rPr>
        <w:t>Thiemann</w:t>
      </w:r>
      <w:r>
        <w:t xml:space="preserve">, Die </w:t>
      </w:r>
      <w:proofErr w:type="spellStart"/>
      <w:r>
        <w:t>Dogmatik</w:t>
      </w:r>
      <w:proofErr w:type="spellEnd"/>
      <w:r>
        <w:t xml:space="preserve"> der </w:t>
      </w:r>
      <w:proofErr w:type="spellStart"/>
      <w:r>
        <w:t>Sonderabgaben</w:t>
      </w:r>
      <w:proofErr w:type="spellEnd"/>
      <w:r>
        <w:t xml:space="preserve"> </w:t>
      </w:r>
      <w:proofErr w:type="spellStart"/>
      <w:r>
        <w:t>im</w:t>
      </w:r>
      <w:proofErr w:type="spellEnd"/>
      <w:r>
        <w:t xml:space="preserve"> </w:t>
      </w:r>
      <w:proofErr w:type="spellStart"/>
      <w:r>
        <w:t>Umbruch</w:t>
      </w:r>
      <w:proofErr w:type="spellEnd"/>
      <w:r>
        <w:t xml:space="preserve">- </w:t>
      </w:r>
      <w:proofErr w:type="spellStart"/>
      <w:r>
        <w:t>Zur</w:t>
      </w:r>
      <w:proofErr w:type="spellEnd"/>
      <w:r>
        <w:t xml:space="preserve"> </w:t>
      </w:r>
      <w:proofErr w:type="spellStart"/>
      <w:r>
        <w:t>Legitimationsstruktur</w:t>
      </w:r>
      <w:proofErr w:type="spellEnd"/>
      <w:r>
        <w:t xml:space="preserve"> </w:t>
      </w:r>
      <w:proofErr w:type="spellStart"/>
      <w:r>
        <w:t>kollekttiv</w:t>
      </w:r>
      <w:proofErr w:type="spellEnd"/>
      <w:r>
        <w:t xml:space="preserve"> </w:t>
      </w:r>
      <w:proofErr w:type="spellStart"/>
      <w:r>
        <w:t>begr</w:t>
      </w:r>
      <w:r w:rsidRPr="001B17B6">
        <w:t>ü</w:t>
      </w:r>
      <w:r>
        <w:t>ndeter</w:t>
      </w:r>
      <w:proofErr w:type="spellEnd"/>
      <w:r>
        <w:t xml:space="preserve"> </w:t>
      </w:r>
      <w:proofErr w:type="spellStart"/>
      <w:r>
        <w:t>Abgabenpflichten</w:t>
      </w:r>
      <w:proofErr w:type="spellEnd"/>
      <w:r>
        <w:t xml:space="preserve">, </w:t>
      </w:r>
      <w:proofErr w:type="spellStart"/>
      <w:r>
        <w:t>AöR</w:t>
      </w:r>
      <w:proofErr w:type="spellEnd"/>
      <w:r>
        <w:t xml:space="preserve"> 2013, S. 62 f.</w:t>
      </w:r>
    </w:p>
  </w:footnote>
  <w:footnote w:id="10">
    <w:p w14:paraId="6F770D78" w14:textId="77777777" w:rsidR="00C1592E" w:rsidRPr="00E2437C" w:rsidRDefault="00C1592E">
      <w:pPr>
        <w:pStyle w:val="a4"/>
      </w:pPr>
      <w:r>
        <w:rPr>
          <w:rStyle w:val="a6"/>
        </w:rPr>
        <w:footnoteRef/>
      </w:r>
      <w:r>
        <w:t xml:space="preserve"> </w:t>
      </w:r>
      <w:proofErr w:type="spellStart"/>
      <w:proofErr w:type="gramStart"/>
      <w:r>
        <w:t>BVerfG</w:t>
      </w:r>
      <w:proofErr w:type="spellEnd"/>
      <w:r>
        <w:t xml:space="preserve"> v. 10.12.1980 -2 </w:t>
      </w:r>
      <w:proofErr w:type="spellStart"/>
      <w:r>
        <w:t>BvF</w:t>
      </w:r>
      <w:proofErr w:type="spellEnd"/>
      <w:r>
        <w:t xml:space="preserve"> 3/77, </w:t>
      </w:r>
      <w:proofErr w:type="spellStart"/>
      <w:r w:rsidRPr="00E2437C">
        <w:t>BVerfGE</w:t>
      </w:r>
      <w:proofErr w:type="spellEnd"/>
      <w:r w:rsidRPr="00E2437C">
        <w:t xml:space="preserve"> 55, 274</w:t>
      </w:r>
      <w:r>
        <w:t>, 308</w:t>
      </w:r>
      <w:r w:rsidRPr="00E2437C">
        <w:t>.</w:t>
      </w:r>
      <w:proofErr w:type="gramEnd"/>
    </w:p>
  </w:footnote>
  <w:footnote w:id="11">
    <w:p w14:paraId="454CA151" w14:textId="77777777" w:rsidR="00C1592E" w:rsidRPr="00E2437C" w:rsidRDefault="00C1592E">
      <w:pPr>
        <w:pStyle w:val="a4"/>
      </w:pPr>
      <w:r>
        <w:rPr>
          <w:rStyle w:val="a6"/>
        </w:rPr>
        <w:footnoteRef/>
      </w:r>
      <w:r w:rsidRPr="00E2437C">
        <w:t xml:space="preserve"> </w:t>
      </w:r>
      <w:r>
        <w:rPr>
          <w:lang w:val="de-DE"/>
        </w:rPr>
        <w:t>本判決之中文翻譯</w:t>
      </w:r>
      <w:r w:rsidRPr="00E2437C">
        <w:t>，</w:t>
      </w:r>
      <w:r>
        <w:rPr>
          <w:lang w:val="de-DE"/>
        </w:rPr>
        <w:t>可參</w:t>
      </w:r>
      <w:r>
        <w:rPr>
          <w:rFonts w:hint="eastAsia"/>
        </w:rPr>
        <w:t>張嫻安，關於「特別捐之合憲性」之判決</w:t>
      </w:r>
      <w:r>
        <w:rPr>
          <w:rFonts w:hint="eastAsia"/>
        </w:rPr>
        <w:sym w:font="Symbol" w:char="F0BE"/>
      </w:r>
      <w:r>
        <w:rPr>
          <w:rFonts w:hint="eastAsia"/>
        </w:rPr>
        <w:t>聯邦憲法法院判決集第六九卷第二二七頁以下，德國聯邦憲法法院裁判選輯（三），</w:t>
      </w:r>
      <w:r>
        <w:rPr>
          <w:rFonts w:hint="eastAsia"/>
        </w:rPr>
        <w:t>1992</w:t>
      </w:r>
      <w:r>
        <w:rPr>
          <w:rFonts w:hint="eastAsia"/>
        </w:rPr>
        <w:t>年，頁</w:t>
      </w:r>
      <w:r>
        <w:rPr>
          <w:rFonts w:hint="eastAsia"/>
        </w:rPr>
        <w:t>105</w:t>
      </w:r>
      <w:r>
        <w:rPr>
          <w:rFonts w:hint="eastAsia"/>
        </w:rPr>
        <w:t>。</w:t>
      </w:r>
    </w:p>
  </w:footnote>
  <w:footnote w:id="12">
    <w:p w14:paraId="27D5697C" w14:textId="77777777" w:rsidR="00C1592E" w:rsidRPr="00EB3B68" w:rsidRDefault="00C1592E">
      <w:pPr>
        <w:pStyle w:val="a4"/>
        <w:rPr>
          <w:lang w:val="de-DE"/>
        </w:rPr>
      </w:pPr>
      <w:r>
        <w:rPr>
          <w:rStyle w:val="a6"/>
        </w:rPr>
        <w:footnoteRef/>
      </w:r>
      <w:r w:rsidRPr="00BC45FC">
        <w:rPr>
          <w:lang w:val="de-DE"/>
        </w:rPr>
        <w:t xml:space="preserve"> </w:t>
      </w:r>
      <w:r w:rsidRPr="00BC45FC">
        <w:rPr>
          <w:rFonts w:hint="eastAsia"/>
          <w:lang w:val="de-DE"/>
        </w:rPr>
        <w:t>Thiemann</w:t>
      </w:r>
      <w:r w:rsidRPr="00BC45FC">
        <w:rPr>
          <w:lang w:val="de-DE"/>
        </w:rPr>
        <w:t xml:space="preserve">, Die Dogmatik der Sonderabgaben im </w:t>
      </w:r>
      <w:r w:rsidRPr="00DE34D2">
        <w:rPr>
          <w:lang w:val="de-DE"/>
        </w:rPr>
        <w:t>Umbruch- Zur Legitimationsstruktur kollekttiv begründeter Abgabenpflichten, AöR 2013, S.</w:t>
      </w:r>
      <w:r>
        <w:rPr>
          <w:lang w:val="de-DE"/>
        </w:rPr>
        <w:t xml:space="preserve"> 64-74; </w:t>
      </w:r>
      <w:r w:rsidRPr="00664F4B">
        <w:rPr>
          <w:lang w:val="de-DE"/>
        </w:rPr>
        <w:t xml:space="preserve">Siekmann, in: Sachs, GG, </w:t>
      </w:r>
      <w:r>
        <w:rPr>
          <w:lang w:val="de-DE"/>
        </w:rPr>
        <w:t>München 2018, vor. Art. 104a Rn. 150.</w:t>
      </w:r>
      <w:r>
        <w:rPr>
          <w:rFonts w:hint="eastAsia"/>
          <w:lang w:val="de-DE"/>
        </w:rPr>
        <w:t>雖列出共四點之違憲疑慮，包括對個別群體之排他性負擔、使預算計畫欠缺整體評價性、規避國會監督與控制、破壞財政憲法的權限劃分秩序，但基本觀點應與前述</w:t>
      </w:r>
      <w:r>
        <w:rPr>
          <w:lang w:val="de-DE"/>
        </w:rPr>
        <w:t>Tiemann</w:t>
      </w:r>
      <w:r>
        <w:rPr>
          <w:rFonts w:hint="eastAsia"/>
          <w:lang w:val="de-DE"/>
        </w:rPr>
        <w:t>見解一致。</w:t>
      </w:r>
    </w:p>
  </w:footnote>
  <w:footnote w:id="13">
    <w:p w14:paraId="413C7158" w14:textId="77777777" w:rsidR="00C1592E" w:rsidRPr="00C11743" w:rsidRDefault="00C1592E" w:rsidP="00F34A44">
      <w:pPr>
        <w:pStyle w:val="a4"/>
        <w:rPr>
          <w:lang w:val="de-DE"/>
        </w:rPr>
      </w:pPr>
      <w:r>
        <w:rPr>
          <w:rStyle w:val="a6"/>
        </w:rPr>
        <w:footnoteRef/>
      </w:r>
      <w:r w:rsidRPr="008B0D43">
        <w:rPr>
          <w:lang w:val="de-DE"/>
        </w:rPr>
        <w:t xml:space="preserve"> </w:t>
      </w:r>
      <w:r>
        <w:rPr>
          <w:lang w:val="de-DE"/>
        </w:rPr>
        <w:t xml:space="preserve">BVerfGE67, 256, 288 f.; 105, 185, 193 f.; BVerfG v. 13.4.2017 – 2 BvL 6/13, NJW 2017, 2249, Rn. 58 ff. zur Verfassungswidrigkeit des KernbrStG. Webseite. s. </w:t>
      </w:r>
      <w:r>
        <w:fldChar w:fldCharType="begin"/>
      </w:r>
      <w:r w:rsidRPr="00525C18">
        <w:rPr>
          <w:lang w:val="de-DE"/>
        </w:rPr>
        <w:instrText xml:space="preserve"> HYPERLINK "https://www.bundesverfassungsgericht.de/SharedDocs/Entscheidungen/DE/2017/04/ls20170413_2bvl000613.html" </w:instrText>
      </w:r>
      <w:r>
        <w:fldChar w:fldCharType="separate"/>
      </w:r>
      <w:r w:rsidRPr="00C11743">
        <w:rPr>
          <w:rStyle w:val="ab"/>
          <w:lang w:val="de-DE"/>
        </w:rPr>
        <w:t>https://www.bundesverfassungsgericht.de/SharedDocs/Entscheidungen/DE/2017/04/ls20170413_2bvl000613.html</w:t>
      </w:r>
      <w:r>
        <w:rPr>
          <w:rStyle w:val="ab"/>
          <w:lang w:val="de-DE"/>
        </w:rPr>
        <w:fldChar w:fldCharType="end"/>
      </w:r>
      <w:r w:rsidRPr="00C11743">
        <w:rPr>
          <w:lang w:val="de-DE"/>
        </w:rPr>
        <w:t xml:space="preserve"> (</w:t>
      </w:r>
      <w:r>
        <w:rPr>
          <w:rFonts w:hint="eastAsia"/>
        </w:rPr>
        <w:t>最後瀏覽日</w:t>
      </w:r>
      <w:r w:rsidRPr="00C11743">
        <w:rPr>
          <w:rFonts w:hint="eastAsia"/>
          <w:lang w:val="de-DE"/>
        </w:rPr>
        <w:t>：</w:t>
      </w:r>
      <w:r w:rsidRPr="00C11743">
        <w:rPr>
          <w:rFonts w:hint="eastAsia"/>
          <w:lang w:val="de-DE"/>
        </w:rPr>
        <w:t>2020.1.1</w:t>
      </w:r>
      <w:r w:rsidRPr="00C11743">
        <w:rPr>
          <w:lang w:val="de-DE"/>
        </w:rPr>
        <w:t>.</w:t>
      </w:r>
      <w:r w:rsidRPr="00C11743">
        <w:rPr>
          <w:rFonts w:hint="eastAsia"/>
          <w:lang w:val="de-DE"/>
        </w:rPr>
        <w:t>)</w:t>
      </w:r>
    </w:p>
  </w:footnote>
  <w:footnote w:id="14">
    <w:p w14:paraId="46D518C1" w14:textId="77777777" w:rsidR="00C1592E" w:rsidRPr="008B0D43" w:rsidRDefault="00C1592E" w:rsidP="00F34A44">
      <w:pPr>
        <w:pStyle w:val="a4"/>
        <w:rPr>
          <w:lang w:val="de-DE"/>
        </w:rPr>
      </w:pPr>
      <w:r>
        <w:rPr>
          <w:rStyle w:val="a6"/>
        </w:rPr>
        <w:footnoteRef/>
      </w:r>
      <w:r w:rsidRPr="008B0D43">
        <w:rPr>
          <w:lang w:val="de-DE"/>
        </w:rPr>
        <w:t xml:space="preserve"> </w:t>
      </w:r>
      <w:r>
        <w:rPr>
          <w:lang w:val="de-DE"/>
        </w:rPr>
        <w:t>Seer, in: Tipke/Lang, Steuerrecht, Köln 2018, § 2 Rn. 1, 4.</w:t>
      </w:r>
    </w:p>
  </w:footnote>
  <w:footnote w:id="15">
    <w:p w14:paraId="78239181" w14:textId="77777777" w:rsidR="00C1592E" w:rsidRPr="00EB3B68" w:rsidRDefault="00C1592E">
      <w:pPr>
        <w:pStyle w:val="a4"/>
        <w:rPr>
          <w:lang w:val="de-DE"/>
        </w:rPr>
      </w:pPr>
      <w:r>
        <w:rPr>
          <w:rStyle w:val="a6"/>
        </w:rPr>
        <w:footnoteRef/>
      </w:r>
      <w:r w:rsidRPr="00EB3B68">
        <w:rPr>
          <w:lang w:val="de-DE"/>
        </w:rPr>
        <w:t xml:space="preserve"> </w:t>
      </w:r>
      <w:r>
        <w:rPr>
          <w:rFonts w:hint="eastAsia"/>
        </w:rPr>
        <w:t>以下可參</w:t>
      </w:r>
      <w:r>
        <w:rPr>
          <w:lang w:val="de-DE"/>
        </w:rPr>
        <w:t xml:space="preserve">Seer, in: </w:t>
      </w:r>
      <w:r>
        <w:rPr>
          <w:lang w:val="de-DE"/>
        </w:rPr>
        <w:t>Tipke/Lang, Steuerrecht, Köln 2018, § 2 Rn. 26-30; Gersch,</w:t>
      </w:r>
      <w:r w:rsidRPr="00A45150">
        <w:rPr>
          <w:lang w:val="de-DE"/>
        </w:rPr>
        <w:t xml:space="preserve"> in: Kle</w:t>
      </w:r>
      <w:r>
        <w:rPr>
          <w:lang w:val="de-DE"/>
        </w:rPr>
        <w:t>i</w:t>
      </w:r>
      <w:r w:rsidRPr="00A45150">
        <w:rPr>
          <w:lang w:val="de-DE"/>
        </w:rPr>
        <w:t>n, AO, M</w:t>
      </w:r>
      <w:r>
        <w:rPr>
          <w:lang w:val="de-DE"/>
        </w:rPr>
        <w:t xml:space="preserve">ünchen 2018, § 3 Rn. 21-22; Waldhoff, Grundzüge des Finanzrechts des Grundgesetzes, in: Isensse/ Kirchhof, HStR V, Heidelberg 2007, § 116 Rn. 91-93; </w:t>
      </w:r>
      <w:r w:rsidRPr="00664F4B">
        <w:rPr>
          <w:lang w:val="de-DE"/>
        </w:rPr>
        <w:t xml:space="preserve">Siekmann, in: Sachs, GG, </w:t>
      </w:r>
      <w:r>
        <w:rPr>
          <w:lang w:val="de-DE"/>
        </w:rPr>
        <w:t>München 2018, vor. Art. 104a Rn.165-174.</w:t>
      </w:r>
    </w:p>
  </w:footnote>
  <w:footnote w:id="16">
    <w:p w14:paraId="07920990" w14:textId="77777777" w:rsidR="00C1592E" w:rsidRPr="00EB3B68" w:rsidRDefault="00C1592E">
      <w:pPr>
        <w:pStyle w:val="a4"/>
        <w:rPr>
          <w:lang w:val="de-DE"/>
        </w:rPr>
      </w:pPr>
      <w:r>
        <w:rPr>
          <w:rStyle w:val="a6"/>
        </w:rPr>
        <w:footnoteRef/>
      </w:r>
      <w:r w:rsidRPr="00EB3B68">
        <w:rPr>
          <w:lang w:val="de-DE"/>
        </w:rPr>
        <w:t xml:space="preserve"> </w:t>
      </w:r>
      <w:r>
        <w:rPr>
          <w:lang w:val="de-DE"/>
        </w:rPr>
        <w:t xml:space="preserve">BVerfGE </w:t>
      </w:r>
      <w:r>
        <w:rPr>
          <w:lang w:val="de-DE"/>
        </w:rPr>
        <w:t>92, 91, 120.</w:t>
      </w:r>
      <w:r>
        <w:rPr>
          <w:lang w:val="de-DE"/>
        </w:rPr>
        <w:t>作者個人則是認為，</w:t>
      </w:r>
      <w:proofErr w:type="gramStart"/>
      <w:r>
        <w:rPr>
          <w:lang w:val="de-DE"/>
        </w:rPr>
        <w:t>防火公課這</w:t>
      </w:r>
      <w:proofErr w:type="gramEnd"/>
      <w:r>
        <w:rPr>
          <w:lang w:val="de-DE"/>
        </w:rPr>
        <w:t>種僅對於成年男性課徵之區分標準，是以先天性、後天不可改變之性別或年齡作為</w:t>
      </w:r>
      <w:proofErr w:type="gramStart"/>
      <w:r>
        <w:rPr>
          <w:lang w:val="de-DE"/>
        </w:rPr>
        <w:t>公課義務賦加</w:t>
      </w:r>
      <w:proofErr w:type="gramEnd"/>
      <w:r>
        <w:rPr>
          <w:lang w:val="de-DE"/>
        </w:rPr>
        <w:t>的區別標準，自然係以可疑性的分類為標準，也是德國基本法第</w:t>
      </w:r>
      <w:r>
        <w:rPr>
          <w:lang w:val="de-DE"/>
        </w:rPr>
        <w:t>3</w:t>
      </w:r>
      <w:r>
        <w:rPr>
          <w:lang w:val="de-DE"/>
        </w:rPr>
        <w:t>條第</w:t>
      </w:r>
      <w:r>
        <w:rPr>
          <w:lang w:val="de-DE"/>
        </w:rPr>
        <w:t>3</w:t>
      </w:r>
      <w:r>
        <w:rPr>
          <w:lang w:val="de-DE"/>
        </w:rPr>
        <w:t>項所列舉之分類標準，自然應該嚴格加以審查，也因而產生系</w:t>
      </w:r>
      <w:proofErr w:type="gramStart"/>
      <w:r>
        <w:rPr>
          <w:lang w:val="de-DE"/>
        </w:rPr>
        <w:t>爭公課徵收</w:t>
      </w:r>
      <w:proofErr w:type="gramEnd"/>
      <w:r>
        <w:rPr>
          <w:lang w:val="de-DE"/>
        </w:rPr>
        <w:t>之高度違憲的疑慮。</w:t>
      </w:r>
    </w:p>
  </w:footnote>
  <w:footnote w:id="17">
    <w:p w14:paraId="08858AFE" w14:textId="0CF740D8" w:rsidR="00C1592E" w:rsidRPr="00DB0CEB" w:rsidRDefault="00C1592E">
      <w:pPr>
        <w:pStyle w:val="a4"/>
        <w:rPr>
          <w:lang w:val="de-DE"/>
        </w:rPr>
      </w:pPr>
      <w:r>
        <w:rPr>
          <w:rStyle w:val="a6"/>
        </w:rPr>
        <w:footnoteRef/>
      </w:r>
      <w:r w:rsidRPr="00DB0CEB">
        <w:rPr>
          <w:lang w:val="de-DE"/>
        </w:rPr>
        <w:t xml:space="preserve"> </w:t>
      </w:r>
      <w:r w:rsidRPr="00DB0CEB">
        <w:rPr>
          <w:lang w:val="de-DE"/>
        </w:rPr>
        <w:t>BVerfGE 91, 186, 205 f.</w:t>
      </w:r>
      <w:r>
        <w:rPr>
          <w:lang w:val="de-DE"/>
        </w:rPr>
        <w:t>作者個人認為，其中關鍵點應該是在</w:t>
      </w:r>
      <w:proofErr w:type="gramStart"/>
      <w:r>
        <w:rPr>
          <w:lang w:val="de-DE"/>
        </w:rPr>
        <w:t>煤炭公課所</w:t>
      </w:r>
      <w:proofErr w:type="gramEnd"/>
      <w:r>
        <w:rPr>
          <w:lang w:val="de-DE"/>
        </w:rPr>
        <w:t>設立基金財源之利用，欠缺群體</w:t>
      </w:r>
      <w:proofErr w:type="gramStart"/>
      <w:r>
        <w:rPr>
          <w:lang w:val="de-DE"/>
        </w:rPr>
        <w:t>共益性</w:t>
      </w:r>
      <w:proofErr w:type="gramEnd"/>
      <w:r>
        <w:rPr>
          <w:lang w:val="de-DE"/>
        </w:rPr>
        <w:t>要件，使其接近於</w:t>
      </w:r>
      <w:proofErr w:type="gramStart"/>
      <w:r>
        <w:rPr>
          <w:lang w:val="de-DE"/>
        </w:rPr>
        <w:t>稅捐公課的</w:t>
      </w:r>
      <w:proofErr w:type="gramEnd"/>
      <w:r>
        <w:rPr>
          <w:lang w:val="de-DE"/>
        </w:rPr>
        <w:t>特徵。相同的，我國依據空氣污染防制法所徵收之空氣污染防制費，其實就是為改善空氣品質而向特定群體所徵收的稅捐，蓋因為空氣污染防制</w:t>
      </w:r>
      <w:proofErr w:type="gramStart"/>
      <w:r>
        <w:rPr>
          <w:lang w:val="de-DE"/>
        </w:rPr>
        <w:t>基金僅其小</w:t>
      </w:r>
      <w:proofErr w:type="gramEnd"/>
      <w:r>
        <w:rPr>
          <w:lang w:val="de-DE"/>
        </w:rPr>
        <w:t>部分使用於</w:t>
      </w:r>
      <w:proofErr w:type="gramStart"/>
      <w:r>
        <w:rPr>
          <w:lang w:val="de-DE"/>
        </w:rPr>
        <w:t>繳納公課義務</w:t>
      </w:r>
      <w:proofErr w:type="gramEnd"/>
      <w:r>
        <w:rPr>
          <w:lang w:val="de-DE"/>
        </w:rPr>
        <w:t>的群體，欠缺群體</w:t>
      </w:r>
      <w:proofErr w:type="gramStart"/>
      <w:r>
        <w:rPr>
          <w:lang w:val="de-DE"/>
        </w:rPr>
        <w:t>共益性</w:t>
      </w:r>
      <w:proofErr w:type="gramEnd"/>
      <w:r>
        <w:rPr>
          <w:lang w:val="de-DE"/>
        </w:rPr>
        <w:t>要件，多數財源則是使用於空氣品質的改善使用，而空氣品質改善係屬於一般大眾公共利益，故</w:t>
      </w:r>
      <w:proofErr w:type="gramStart"/>
      <w:r>
        <w:rPr>
          <w:lang w:val="de-DE"/>
        </w:rPr>
        <w:t>相關公課義務之賦加</w:t>
      </w:r>
      <w:proofErr w:type="gramEnd"/>
      <w:r>
        <w:rPr>
          <w:lang w:val="de-DE"/>
        </w:rPr>
        <w:t>，並非</w:t>
      </w:r>
      <w:proofErr w:type="gramStart"/>
      <w:r>
        <w:rPr>
          <w:lang w:val="de-DE"/>
        </w:rPr>
        <w:t>特別公課而</w:t>
      </w:r>
      <w:proofErr w:type="gramEnd"/>
      <w:r>
        <w:rPr>
          <w:lang w:val="de-DE"/>
        </w:rPr>
        <w:t>應該是稅捐，這是一種徵收時就其使用之用途，已經由法律特別規定的指定用途稅</w:t>
      </w:r>
      <w:r>
        <w:rPr>
          <w:rFonts w:hint="eastAsia"/>
          <w:lang w:val="de-DE"/>
        </w:rPr>
        <w:t>(e</w:t>
      </w:r>
      <w:r>
        <w:rPr>
          <w:lang w:val="de-DE"/>
        </w:rPr>
        <w:t>armarked tax)</w:t>
      </w:r>
      <w:r>
        <w:rPr>
          <w:rFonts w:hint="eastAsia"/>
        </w:rPr>
        <w:t>或稱</w:t>
      </w:r>
      <w:r>
        <w:rPr>
          <w:lang w:val="de-DE"/>
        </w:rPr>
        <w:t>目的稅</w:t>
      </w:r>
      <w:r>
        <w:rPr>
          <w:rFonts w:hint="eastAsia"/>
          <w:lang w:val="de-DE"/>
        </w:rPr>
        <w:t>(Zw</w:t>
      </w:r>
      <w:r>
        <w:rPr>
          <w:lang w:val="de-DE"/>
        </w:rPr>
        <w:t>ecksteuer)</w:t>
      </w:r>
      <w:r>
        <w:rPr>
          <w:rFonts w:hint="eastAsia"/>
          <w:lang w:val="de-DE"/>
        </w:rPr>
        <w:t>。相關文章可參見，柯格鐘，</w:t>
      </w:r>
      <w:proofErr w:type="gramStart"/>
      <w:r>
        <w:rPr>
          <w:rFonts w:hint="eastAsia"/>
        </w:rPr>
        <w:t>特別公課之</w:t>
      </w:r>
      <w:proofErr w:type="gramEnd"/>
      <w:r>
        <w:rPr>
          <w:rFonts w:hint="eastAsia"/>
        </w:rPr>
        <w:t>概念及爭議</w:t>
      </w:r>
      <w:proofErr w:type="gramStart"/>
      <w:r>
        <w:rPr>
          <w:rFonts w:hint="eastAsia"/>
        </w:rPr>
        <w:t>—</w:t>
      </w:r>
      <w:proofErr w:type="gramEnd"/>
      <w:r>
        <w:rPr>
          <w:rFonts w:hint="eastAsia"/>
        </w:rPr>
        <w:t>以釋字第</w:t>
      </w:r>
      <w:r>
        <w:rPr>
          <w:rFonts w:hint="eastAsia"/>
        </w:rPr>
        <w:t>426</w:t>
      </w:r>
      <w:r>
        <w:rPr>
          <w:rFonts w:hint="eastAsia"/>
        </w:rPr>
        <w:t>號解釋所討論之空氣污染防制費為例，月</w:t>
      </w:r>
      <w:proofErr w:type="gramStart"/>
      <w:r>
        <w:rPr>
          <w:rFonts w:hint="eastAsia"/>
        </w:rPr>
        <w:t>旦</w:t>
      </w:r>
      <w:proofErr w:type="gramEnd"/>
      <w:r>
        <w:rPr>
          <w:rFonts w:hint="eastAsia"/>
        </w:rPr>
        <w:t>法學雜誌，第</w:t>
      </w:r>
      <w:r>
        <w:rPr>
          <w:rFonts w:hint="eastAsia"/>
        </w:rPr>
        <w:t>103</w:t>
      </w:r>
      <w:r>
        <w:rPr>
          <w:rFonts w:hint="eastAsia"/>
        </w:rPr>
        <w:t>期，</w:t>
      </w:r>
      <w:r>
        <w:rPr>
          <w:rFonts w:hint="eastAsia"/>
        </w:rPr>
        <w:t>2008</w:t>
      </w:r>
      <w:r>
        <w:rPr>
          <w:rFonts w:hint="eastAsia"/>
        </w:rPr>
        <w:t>年</w:t>
      </w:r>
      <w:r>
        <w:rPr>
          <w:rFonts w:hint="eastAsia"/>
        </w:rPr>
        <w:t>12</w:t>
      </w:r>
      <w:r>
        <w:rPr>
          <w:rFonts w:hint="eastAsia"/>
        </w:rPr>
        <w:t>月，頁</w:t>
      </w:r>
      <w:r>
        <w:rPr>
          <w:rFonts w:hint="eastAsia"/>
        </w:rPr>
        <w:t>194-21</w:t>
      </w:r>
      <w:r>
        <w:t>5</w:t>
      </w:r>
      <w:r>
        <w:t>。</w:t>
      </w:r>
    </w:p>
  </w:footnote>
  <w:footnote w:id="18">
    <w:p w14:paraId="0631F62A" w14:textId="3A3F9882" w:rsidR="00C1592E" w:rsidRDefault="00C1592E">
      <w:pPr>
        <w:pStyle w:val="a4"/>
      </w:pPr>
      <w:r>
        <w:rPr>
          <w:rStyle w:val="a6"/>
        </w:rPr>
        <w:footnoteRef/>
      </w:r>
      <w:r>
        <w:rPr>
          <w:rFonts w:hint="eastAsia"/>
        </w:rPr>
        <w:t xml:space="preserve"> </w:t>
      </w:r>
      <w:r>
        <w:rPr>
          <w:rFonts w:hint="eastAsia"/>
        </w:rPr>
        <w:t>依據本文意見，認為其與都市計畫法第</w:t>
      </w:r>
      <w:r>
        <w:rPr>
          <w:rFonts w:hint="eastAsia"/>
        </w:rPr>
        <w:t>27</w:t>
      </w:r>
      <w:r>
        <w:rPr>
          <w:rFonts w:hint="eastAsia"/>
        </w:rPr>
        <w:t>條之</w:t>
      </w:r>
      <w:r>
        <w:rPr>
          <w:rFonts w:hint="eastAsia"/>
        </w:rPr>
        <w:t>1</w:t>
      </w:r>
      <w:r>
        <w:rPr>
          <w:rFonts w:hint="eastAsia"/>
        </w:rPr>
        <w:t>第</w:t>
      </w:r>
      <w:r>
        <w:rPr>
          <w:rFonts w:hint="eastAsia"/>
        </w:rPr>
        <w:t>1</w:t>
      </w:r>
      <w:r>
        <w:rPr>
          <w:rFonts w:hint="eastAsia"/>
        </w:rPr>
        <w:t>項規定，要求擬定細部計畫欲尋求都市計畫變更者，對於擬訂計畫主體之自治團體，捐贈現金或公共設施用地的金錢給付性質較為相近，應屬於「特許規費」的性質，有機會將再為文檢討。</w:t>
      </w:r>
    </w:p>
  </w:footnote>
  <w:footnote w:id="19">
    <w:p w14:paraId="45BD4C19" w14:textId="77777777" w:rsidR="00C1592E" w:rsidRPr="000B4B9C" w:rsidRDefault="00C1592E">
      <w:pPr>
        <w:pStyle w:val="a4"/>
        <w:rPr>
          <w:lang w:val="de-DE"/>
        </w:rPr>
      </w:pPr>
      <w:r>
        <w:rPr>
          <w:rStyle w:val="a6"/>
        </w:rPr>
        <w:footnoteRef/>
      </w:r>
      <w:r w:rsidRPr="004508EA">
        <w:rPr>
          <w:lang w:val="de-DE"/>
        </w:rPr>
        <w:t xml:space="preserve"> </w:t>
      </w:r>
      <w:r>
        <w:rPr>
          <w:lang w:val="de-DE"/>
        </w:rPr>
        <w:t>BVerfGE 55, 274, 308 (Berufsausblidungsabgabe); 135, 155, 206 f. (Filmabgabe).</w:t>
      </w:r>
    </w:p>
  </w:footnote>
  <w:footnote w:id="20">
    <w:p w14:paraId="0A1D46AF" w14:textId="77777777" w:rsidR="00C1592E" w:rsidRPr="00C542A5" w:rsidRDefault="00C1592E">
      <w:pPr>
        <w:pStyle w:val="a4"/>
        <w:rPr>
          <w:lang w:val="de-DE"/>
        </w:rPr>
      </w:pPr>
      <w:r>
        <w:rPr>
          <w:rStyle w:val="a6"/>
        </w:rPr>
        <w:footnoteRef/>
      </w:r>
      <w:r w:rsidRPr="00C542A5">
        <w:rPr>
          <w:lang w:val="de-DE"/>
        </w:rPr>
        <w:t xml:space="preserve"> </w:t>
      </w:r>
      <w:r>
        <w:rPr>
          <w:lang w:val="de-DE"/>
        </w:rPr>
        <w:t xml:space="preserve">Seer, </w:t>
      </w:r>
      <w:r>
        <w:rPr>
          <w:lang w:val="de-DE"/>
        </w:rPr>
        <w:t>in: Tipke/Lang, Steuerrecht, Köln 2018, § 2 Rn. 10.</w:t>
      </w:r>
    </w:p>
  </w:footnote>
  <w:footnote w:id="21">
    <w:p w14:paraId="202D54C2" w14:textId="77777777" w:rsidR="00C1592E" w:rsidRDefault="00C1592E">
      <w:pPr>
        <w:pStyle w:val="a4"/>
      </w:pPr>
      <w:r>
        <w:rPr>
          <w:rStyle w:val="a6"/>
        </w:rPr>
        <w:footnoteRef/>
      </w:r>
      <w:r>
        <w:t xml:space="preserve"> </w:t>
      </w:r>
      <w:r>
        <w:rPr>
          <w:rFonts w:hint="eastAsia"/>
        </w:rPr>
        <w:t>參見柯格鐘，租稅之立法界限及其憲法上的當為要求，載於：黃舒</w:t>
      </w:r>
      <w:proofErr w:type="gramStart"/>
      <w:r>
        <w:rPr>
          <w:rFonts w:hint="eastAsia"/>
        </w:rPr>
        <w:t>芃</w:t>
      </w:r>
      <w:proofErr w:type="gramEnd"/>
      <w:r>
        <w:rPr>
          <w:rFonts w:hint="eastAsia"/>
        </w:rPr>
        <w:t>主編，憲法解釋之理論與實務第七輯，中研院法</w:t>
      </w:r>
      <w:proofErr w:type="gramStart"/>
      <w:r>
        <w:rPr>
          <w:rFonts w:hint="eastAsia"/>
        </w:rPr>
        <w:t>研</w:t>
      </w:r>
      <w:proofErr w:type="gramEnd"/>
      <w:r>
        <w:rPr>
          <w:rFonts w:hint="eastAsia"/>
        </w:rPr>
        <w:t>所籌備處，</w:t>
      </w:r>
      <w:r>
        <w:rPr>
          <w:rFonts w:hint="eastAsia"/>
        </w:rPr>
        <w:t>2010</w:t>
      </w:r>
      <w:r>
        <w:rPr>
          <w:rFonts w:hint="eastAsia"/>
        </w:rPr>
        <w:t>年</w:t>
      </w:r>
      <w:r>
        <w:rPr>
          <w:rFonts w:hint="eastAsia"/>
        </w:rPr>
        <w:t>12</w:t>
      </w:r>
      <w:r>
        <w:rPr>
          <w:rFonts w:hint="eastAsia"/>
        </w:rPr>
        <w:t>月，頁</w:t>
      </w:r>
      <w:r>
        <w:rPr>
          <w:rFonts w:hint="eastAsia"/>
        </w:rPr>
        <w:t>20</w:t>
      </w:r>
      <w:r>
        <w:t>5-212</w:t>
      </w:r>
      <w:r>
        <w:t>。</w:t>
      </w:r>
    </w:p>
  </w:footnote>
  <w:footnote w:id="22">
    <w:p w14:paraId="2D74AB07" w14:textId="232B5249" w:rsidR="00C1592E" w:rsidRPr="00FD2164" w:rsidRDefault="00C1592E">
      <w:pPr>
        <w:pStyle w:val="a4"/>
        <w:rPr>
          <w:rFonts w:hint="eastAsia"/>
        </w:rPr>
      </w:pPr>
      <w:r>
        <w:rPr>
          <w:rStyle w:val="a6"/>
        </w:rPr>
        <w:footnoteRef/>
      </w:r>
      <w:r>
        <w:t xml:space="preserve"> </w:t>
      </w:r>
      <w:r>
        <w:rPr>
          <w:rFonts w:hint="eastAsia"/>
        </w:rPr>
        <w:t>本文見解則是認為汽車燃料使用費應屬於稅捐，請參見柯格鐘，</w:t>
      </w:r>
      <w:r w:rsidRPr="00A96ED6">
        <w:rPr>
          <w:rFonts w:hint="eastAsia"/>
          <w:lang w:val="de-DE"/>
        </w:rPr>
        <w:t>從納稅人權利保障談雙重稅捐負擔的防免</w:t>
      </w:r>
      <w:proofErr w:type="gramStart"/>
      <w:r w:rsidRPr="00A96ED6">
        <w:rPr>
          <w:rFonts w:hint="eastAsia"/>
          <w:lang w:val="de-DE"/>
        </w:rPr>
        <w:t>—</w:t>
      </w:r>
      <w:proofErr w:type="gramEnd"/>
      <w:r w:rsidRPr="00A96ED6">
        <w:rPr>
          <w:rFonts w:hint="eastAsia"/>
          <w:lang w:val="de-DE"/>
        </w:rPr>
        <w:t>幾項台灣法實證面的觀察</w:t>
      </w:r>
      <w:r>
        <w:rPr>
          <w:rFonts w:hint="eastAsia"/>
          <w:lang w:val="de-DE"/>
        </w:rPr>
        <w:t>，載於：</w:t>
      </w:r>
      <w:r w:rsidRPr="00A96ED6">
        <w:rPr>
          <w:rFonts w:hint="eastAsia"/>
          <w:lang w:val="de-DE"/>
        </w:rPr>
        <w:t>葛克昌、湯貢亮、吳德豐主編</w:t>
      </w:r>
      <w:r>
        <w:rPr>
          <w:rFonts w:hint="eastAsia"/>
          <w:lang w:val="de-DE"/>
        </w:rPr>
        <w:t>，</w:t>
      </w:r>
      <w:r w:rsidRPr="00A96ED6">
        <w:rPr>
          <w:rFonts w:hint="eastAsia"/>
          <w:lang w:val="de-DE"/>
        </w:rPr>
        <w:t>兩岸納稅人權利保護之立法潮流</w:t>
      </w:r>
      <w:r>
        <w:rPr>
          <w:rFonts w:hint="eastAsia"/>
          <w:lang w:val="de-DE"/>
        </w:rPr>
        <w:t>，</w:t>
      </w:r>
      <w:r>
        <w:rPr>
          <w:rFonts w:hint="eastAsia"/>
          <w:lang w:val="de-DE"/>
        </w:rPr>
        <w:t>2011</w:t>
      </w:r>
      <w:r>
        <w:rPr>
          <w:rFonts w:hint="eastAsia"/>
          <w:lang w:val="de-DE"/>
        </w:rPr>
        <w:t>年</w:t>
      </w:r>
      <w:r>
        <w:rPr>
          <w:rFonts w:hint="eastAsia"/>
          <w:lang w:val="de-DE"/>
        </w:rPr>
        <w:t>3</w:t>
      </w:r>
      <w:r>
        <w:rPr>
          <w:rFonts w:hint="eastAsia"/>
          <w:lang w:val="de-DE"/>
        </w:rPr>
        <w:t>月，頁</w:t>
      </w:r>
      <w:r>
        <w:rPr>
          <w:rFonts w:hint="eastAsia"/>
          <w:lang w:val="de-DE"/>
        </w:rPr>
        <w:t>303-334</w:t>
      </w:r>
      <w:r>
        <w:rPr>
          <w:rFonts w:hint="eastAsia"/>
          <w:lang w:val="de-DE"/>
        </w:rPr>
        <w:t>。</w:t>
      </w:r>
    </w:p>
  </w:footnote>
  <w:footnote w:id="23">
    <w:p w14:paraId="06195E43" w14:textId="77777777" w:rsidR="00C1592E" w:rsidRPr="00BC71DF" w:rsidRDefault="00C1592E">
      <w:pPr>
        <w:pStyle w:val="a4"/>
        <w:rPr>
          <w:lang w:val="de-DE"/>
        </w:rPr>
      </w:pPr>
      <w:r>
        <w:rPr>
          <w:rStyle w:val="a6"/>
        </w:rPr>
        <w:footnoteRef/>
      </w:r>
      <w:r>
        <w:t xml:space="preserve"> </w:t>
      </w:r>
      <w:r>
        <w:rPr>
          <w:rFonts w:hint="eastAsia"/>
        </w:rPr>
        <w:t>一般預算係將稅捐收入按照「統收統支」</w:t>
      </w:r>
      <w:r w:rsidRPr="00BC71DF">
        <w:t>(Non-</w:t>
      </w:r>
      <w:proofErr w:type="spellStart"/>
      <w:r w:rsidRPr="00BC71DF">
        <w:t>Affektionsprinzip</w:t>
      </w:r>
      <w:proofErr w:type="spellEnd"/>
      <w:r w:rsidRPr="00BC71DF">
        <w:t>)</w:t>
      </w:r>
      <w:r>
        <w:rPr>
          <w:rFonts w:hint="eastAsia"/>
        </w:rPr>
        <w:t>原則編列而進行使用，換言之，稅捐在依法徵收時原則上並不指定用途，係收入之後再按照國家當年之財政需要而作統一性的規劃與編列執行。在德國，指定用途稅仍屬於合憲的稅捐，蓋因為統收統支原則僅屬於預算法上的法律原則，並不具有憲法位階效力。德國見解請參見，</w:t>
      </w:r>
      <w:proofErr w:type="spellStart"/>
      <w:r>
        <w:rPr>
          <w:rFonts w:hint="eastAsia"/>
        </w:rPr>
        <w:t>BVerfGE</w:t>
      </w:r>
      <w:proofErr w:type="spellEnd"/>
      <w:r>
        <w:t xml:space="preserve"> 36, 66, 70 f.</w:t>
      </w:r>
      <w:r>
        <w:rPr>
          <w:lang w:val="de-DE"/>
        </w:rPr>
        <w:t>; 65, 325, 344 ; 135, 126, 144.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E2CE4"/>
    <w:multiLevelType w:val="hybridMultilevel"/>
    <w:tmpl w:val="473A0932"/>
    <w:lvl w:ilvl="0" w:tplc="09A44A00">
      <w:start w:val="1"/>
      <w:numFmt w:val="taiwaneseCountingThousand"/>
      <w:lvlText w:val="（%1）"/>
      <w:lvlJc w:val="left"/>
      <w:pPr>
        <w:ind w:left="720" w:hanging="720"/>
      </w:pPr>
      <w:rPr>
        <w:rFonts w:hint="default"/>
      </w:rPr>
    </w:lvl>
    <w:lvl w:ilvl="1" w:tplc="0D26A506">
      <w:start w:val="1"/>
      <w:numFmt w:val="decimal"/>
      <w:lvlText w:val="%2."/>
      <w:lvlJc w:val="left"/>
      <w:pPr>
        <w:ind w:left="840" w:hanging="360"/>
      </w:pPr>
      <w:rPr>
        <w:rFonts w:asciiTheme="minorHAnsi" w:eastAsiaTheme="minorEastAsia" w:hAnsiTheme="minorHAnsi" w:cstheme="minorBidi"/>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FC40B96"/>
    <w:multiLevelType w:val="hybridMultilevel"/>
    <w:tmpl w:val="353C86A8"/>
    <w:lvl w:ilvl="0" w:tplc="C83AD446">
      <w:start w:val="1"/>
      <w:numFmt w:val="decimal"/>
      <w:lvlText w:val="%1."/>
      <w:lvlJc w:val="left"/>
      <w:pPr>
        <w:ind w:left="360" w:hanging="360"/>
      </w:pPr>
      <w:rPr>
        <w:rFonts w:asciiTheme="minorHAnsi" w:eastAsiaTheme="minorEastAsia" w:hAnsiTheme="minorHAnsi" w:hint="default"/>
        <w:color w:val="auto"/>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85E09DC"/>
    <w:multiLevelType w:val="hybridMultilevel"/>
    <w:tmpl w:val="ECAE8D5C"/>
    <w:lvl w:ilvl="0" w:tplc="F6689844">
      <w:start w:val="1"/>
      <w:numFmt w:val="decimal"/>
      <w:lvlText w:val="%1."/>
      <w:lvlJc w:val="left"/>
      <w:pPr>
        <w:ind w:left="360" w:hanging="360"/>
      </w:pPr>
      <w:rPr>
        <w:rFonts w:asciiTheme="minorHAnsi"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5506F8B"/>
    <w:multiLevelType w:val="hybridMultilevel"/>
    <w:tmpl w:val="DD360B12"/>
    <w:lvl w:ilvl="0" w:tplc="03263C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77F377F2"/>
    <w:multiLevelType w:val="hybridMultilevel"/>
    <w:tmpl w:val="36B421E8"/>
    <w:lvl w:ilvl="0" w:tplc="6E80B396">
      <w:start w:val="1"/>
      <w:numFmt w:val="decimal"/>
      <w:lvlText w:val="%1."/>
      <w:lvlJc w:val="left"/>
      <w:pPr>
        <w:ind w:left="360" w:hanging="360"/>
      </w:pPr>
      <w:rPr>
        <w:rFonts w:hint="default"/>
      </w:rPr>
    </w:lvl>
    <w:lvl w:ilvl="1" w:tplc="42A083A8">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913"/>
    <w:rsid w:val="00001C8A"/>
    <w:rsid w:val="000064B1"/>
    <w:rsid w:val="000124A2"/>
    <w:rsid w:val="0003180B"/>
    <w:rsid w:val="000340C2"/>
    <w:rsid w:val="000475BE"/>
    <w:rsid w:val="00073CD2"/>
    <w:rsid w:val="000817F0"/>
    <w:rsid w:val="000B4B9C"/>
    <w:rsid w:val="000D6003"/>
    <w:rsid w:val="00111063"/>
    <w:rsid w:val="001139EF"/>
    <w:rsid w:val="001146DD"/>
    <w:rsid w:val="00121549"/>
    <w:rsid w:val="0013485A"/>
    <w:rsid w:val="001453C6"/>
    <w:rsid w:val="00150D04"/>
    <w:rsid w:val="00150FA6"/>
    <w:rsid w:val="001658E4"/>
    <w:rsid w:val="00195B95"/>
    <w:rsid w:val="001A3727"/>
    <w:rsid w:val="001A38B6"/>
    <w:rsid w:val="001A3DDA"/>
    <w:rsid w:val="001A4061"/>
    <w:rsid w:val="001B17B6"/>
    <w:rsid w:val="001B2B3A"/>
    <w:rsid w:val="001B7B70"/>
    <w:rsid w:val="001C0CC0"/>
    <w:rsid w:val="001F261C"/>
    <w:rsid w:val="001F7774"/>
    <w:rsid w:val="00201DC1"/>
    <w:rsid w:val="0020785E"/>
    <w:rsid w:val="00237A8B"/>
    <w:rsid w:val="00254C6B"/>
    <w:rsid w:val="00257BC1"/>
    <w:rsid w:val="002B1731"/>
    <w:rsid w:val="002C5DD9"/>
    <w:rsid w:val="002E14BB"/>
    <w:rsid w:val="002E28A2"/>
    <w:rsid w:val="00306C0A"/>
    <w:rsid w:val="00327FE2"/>
    <w:rsid w:val="00334B70"/>
    <w:rsid w:val="00335938"/>
    <w:rsid w:val="00340818"/>
    <w:rsid w:val="00340FFE"/>
    <w:rsid w:val="00371A7C"/>
    <w:rsid w:val="00382040"/>
    <w:rsid w:val="00386842"/>
    <w:rsid w:val="003C20F8"/>
    <w:rsid w:val="003C7C0B"/>
    <w:rsid w:val="00420BD8"/>
    <w:rsid w:val="004261F9"/>
    <w:rsid w:val="004508EA"/>
    <w:rsid w:val="004618D9"/>
    <w:rsid w:val="00466D4C"/>
    <w:rsid w:val="00482D3B"/>
    <w:rsid w:val="00490BDA"/>
    <w:rsid w:val="004A5F0A"/>
    <w:rsid w:val="004B0B24"/>
    <w:rsid w:val="004E1807"/>
    <w:rsid w:val="004E664B"/>
    <w:rsid w:val="00525C18"/>
    <w:rsid w:val="00565FD0"/>
    <w:rsid w:val="00572472"/>
    <w:rsid w:val="00583BE3"/>
    <w:rsid w:val="005871D9"/>
    <w:rsid w:val="0059524F"/>
    <w:rsid w:val="005A6675"/>
    <w:rsid w:val="005D17BE"/>
    <w:rsid w:val="006058F6"/>
    <w:rsid w:val="00622EB9"/>
    <w:rsid w:val="00664F4B"/>
    <w:rsid w:val="00695B93"/>
    <w:rsid w:val="00696962"/>
    <w:rsid w:val="006A0933"/>
    <w:rsid w:val="006A6901"/>
    <w:rsid w:val="006A76E8"/>
    <w:rsid w:val="006C226A"/>
    <w:rsid w:val="006D1078"/>
    <w:rsid w:val="006D61FA"/>
    <w:rsid w:val="006F7A09"/>
    <w:rsid w:val="00727D40"/>
    <w:rsid w:val="00767520"/>
    <w:rsid w:val="00772C29"/>
    <w:rsid w:val="007A7DEE"/>
    <w:rsid w:val="007E5ABC"/>
    <w:rsid w:val="007F515B"/>
    <w:rsid w:val="00826C84"/>
    <w:rsid w:val="00843916"/>
    <w:rsid w:val="00867614"/>
    <w:rsid w:val="00870A44"/>
    <w:rsid w:val="00871F63"/>
    <w:rsid w:val="008A6D7A"/>
    <w:rsid w:val="008B0D43"/>
    <w:rsid w:val="008C24C7"/>
    <w:rsid w:val="008E7AC1"/>
    <w:rsid w:val="0090569C"/>
    <w:rsid w:val="00924D03"/>
    <w:rsid w:val="00931E73"/>
    <w:rsid w:val="009369D1"/>
    <w:rsid w:val="00944571"/>
    <w:rsid w:val="00955C6D"/>
    <w:rsid w:val="00957D73"/>
    <w:rsid w:val="0096337C"/>
    <w:rsid w:val="009655DE"/>
    <w:rsid w:val="009671F3"/>
    <w:rsid w:val="0099476F"/>
    <w:rsid w:val="009E125E"/>
    <w:rsid w:val="009E5C75"/>
    <w:rsid w:val="00A00AE5"/>
    <w:rsid w:val="00A110FC"/>
    <w:rsid w:val="00A165B5"/>
    <w:rsid w:val="00A23D5B"/>
    <w:rsid w:val="00A364CA"/>
    <w:rsid w:val="00A45150"/>
    <w:rsid w:val="00A71259"/>
    <w:rsid w:val="00AE1502"/>
    <w:rsid w:val="00AE4F01"/>
    <w:rsid w:val="00AE7B0D"/>
    <w:rsid w:val="00B041B6"/>
    <w:rsid w:val="00B07818"/>
    <w:rsid w:val="00B21E6C"/>
    <w:rsid w:val="00B358B3"/>
    <w:rsid w:val="00B527E4"/>
    <w:rsid w:val="00B76AE6"/>
    <w:rsid w:val="00B91836"/>
    <w:rsid w:val="00B944E6"/>
    <w:rsid w:val="00BC1741"/>
    <w:rsid w:val="00BC45FC"/>
    <w:rsid w:val="00BC71DF"/>
    <w:rsid w:val="00BD1186"/>
    <w:rsid w:val="00C00913"/>
    <w:rsid w:val="00C11743"/>
    <w:rsid w:val="00C1592E"/>
    <w:rsid w:val="00C542A5"/>
    <w:rsid w:val="00C64ACC"/>
    <w:rsid w:val="00C678B6"/>
    <w:rsid w:val="00C770AD"/>
    <w:rsid w:val="00C94765"/>
    <w:rsid w:val="00C97C1C"/>
    <w:rsid w:val="00CB547F"/>
    <w:rsid w:val="00CD124C"/>
    <w:rsid w:val="00CF07DB"/>
    <w:rsid w:val="00D004F5"/>
    <w:rsid w:val="00D0561E"/>
    <w:rsid w:val="00D12F0A"/>
    <w:rsid w:val="00D1412B"/>
    <w:rsid w:val="00D148EA"/>
    <w:rsid w:val="00D41E35"/>
    <w:rsid w:val="00D563B1"/>
    <w:rsid w:val="00D66AF2"/>
    <w:rsid w:val="00D813E8"/>
    <w:rsid w:val="00D9435F"/>
    <w:rsid w:val="00DA1F9B"/>
    <w:rsid w:val="00DB0CEB"/>
    <w:rsid w:val="00DB3A9F"/>
    <w:rsid w:val="00DD5994"/>
    <w:rsid w:val="00DE08C4"/>
    <w:rsid w:val="00DE152E"/>
    <w:rsid w:val="00DE1BB2"/>
    <w:rsid w:val="00DE34D2"/>
    <w:rsid w:val="00DF431A"/>
    <w:rsid w:val="00E17995"/>
    <w:rsid w:val="00E2437C"/>
    <w:rsid w:val="00E51335"/>
    <w:rsid w:val="00E70EC3"/>
    <w:rsid w:val="00EB3333"/>
    <w:rsid w:val="00EB38A2"/>
    <w:rsid w:val="00EB3B68"/>
    <w:rsid w:val="00EB4B71"/>
    <w:rsid w:val="00ED1BE6"/>
    <w:rsid w:val="00EE6D4E"/>
    <w:rsid w:val="00F0761F"/>
    <w:rsid w:val="00F30B92"/>
    <w:rsid w:val="00F34A44"/>
    <w:rsid w:val="00F515CF"/>
    <w:rsid w:val="00F64F38"/>
    <w:rsid w:val="00F9278A"/>
    <w:rsid w:val="00FB7EFF"/>
    <w:rsid w:val="00FD2164"/>
    <w:rsid w:val="00FF46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3B1"/>
    <w:pPr>
      <w:ind w:leftChars="200" w:left="480"/>
    </w:pPr>
  </w:style>
  <w:style w:type="paragraph" w:styleId="a4">
    <w:name w:val="footnote text"/>
    <w:basedOn w:val="a"/>
    <w:link w:val="a5"/>
    <w:uiPriority w:val="99"/>
    <w:semiHidden/>
    <w:unhideWhenUsed/>
    <w:rsid w:val="00695B93"/>
    <w:pPr>
      <w:snapToGrid w:val="0"/>
    </w:pPr>
    <w:rPr>
      <w:sz w:val="20"/>
      <w:szCs w:val="20"/>
    </w:rPr>
  </w:style>
  <w:style w:type="character" w:customStyle="1" w:styleId="a5">
    <w:name w:val="註腳文字 字元"/>
    <w:basedOn w:val="a0"/>
    <w:link w:val="a4"/>
    <w:uiPriority w:val="99"/>
    <w:semiHidden/>
    <w:rsid w:val="00695B93"/>
    <w:rPr>
      <w:sz w:val="20"/>
      <w:szCs w:val="20"/>
    </w:rPr>
  </w:style>
  <w:style w:type="character" w:styleId="a6">
    <w:name w:val="footnote reference"/>
    <w:basedOn w:val="a0"/>
    <w:uiPriority w:val="99"/>
    <w:semiHidden/>
    <w:unhideWhenUsed/>
    <w:rsid w:val="00695B93"/>
    <w:rPr>
      <w:vertAlign w:val="superscript"/>
    </w:rPr>
  </w:style>
  <w:style w:type="paragraph" w:styleId="a7">
    <w:name w:val="header"/>
    <w:basedOn w:val="a"/>
    <w:link w:val="a8"/>
    <w:uiPriority w:val="99"/>
    <w:unhideWhenUsed/>
    <w:rsid w:val="00DB3A9F"/>
    <w:pPr>
      <w:tabs>
        <w:tab w:val="center" w:pos="4153"/>
        <w:tab w:val="right" w:pos="8306"/>
      </w:tabs>
      <w:snapToGrid w:val="0"/>
    </w:pPr>
    <w:rPr>
      <w:sz w:val="20"/>
      <w:szCs w:val="20"/>
    </w:rPr>
  </w:style>
  <w:style w:type="character" w:customStyle="1" w:styleId="a8">
    <w:name w:val="頁首 字元"/>
    <w:basedOn w:val="a0"/>
    <w:link w:val="a7"/>
    <w:uiPriority w:val="99"/>
    <w:rsid w:val="00DB3A9F"/>
    <w:rPr>
      <w:sz w:val="20"/>
      <w:szCs w:val="20"/>
    </w:rPr>
  </w:style>
  <w:style w:type="paragraph" w:styleId="a9">
    <w:name w:val="footer"/>
    <w:basedOn w:val="a"/>
    <w:link w:val="aa"/>
    <w:uiPriority w:val="99"/>
    <w:unhideWhenUsed/>
    <w:rsid w:val="00DB3A9F"/>
    <w:pPr>
      <w:tabs>
        <w:tab w:val="center" w:pos="4153"/>
        <w:tab w:val="right" w:pos="8306"/>
      </w:tabs>
      <w:snapToGrid w:val="0"/>
    </w:pPr>
    <w:rPr>
      <w:sz w:val="20"/>
      <w:szCs w:val="20"/>
    </w:rPr>
  </w:style>
  <w:style w:type="character" w:customStyle="1" w:styleId="aa">
    <w:name w:val="頁尾 字元"/>
    <w:basedOn w:val="a0"/>
    <w:link w:val="a9"/>
    <w:uiPriority w:val="99"/>
    <w:rsid w:val="00DB3A9F"/>
    <w:rPr>
      <w:sz w:val="20"/>
      <w:szCs w:val="20"/>
    </w:rPr>
  </w:style>
  <w:style w:type="character" w:styleId="ab">
    <w:name w:val="Hyperlink"/>
    <w:basedOn w:val="a0"/>
    <w:uiPriority w:val="99"/>
    <w:semiHidden/>
    <w:unhideWhenUsed/>
    <w:rsid w:val="00F34A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3B1"/>
    <w:pPr>
      <w:ind w:leftChars="200" w:left="480"/>
    </w:pPr>
  </w:style>
  <w:style w:type="paragraph" w:styleId="a4">
    <w:name w:val="footnote text"/>
    <w:basedOn w:val="a"/>
    <w:link w:val="a5"/>
    <w:uiPriority w:val="99"/>
    <w:semiHidden/>
    <w:unhideWhenUsed/>
    <w:rsid w:val="00695B93"/>
    <w:pPr>
      <w:snapToGrid w:val="0"/>
    </w:pPr>
    <w:rPr>
      <w:sz w:val="20"/>
      <w:szCs w:val="20"/>
    </w:rPr>
  </w:style>
  <w:style w:type="character" w:customStyle="1" w:styleId="a5">
    <w:name w:val="註腳文字 字元"/>
    <w:basedOn w:val="a0"/>
    <w:link w:val="a4"/>
    <w:uiPriority w:val="99"/>
    <w:semiHidden/>
    <w:rsid w:val="00695B93"/>
    <w:rPr>
      <w:sz w:val="20"/>
      <w:szCs w:val="20"/>
    </w:rPr>
  </w:style>
  <w:style w:type="character" w:styleId="a6">
    <w:name w:val="footnote reference"/>
    <w:basedOn w:val="a0"/>
    <w:uiPriority w:val="99"/>
    <w:semiHidden/>
    <w:unhideWhenUsed/>
    <w:rsid w:val="00695B93"/>
    <w:rPr>
      <w:vertAlign w:val="superscript"/>
    </w:rPr>
  </w:style>
  <w:style w:type="paragraph" w:styleId="a7">
    <w:name w:val="header"/>
    <w:basedOn w:val="a"/>
    <w:link w:val="a8"/>
    <w:uiPriority w:val="99"/>
    <w:unhideWhenUsed/>
    <w:rsid w:val="00DB3A9F"/>
    <w:pPr>
      <w:tabs>
        <w:tab w:val="center" w:pos="4153"/>
        <w:tab w:val="right" w:pos="8306"/>
      </w:tabs>
      <w:snapToGrid w:val="0"/>
    </w:pPr>
    <w:rPr>
      <w:sz w:val="20"/>
      <w:szCs w:val="20"/>
    </w:rPr>
  </w:style>
  <w:style w:type="character" w:customStyle="1" w:styleId="a8">
    <w:name w:val="頁首 字元"/>
    <w:basedOn w:val="a0"/>
    <w:link w:val="a7"/>
    <w:uiPriority w:val="99"/>
    <w:rsid w:val="00DB3A9F"/>
    <w:rPr>
      <w:sz w:val="20"/>
      <w:szCs w:val="20"/>
    </w:rPr>
  </w:style>
  <w:style w:type="paragraph" w:styleId="a9">
    <w:name w:val="footer"/>
    <w:basedOn w:val="a"/>
    <w:link w:val="aa"/>
    <w:uiPriority w:val="99"/>
    <w:unhideWhenUsed/>
    <w:rsid w:val="00DB3A9F"/>
    <w:pPr>
      <w:tabs>
        <w:tab w:val="center" w:pos="4153"/>
        <w:tab w:val="right" w:pos="8306"/>
      </w:tabs>
      <w:snapToGrid w:val="0"/>
    </w:pPr>
    <w:rPr>
      <w:sz w:val="20"/>
      <w:szCs w:val="20"/>
    </w:rPr>
  </w:style>
  <w:style w:type="character" w:customStyle="1" w:styleId="aa">
    <w:name w:val="頁尾 字元"/>
    <w:basedOn w:val="a0"/>
    <w:link w:val="a9"/>
    <w:uiPriority w:val="99"/>
    <w:rsid w:val="00DB3A9F"/>
    <w:rPr>
      <w:sz w:val="20"/>
      <w:szCs w:val="20"/>
    </w:rPr>
  </w:style>
  <w:style w:type="character" w:styleId="ab">
    <w:name w:val="Hyperlink"/>
    <w:basedOn w:val="a0"/>
    <w:uiPriority w:val="99"/>
    <w:semiHidden/>
    <w:unhideWhenUsed/>
    <w:rsid w:val="00F34A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4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E23E9-A90F-4FBA-BB15-EB5CF5E63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13</Pages>
  <Words>2063</Words>
  <Characters>11760</Characters>
  <Application>Microsoft Office Word</Application>
  <DocSecurity>0</DocSecurity>
  <Lines>98</Lines>
  <Paragraphs>27</Paragraphs>
  <ScaleCrop>false</ScaleCrop>
  <Company>WORKGROUP</Company>
  <LinksUpToDate>false</LinksUpToDate>
  <CharactersWithSpaces>13796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Ke-Chung Ko</dc:creator>
  <cp:keywords/>
  <dc:description/>
  <cp:lastModifiedBy>kck5602</cp:lastModifiedBy>
  <cp:revision>21</cp:revision>
  <dcterms:created xsi:type="dcterms:W3CDTF">2020-01-01T15:54:00Z</dcterms:created>
  <dcterms:modified xsi:type="dcterms:W3CDTF">2020-01-02T07:53:00Z</dcterms:modified>
</cp:coreProperties>
</file>