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BC802" w14:textId="064782D9" w:rsidR="007D5639" w:rsidRPr="00DA04DF" w:rsidRDefault="007D5639" w:rsidP="007D5639">
      <w:pPr>
        <w:pStyle w:val="p1"/>
        <w:jc w:val="center"/>
        <w:rPr>
          <w:rFonts w:ascii="times" w:hAnsi="times" w:hint="eastAsia"/>
          <w:sz w:val="32"/>
          <w:szCs w:val="32"/>
          <w:lang w:val="de-DE"/>
        </w:rPr>
      </w:pPr>
      <w:r w:rsidRPr="00DA04DF">
        <w:rPr>
          <w:rFonts w:ascii="times" w:hAnsi="times"/>
          <w:sz w:val="32"/>
          <w:szCs w:val="32"/>
          <w:lang w:val="de-DE"/>
        </w:rPr>
        <w:t>11</w:t>
      </w:r>
      <w:r>
        <w:rPr>
          <w:rFonts w:ascii="times" w:hAnsi="times"/>
          <w:sz w:val="32"/>
          <w:szCs w:val="32"/>
          <w:lang w:val="de-DE"/>
        </w:rPr>
        <w:t>4-1</w:t>
      </w:r>
      <w:r w:rsidRPr="00DA04DF">
        <w:rPr>
          <w:rFonts w:ascii="times" w:hAnsi="times"/>
          <w:sz w:val="32"/>
          <w:szCs w:val="32"/>
          <w:lang w:val="de-DE"/>
        </w:rPr>
        <w:t xml:space="preserve"> </w:t>
      </w:r>
      <w:r w:rsidRPr="00DA04DF">
        <w:rPr>
          <w:rFonts w:ascii="times" w:hAnsi="times"/>
          <w:sz w:val="32"/>
          <w:szCs w:val="32"/>
          <w:lang w:val="de-DE"/>
        </w:rPr>
        <w:t>德文法學名著選讀</w:t>
      </w:r>
      <w:r>
        <w:rPr>
          <w:rStyle w:val="aff"/>
          <w:rFonts w:ascii="times" w:hAnsi="times" w:hint="eastAsia"/>
          <w:sz w:val="32"/>
          <w:szCs w:val="32"/>
          <w:lang w:val="de-DE"/>
        </w:rPr>
        <w:footnoteReference w:id="1"/>
      </w:r>
    </w:p>
    <w:p w14:paraId="00F4B89E" w14:textId="77777777" w:rsidR="007D5639" w:rsidRDefault="007D5639" w:rsidP="007D5639">
      <w:pPr>
        <w:jc w:val="right"/>
        <w:rPr>
          <w:rFonts w:ascii="times" w:hAnsi="times"/>
          <w:lang w:val="de-DE"/>
        </w:rPr>
      </w:pPr>
      <w:r w:rsidRPr="00DA04DF">
        <w:rPr>
          <w:rFonts w:ascii="times" w:hAnsi="times"/>
          <w:lang w:val="de-DE"/>
        </w:rPr>
        <w:t>王逸帆</w:t>
      </w:r>
    </w:p>
    <w:p w14:paraId="6586308C" w14:textId="4E668A55" w:rsidR="004136EB" w:rsidRPr="004136EB" w:rsidRDefault="004136EB" w:rsidP="004136EB">
      <w:pPr>
        <w:rPr>
          <w:rFonts w:ascii="times" w:hAnsi="times" w:hint="eastAsia"/>
        </w:rPr>
      </w:pPr>
      <w:r>
        <w:rPr>
          <w:rFonts w:ascii="times" w:hAnsi="times" w:hint="eastAsia"/>
          <w:lang w:val="de-DE"/>
        </w:rPr>
        <w:t>R</w:t>
      </w:r>
      <w:r>
        <w:rPr>
          <w:rFonts w:ascii="times" w:hAnsi="times"/>
        </w:rPr>
        <w:t>n. 04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4504"/>
        <w:gridCol w:w="4504"/>
      </w:tblGrid>
      <w:tr w:rsidR="007D5639" w14:paraId="22C2062D" w14:textId="77777777" w:rsidTr="00453B71">
        <w:tc>
          <w:tcPr>
            <w:tcW w:w="9008" w:type="dxa"/>
            <w:gridSpan w:val="2"/>
          </w:tcPr>
          <w:p w14:paraId="475B283D" w14:textId="77777777" w:rsidR="007D5639" w:rsidRDefault="007D5639" w:rsidP="007D5639">
            <w:pPr>
              <w:rPr>
                <w:lang w:val="de-DE"/>
              </w:rPr>
            </w:pPr>
            <w:r w:rsidRPr="007D5639">
              <w:rPr>
                <w:lang w:val="de-DE"/>
              </w:rPr>
              <w:t>I</w:t>
            </w:r>
            <w:r w:rsidRPr="000D0012">
              <w:rPr>
                <w:shd w:val="clear" w:color="auto" w:fill="F7CAAC" w:themeFill="accent2" w:themeFillTint="66"/>
                <w:lang w:val="de-DE"/>
              </w:rPr>
              <w:t>m Folgenden</w:t>
            </w:r>
            <w:r w:rsidRPr="007D5639">
              <w:rPr>
                <w:lang w:val="de-DE"/>
              </w:rPr>
              <w:t xml:space="preserve"> </w:t>
            </w:r>
            <w:r w:rsidRPr="000D0012">
              <w:rPr>
                <w:b/>
                <w:bCs/>
                <w:lang w:val="de-DE"/>
              </w:rPr>
              <w:t>gilt</w:t>
            </w:r>
            <w:r w:rsidRPr="007D5639">
              <w:rPr>
                <w:lang w:val="de-DE"/>
              </w:rPr>
              <w:t xml:space="preserve"> </w:t>
            </w:r>
            <w:r w:rsidRPr="000D0012">
              <w:rPr>
                <w:u w:val="single"/>
                <w:lang w:val="de-DE"/>
              </w:rPr>
              <w:t>es</w:t>
            </w:r>
            <w:r w:rsidRPr="007D5639">
              <w:rPr>
                <w:lang w:val="de-DE"/>
              </w:rPr>
              <w:t xml:space="preserve"> zun</w:t>
            </w:r>
            <w:r w:rsidRPr="007D5639">
              <w:rPr>
                <w:rFonts w:ascii="Calibri" w:hAnsi="Calibri" w:cs="Calibri"/>
                <w:lang w:val="de-DE"/>
              </w:rPr>
              <w:t>ä</w:t>
            </w:r>
            <w:r w:rsidRPr="007D5639">
              <w:rPr>
                <w:lang w:val="de-DE"/>
              </w:rPr>
              <w:t xml:space="preserve">chst, </w:t>
            </w:r>
            <w:r w:rsidRPr="00D3337F">
              <w:rPr>
                <w:shd w:val="clear" w:color="auto" w:fill="C5E0B3" w:themeFill="accent6" w:themeFillTint="66"/>
                <w:lang w:val="de-DE"/>
              </w:rPr>
              <w:t>die Wirkungslosigkeit</w:t>
            </w:r>
            <w:r w:rsidRPr="007D5639">
              <w:rPr>
                <w:lang w:val="de-DE"/>
              </w:rPr>
              <w:t xml:space="preserve"> </w:t>
            </w:r>
            <w:r w:rsidRPr="00D3337F">
              <w:rPr>
                <w:shd w:val="clear" w:color="auto" w:fill="B4C6E7" w:themeFill="accent1" w:themeFillTint="66"/>
                <w:lang w:val="de-DE"/>
              </w:rPr>
              <w:t>der hergebrachten Dogmatik der mittelbaren Drittwirkung</w:t>
            </w:r>
            <w:r w:rsidRPr="007D5639">
              <w:rPr>
                <w:lang w:val="de-DE"/>
              </w:rPr>
              <w:t xml:space="preserve"> n</w:t>
            </w:r>
            <w:r w:rsidRPr="007D5639">
              <w:rPr>
                <w:rFonts w:ascii="Calibri" w:hAnsi="Calibri" w:cs="Calibri"/>
                <w:lang w:val="de-DE"/>
              </w:rPr>
              <w:t>ä</w:t>
            </w:r>
            <w:r w:rsidRPr="007D5639">
              <w:rPr>
                <w:lang w:val="de-DE"/>
              </w:rPr>
              <w:t>her zu analysieren (II.).</w:t>
            </w:r>
          </w:p>
          <w:p w14:paraId="3E5B919F" w14:textId="77777777" w:rsidR="007D5639" w:rsidRPr="007D5639" w:rsidRDefault="007D5639" w:rsidP="007D5639">
            <w:pPr>
              <w:rPr>
                <w:lang w:val="de-DE"/>
              </w:rPr>
            </w:pPr>
          </w:p>
          <w:p w14:paraId="0F2397C3" w14:textId="412C4868" w:rsidR="007D5639" w:rsidRDefault="007D5639" w:rsidP="007D5639">
            <w:r w:rsidRPr="007D5639">
              <w:rPr>
                <w:rFonts w:hint="eastAsia"/>
              </w:rPr>
              <w:t>在下文中，首先需要更深入地分析傳統「間接第三人效力」教義之失靈（第二</w:t>
            </w:r>
            <w:r w:rsidR="00C23DC9">
              <w:rPr>
                <w:rFonts w:hint="eastAsia"/>
              </w:rPr>
              <w:t>章</w:t>
            </w:r>
            <w:r w:rsidRPr="007D5639">
              <w:rPr>
                <w:rFonts w:hint="eastAsia"/>
              </w:rPr>
              <w:t>）。</w:t>
            </w:r>
          </w:p>
          <w:p w14:paraId="058E972E" w14:textId="77777777" w:rsidR="007D5639" w:rsidRDefault="007D5639" w:rsidP="007D5639"/>
          <w:p w14:paraId="4A4A62ED" w14:textId="04BF38B4" w:rsidR="007D5639" w:rsidRPr="007D5639" w:rsidRDefault="007D5639" w:rsidP="007D5639">
            <w:r w:rsidRPr="007D5639">
              <w:rPr>
                <w:rFonts w:hint="eastAsia"/>
                <w:u w:val="single"/>
              </w:rPr>
              <w:t>主詞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｜</w:t>
            </w:r>
            <w:r>
              <w:rPr>
                <w:rFonts w:hint="eastAsia"/>
              </w:rPr>
              <w:t xml:space="preserve">  </w:t>
            </w:r>
            <w:r w:rsidR="000D0012" w:rsidRPr="000D0012">
              <w:rPr>
                <w:rFonts w:hint="eastAsia"/>
                <w:b/>
                <w:bCs/>
              </w:rPr>
              <w:t>謂語</w:t>
            </w:r>
            <w:r w:rsidRPr="000D0012">
              <w:rPr>
                <w:rFonts w:hint="eastAsia"/>
                <w:b/>
                <w:bCs/>
              </w:rPr>
              <w:t>動詞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｜</w:t>
            </w:r>
            <w:r>
              <w:rPr>
                <w:rFonts w:hint="eastAsia"/>
              </w:rPr>
              <w:t xml:space="preserve">  </w:t>
            </w:r>
            <w:r w:rsidRPr="007D5639">
              <w:rPr>
                <w:rFonts w:hint="eastAsia"/>
                <w:shd w:val="clear" w:color="auto" w:fill="C5E0B3" w:themeFill="accent6" w:themeFillTint="66"/>
              </w:rPr>
              <w:t>Akk</w:t>
            </w:r>
            <w:r>
              <w:rPr>
                <w:shd w:val="clear" w:color="auto" w:fill="C5E0B3" w:themeFill="accent6" w:themeFillTint="66"/>
              </w:rPr>
              <w:t>.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t xml:space="preserve">|  </w:t>
            </w:r>
            <w:r w:rsidRPr="007D5639">
              <w:rPr>
                <w:shd w:val="clear" w:color="auto" w:fill="F7CAAC" w:themeFill="accent2" w:themeFillTint="66"/>
              </w:rPr>
              <w:t>Dativ</w:t>
            </w:r>
            <w:proofErr w:type="gramEnd"/>
            <w:r>
              <w:t xml:space="preserve">  </w:t>
            </w:r>
            <w:proofErr w:type="gramStart"/>
            <w:r>
              <w:t xml:space="preserve">|  </w:t>
            </w:r>
            <w:r w:rsidRPr="007D5639">
              <w:rPr>
                <w:rFonts w:hint="eastAsia"/>
                <w:shd w:val="clear" w:color="auto" w:fill="B4C6E7" w:themeFill="accent1" w:themeFillTint="66"/>
              </w:rPr>
              <w:t>Gen</w:t>
            </w:r>
            <w:r w:rsidRPr="007D5639">
              <w:rPr>
                <w:shd w:val="clear" w:color="auto" w:fill="B4C6E7" w:themeFill="accent1" w:themeFillTint="66"/>
              </w:rPr>
              <w:t>.</w:t>
            </w:r>
            <w:proofErr w:type="gramEnd"/>
            <w:r>
              <w:t xml:space="preserve">  </w:t>
            </w:r>
          </w:p>
        </w:tc>
      </w:tr>
      <w:tr w:rsidR="007D5639" w14:paraId="1B1E19D1" w14:textId="77777777" w:rsidTr="007D5639">
        <w:tc>
          <w:tcPr>
            <w:tcW w:w="4504" w:type="dxa"/>
          </w:tcPr>
          <w:p w14:paraId="62986E2F" w14:textId="342DED76" w:rsidR="007D5639" w:rsidRPr="00E839F0" w:rsidRDefault="007A6FA2" w:rsidP="00E839F0">
            <w:pPr>
              <w:pStyle w:val="a9"/>
              <w:numPr>
                <w:ilvl w:val="0"/>
                <w:numId w:val="95"/>
              </w:numPr>
              <w:rPr>
                <w:lang w:val="de-DE"/>
              </w:rPr>
            </w:pPr>
            <w:r w:rsidRPr="00E839F0">
              <w:rPr>
                <w:lang w:val="de-DE"/>
              </w:rPr>
              <w:t>es gilt, zu …</w:t>
            </w:r>
            <w:r w:rsidR="002A5344">
              <w:rPr>
                <w:rFonts w:hint="eastAsia"/>
                <w:lang w:val="de-DE"/>
              </w:rPr>
              <w:t>需要，與</w:t>
            </w:r>
            <w:r w:rsidR="002A5344">
              <w:t>…</w:t>
            </w:r>
            <w:r w:rsidR="002A5344">
              <w:rPr>
                <w:rFonts w:hint="eastAsia"/>
              </w:rPr>
              <w:t>有關</w:t>
            </w:r>
            <w:r w:rsidR="004024BE">
              <w:rPr>
                <w:rFonts w:hint="eastAsia"/>
              </w:rPr>
              <w:t>，涉及</w:t>
            </w:r>
          </w:p>
          <w:p w14:paraId="5F212642" w14:textId="66B95CAD" w:rsidR="00E839F0" w:rsidRDefault="00E839F0" w:rsidP="00E839F0">
            <w:pPr>
              <w:pStyle w:val="a9"/>
              <w:numPr>
                <w:ilvl w:val="1"/>
                <w:numId w:val="95"/>
              </w:numPr>
              <w:rPr>
                <w:lang w:val="de-DE"/>
              </w:rPr>
            </w:pPr>
            <w:r w:rsidRPr="00E839F0">
              <w:rPr>
                <w:lang w:val="de-DE"/>
              </w:rPr>
              <w:t>n</w:t>
            </w:r>
            <w:r w:rsidRPr="00E839F0">
              <w:rPr>
                <w:rFonts w:ascii="Calibri" w:hAnsi="Calibri" w:cs="Calibri"/>
                <w:lang w:val="de-DE"/>
              </w:rPr>
              <w:t>ä</w:t>
            </w:r>
            <w:r w:rsidRPr="00E839F0">
              <w:rPr>
                <w:lang w:val="de-DE"/>
              </w:rPr>
              <w:t>her zu analysieren</w:t>
            </w:r>
            <w:r w:rsidRPr="00E839F0">
              <w:rPr>
                <w:rFonts w:hint="eastAsia"/>
                <w:lang w:val="de-DE"/>
              </w:rPr>
              <w:t xml:space="preserve"> </w:t>
            </w:r>
            <w:r w:rsidRPr="00E839F0">
              <w:rPr>
                <w:rFonts w:hint="eastAsia"/>
                <w:lang w:val="de-DE"/>
              </w:rPr>
              <w:t>深入分析</w:t>
            </w:r>
          </w:p>
          <w:p w14:paraId="727A57DD" w14:textId="5B453A8D" w:rsidR="000D0012" w:rsidRPr="00305FBD" w:rsidRDefault="000D0012" w:rsidP="00305FBD">
            <w:pPr>
              <w:pStyle w:val="a9"/>
              <w:numPr>
                <w:ilvl w:val="1"/>
                <w:numId w:val="95"/>
              </w:numPr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e</w:t>
            </w:r>
            <w:r>
              <w:rPr>
                <w:lang w:val="de-DE"/>
              </w:rPr>
              <w:t xml:space="preserve">s </w:t>
            </w:r>
            <w:r>
              <w:rPr>
                <w:rFonts w:hint="eastAsia"/>
                <w:lang w:val="de-DE"/>
              </w:rPr>
              <w:t>形式主語</w:t>
            </w:r>
          </w:p>
          <w:p w14:paraId="0873AB4B" w14:textId="050D8724" w:rsidR="007A6FA2" w:rsidRPr="00E839F0" w:rsidRDefault="00E839F0" w:rsidP="00E839F0">
            <w:pPr>
              <w:pStyle w:val="a9"/>
              <w:numPr>
                <w:ilvl w:val="0"/>
                <w:numId w:val="95"/>
              </w:numPr>
              <w:rPr>
                <w:rFonts w:hint="eastAsia"/>
                <w:lang w:val="de-DE"/>
              </w:rPr>
            </w:pPr>
            <w:r w:rsidRPr="00E839F0">
              <w:rPr>
                <w:lang w:val="de-DE"/>
              </w:rPr>
              <w:t>Im Folgenden</w:t>
            </w:r>
            <w:r w:rsidRPr="00E839F0">
              <w:rPr>
                <w:rFonts w:hint="eastAsia"/>
                <w:lang w:val="de-DE"/>
              </w:rPr>
              <w:t xml:space="preserve"> </w:t>
            </w:r>
            <w:r w:rsidRPr="00E839F0">
              <w:rPr>
                <w:rFonts w:hint="eastAsia"/>
                <w:lang w:val="de-DE"/>
              </w:rPr>
              <w:t>下文</w:t>
            </w:r>
          </w:p>
        </w:tc>
        <w:tc>
          <w:tcPr>
            <w:tcW w:w="4504" w:type="dxa"/>
          </w:tcPr>
          <w:p w14:paraId="6F978145" w14:textId="4FACBB91" w:rsidR="00E839F0" w:rsidRPr="00E839F0" w:rsidRDefault="00E839F0" w:rsidP="00E839F0">
            <w:pPr>
              <w:pStyle w:val="a9"/>
              <w:numPr>
                <w:ilvl w:val="0"/>
                <w:numId w:val="94"/>
              </w:numPr>
              <w:rPr>
                <w:rFonts w:hint="eastAsia"/>
                <w:lang w:val="de-DE"/>
              </w:rPr>
            </w:pPr>
            <w:r w:rsidRPr="00E839F0">
              <w:rPr>
                <w:rFonts w:hint="eastAsia"/>
                <w:lang w:val="de-DE"/>
              </w:rPr>
              <w:t>die Wirkungslosigkeit</w:t>
            </w:r>
            <w:r w:rsidRPr="00E839F0">
              <w:rPr>
                <w:rFonts w:hint="eastAsia"/>
                <w:lang w:val="de-DE"/>
              </w:rPr>
              <w:t>無效、失靈</w:t>
            </w:r>
          </w:p>
          <w:p w14:paraId="3DF63C3D" w14:textId="77777777" w:rsidR="00E839F0" w:rsidRDefault="00E839F0" w:rsidP="00E839F0">
            <w:pPr>
              <w:pStyle w:val="a9"/>
              <w:numPr>
                <w:ilvl w:val="0"/>
                <w:numId w:val="94"/>
              </w:numPr>
              <w:rPr>
                <w:lang w:val="de-DE"/>
              </w:rPr>
            </w:pPr>
            <w:r w:rsidRPr="00E839F0">
              <w:rPr>
                <w:rFonts w:hint="eastAsia"/>
                <w:lang w:val="de-DE"/>
              </w:rPr>
              <w:t>der hergebrachten Dogmatik</w:t>
            </w:r>
            <w:r w:rsidRPr="00E839F0">
              <w:rPr>
                <w:rFonts w:hint="eastAsia"/>
                <w:lang w:val="de-DE"/>
              </w:rPr>
              <w:tab/>
            </w:r>
          </w:p>
          <w:p w14:paraId="22473505" w14:textId="30A49247" w:rsidR="00E839F0" w:rsidRPr="00E839F0" w:rsidRDefault="00E839F0" w:rsidP="00E839F0">
            <w:pPr>
              <w:pStyle w:val="a9"/>
              <w:numPr>
                <w:ilvl w:val="1"/>
                <w:numId w:val="94"/>
              </w:numPr>
              <w:rPr>
                <w:rFonts w:hint="eastAsia"/>
                <w:lang w:val="de-DE"/>
              </w:rPr>
            </w:pPr>
            <w:r w:rsidRPr="00E839F0">
              <w:rPr>
                <w:rFonts w:hint="eastAsia"/>
                <w:lang w:val="de-DE"/>
              </w:rPr>
              <w:t>die Dogmatik</w:t>
            </w:r>
            <w:r w:rsidRPr="00E839F0">
              <w:rPr>
                <w:rFonts w:hint="eastAsia"/>
                <w:lang w:val="de-DE"/>
              </w:rPr>
              <w:t>教義、理論體系；</w:t>
            </w:r>
            <w:r w:rsidRPr="00E839F0">
              <w:rPr>
                <w:rFonts w:hint="eastAsia"/>
                <w:lang w:val="de-DE"/>
              </w:rPr>
              <w:t>hergebracht</w:t>
            </w:r>
            <w:r w:rsidRPr="00E839F0">
              <w:rPr>
                <w:rFonts w:hint="eastAsia"/>
                <w:lang w:val="de-DE"/>
              </w:rPr>
              <w:t>傳統的</w:t>
            </w:r>
          </w:p>
          <w:p w14:paraId="721CBF21" w14:textId="77777777" w:rsidR="00E839F0" w:rsidRDefault="00E839F0" w:rsidP="00E839F0">
            <w:pPr>
              <w:pStyle w:val="a9"/>
              <w:numPr>
                <w:ilvl w:val="0"/>
                <w:numId w:val="94"/>
              </w:numPr>
              <w:rPr>
                <w:lang w:val="de-DE"/>
              </w:rPr>
            </w:pPr>
            <w:r w:rsidRPr="00E839F0">
              <w:rPr>
                <w:rFonts w:hint="eastAsia"/>
                <w:lang w:val="de-DE"/>
              </w:rPr>
              <w:t>der mittelbaren Drittwirkung</w:t>
            </w:r>
            <w:r w:rsidRPr="00E839F0">
              <w:rPr>
                <w:rFonts w:hint="eastAsia"/>
                <w:lang w:val="de-DE"/>
              </w:rPr>
              <w:tab/>
            </w:r>
          </w:p>
          <w:p w14:paraId="53925037" w14:textId="77777777" w:rsidR="009478FA" w:rsidRDefault="00E839F0" w:rsidP="00E839F0">
            <w:pPr>
              <w:pStyle w:val="a9"/>
              <w:numPr>
                <w:ilvl w:val="1"/>
                <w:numId w:val="94"/>
              </w:numPr>
              <w:rPr>
                <w:lang w:val="de-DE"/>
              </w:rPr>
            </w:pPr>
            <w:r w:rsidRPr="00E839F0">
              <w:rPr>
                <w:rFonts w:hint="eastAsia"/>
                <w:lang w:val="de-DE"/>
              </w:rPr>
              <w:t>die Drittwirkung</w:t>
            </w:r>
            <w:r w:rsidRPr="00E839F0">
              <w:rPr>
                <w:rFonts w:hint="eastAsia"/>
                <w:lang w:val="de-DE"/>
              </w:rPr>
              <w:tab/>
            </w:r>
            <w:r w:rsidRPr="00E839F0">
              <w:rPr>
                <w:rFonts w:hint="eastAsia"/>
                <w:lang w:val="de-DE"/>
              </w:rPr>
              <w:t>第三人效力</w:t>
            </w:r>
          </w:p>
          <w:p w14:paraId="587EFF89" w14:textId="370846D6" w:rsidR="007D5639" w:rsidRPr="00E839F0" w:rsidRDefault="00E839F0" w:rsidP="00E839F0">
            <w:pPr>
              <w:pStyle w:val="a9"/>
              <w:numPr>
                <w:ilvl w:val="1"/>
                <w:numId w:val="94"/>
              </w:numPr>
              <w:rPr>
                <w:lang w:val="de-DE"/>
              </w:rPr>
            </w:pPr>
            <w:r w:rsidRPr="00E839F0">
              <w:rPr>
                <w:rFonts w:hint="eastAsia"/>
                <w:lang w:val="de-DE"/>
              </w:rPr>
              <w:t>mittelbar</w:t>
            </w:r>
            <w:r w:rsidRPr="00E839F0">
              <w:rPr>
                <w:rFonts w:hint="eastAsia"/>
                <w:lang w:val="de-DE"/>
              </w:rPr>
              <w:t>：間接的</w:t>
            </w:r>
          </w:p>
        </w:tc>
      </w:tr>
    </w:tbl>
    <w:p w14:paraId="1B6BA721" w14:textId="77777777" w:rsidR="007D5639" w:rsidRPr="002A5344" w:rsidRDefault="007D5639" w:rsidP="002A5344">
      <w:pPr>
        <w:widowControl/>
        <w:rPr>
          <w:rFonts w:ascii="KaiTi" w:eastAsia="KaiTi" w:hAnsi="KaiTi" w:cs="新細明體" w:hint="eastAsia"/>
          <w:kern w:val="0"/>
          <w:lang w:val="de-DE"/>
          <w14:ligatures w14:val="none"/>
        </w:rPr>
      </w:pP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4504"/>
        <w:gridCol w:w="4504"/>
      </w:tblGrid>
      <w:tr w:rsidR="007D5639" w14:paraId="4B6FF02D" w14:textId="77777777" w:rsidTr="004C78AA">
        <w:tc>
          <w:tcPr>
            <w:tcW w:w="9008" w:type="dxa"/>
            <w:gridSpan w:val="2"/>
          </w:tcPr>
          <w:p w14:paraId="59E34BF4" w14:textId="2D61BCCA" w:rsidR="007D5639" w:rsidRPr="007D5639" w:rsidRDefault="007D5639" w:rsidP="007D5639">
            <w:pPr>
              <w:rPr>
                <w:rFonts w:hint="eastAsia"/>
                <w:lang w:val="de-DE"/>
              </w:rPr>
            </w:pPr>
            <w:r w:rsidRPr="007D5639">
              <w:rPr>
                <w:lang w:val="de-DE"/>
              </w:rPr>
              <w:t xml:space="preserve">Dabei </w:t>
            </w:r>
            <w:r w:rsidRPr="000D0012">
              <w:rPr>
                <w:b/>
                <w:bCs/>
                <w:lang w:val="de-DE"/>
              </w:rPr>
              <w:t>wird</w:t>
            </w:r>
            <w:r w:rsidRPr="007D5639">
              <w:rPr>
                <w:lang w:val="de-DE"/>
              </w:rPr>
              <w:t xml:space="preserve"> sich </w:t>
            </w:r>
            <w:r w:rsidRPr="000D0012">
              <w:rPr>
                <w:b/>
                <w:bCs/>
                <w:lang w:val="de-DE"/>
              </w:rPr>
              <w:t>zeigen</w:t>
            </w:r>
            <w:r w:rsidRPr="007D5639">
              <w:rPr>
                <w:lang w:val="de-DE"/>
              </w:rPr>
              <w:t>, dass es nicht a</w:t>
            </w:r>
            <w:r w:rsidRPr="000D0012">
              <w:rPr>
                <w:shd w:val="clear" w:color="auto" w:fill="F7CAAC" w:themeFill="accent2" w:themeFillTint="66"/>
                <w:lang w:val="de-DE"/>
              </w:rPr>
              <w:t>m Privatrecht</w:t>
            </w:r>
            <w:r w:rsidRPr="007D5639">
              <w:rPr>
                <w:lang w:val="de-DE"/>
              </w:rPr>
              <w:t xml:space="preserve"> liegt, dass sich diese Doktrin nicht rechtssicher befestigen lässt.</w:t>
            </w:r>
          </w:p>
          <w:p w14:paraId="283C2A03" w14:textId="77777777" w:rsidR="007D5639" w:rsidRPr="007D5639" w:rsidRDefault="007D5639" w:rsidP="007D5639">
            <w:pPr>
              <w:rPr>
                <w:lang w:val="de-DE"/>
              </w:rPr>
            </w:pPr>
          </w:p>
          <w:p w14:paraId="4414C4AF" w14:textId="2102C725" w:rsidR="007D5639" w:rsidRDefault="007D5639" w:rsidP="007D5639">
            <w:pPr>
              <w:rPr>
                <w:lang w:val="de-DE"/>
              </w:rPr>
            </w:pPr>
            <w:r w:rsidRPr="007D5639">
              <w:rPr>
                <w:rFonts w:hint="eastAsia"/>
                <w:lang w:val="de-DE"/>
              </w:rPr>
              <w:t>在此過程中將會顯示：</w:t>
            </w:r>
            <w:r w:rsidR="000D0012" w:rsidRPr="007D5639">
              <w:rPr>
                <w:rFonts w:hint="eastAsia"/>
                <w:lang w:val="de-DE"/>
              </w:rPr>
              <w:t>這一教義之所以無法獲得法律上的確定</w:t>
            </w:r>
            <w:r w:rsidR="000D0012">
              <w:rPr>
                <w:rFonts w:hint="eastAsia"/>
                <w:lang w:val="de-DE"/>
              </w:rPr>
              <w:t>，</w:t>
            </w:r>
            <w:r w:rsidRPr="007D5639">
              <w:rPr>
                <w:rFonts w:hint="eastAsia"/>
                <w:lang w:val="de-DE"/>
              </w:rPr>
              <w:t>關鍵不在於私法本身。</w:t>
            </w:r>
          </w:p>
          <w:p w14:paraId="04F07FB3" w14:textId="77777777" w:rsidR="007D5639" w:rsidRDefault="007D5639" w:rsidP="007D5639"/>
          <w:p w14:paraId="6BCA501A" w14:textId="31DA66CD" w:rsidR="007D5639" w:rsidRPr="007D5639" w:rsidRDefault="007D5639" w:rsidP="004C78AA">
            <w:r w:rsidRPr="007D5639">
              <w:rPr>
                <w:rFonts w:hint="eastAsia"/>
                <w:u w:val="single"/>
              </w:rPr>
              <w:t>主詞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｜</w:t>
            </w:r>
            <w:r>
              <w:rPr>
                <w:rFonts w:hint="eastAsia"/>
              </w:rPr>
              <w:t xml:space="preserve">  </w:t>
            </w:r>
            <w:r w:rsidR="000D0012" w:rsidRPr="000D0012">
              <w:rPr>
                <w:rFonts w:hint="eastAsia"/>
                <w:b/>
                <w:bCs/>
              </w:rPr>
              <w:t>謂語動詞</w:t>
            </w:r>
            <w:r w:rsidR="006D3DFE">
              <w:rPr>
                <w:rFonts w:hint="eastAsia"/>
                <w:b/>
                <w:bCs/>
              </w:rPr>
              <w:t>結構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｜</w:t>
            </w:r>
            <w:r>
              <w:rPr>
                <w:rFonts w:hint="eastAsia"/>
              </w:rPr>
              <w:t xml:space="preserve">  </w:t>
            </w:r>
            <w:r w:rsidRPr="007D5639">
              <w:rPr>
                <w:rFonts w:hint="eastAsia"/>
                <w:shd w:val="clear" w:color="auto" w:fill="C5E0B3" w:themeFill="accent6" w:themeFillTint="66"/>
              </w:rPr>
              <w:t>Akk</w:t>
            </w:r>
            <w:r>
              <w:rPr>
                <w:shd w:val="clear" w:color="auto" w:fill="C5E0B3" w:themeFill="accent6" w:themeFillTint="66"/>
              </w:rPr>
              <w:t>.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t xml:space="preserve">|  </w:t>
            </w:r>
            <w:r w:rsidRPr="007D5639">
              <w:rPr>
                <w:shd w:val="clear" w:color="auto" w:fill="F7CAAC" w:themeFill="accent2" w:themeFillTint="66"/>
              </w:rPr>
              <w:t>Dativ</w:t>
            </w:r>
            <w:proofErr w:type="gramEnd"/>
            <w:r>
              <w:t xml:space="preserve">  </w:t>
            </w:r>
            <w:proofErr w:type="gramStart"/>
            <w:r>
              <w:t xml:space="preserve">|  </w:t>
            </w:r>
            <w:r w:rsidRPr="007D5639">
              <w:rPr>
                <w:rFonts w:hint="eastAsia"/>
                <w:shd w:val="clear" w:color="auto" w:fill="B4C6E7" w:themeFill="accent1" w:themeFillTint="66"/>
              </w:rPr>
              <w:t>Gen</w:t>
            </w:r>
            <w:r w:rsidRPr="007D5639">
              <w:rPr>
                <w:shd w:val="clear" w:color="auto" w:fill="B4C6E7" w:themeFill="accent1" w:themeFillTint="66"/>
              </w:rPr>
              <w:t>.</w:t>
            </w:r>
            <w:proofErr w:type="gramEnd"/>
            <w:r>
              <w:t xml:space="preserve">     </w:t>
            </w:r>
          </w:p>
        </w:tc>
      </w:tr>
      <w:tr w:rsidR="007D5639" w14:paraId="1655D90B" w14:textId="77777777" w:rsidTr="004C78AA">
        <w:tc>
          <w:tcPr>
            <w:tcW w:w="4504" w:type="dxa"/>
          </w:tcPr>
          <w:p w14:paraId="4631F6A7" w14:textId="246E4C7C" w:rsidR="001C3CAB" w:rsidRPr="001C3CAB" w:rsidRDefault="001C3CAB" w:rsidP="001C3CAB">
            <w:pPr>
              <w:pStyle w:val="a9"/>
              <w:numPr>
                <w:ilvl w:val="0"/>
                <w:numId w:val="96"/>
              </w:numPr>
              <w:rPr>
                <w:rFonts w:hint="eastAsia"/>
                <w:lang w:val="de-DE"/>
              </w:rPr>
            </w:pPr>
            <w:r w:rsidRPr="001C3CAB">
              <w:rPr>
                <w:rFonts w:hint="eastAsia"/>
                <w:lang w:val="de-DE"/>
              </w:rPr>
              <w:t>副詞</w:t>
            </w:r>
            <w:r w:rsidRPr="001C3CAB">
              <w:rPr>
                <w:rFonts w:hint="eastAsia"/>
                <w:lang w:val="de-DE"/>
              </w:rPr>
              <w:t>Dabei</w:t>
            </w:r>
            <w:r w:rsidRPr="001C3CAB">
              <w:rPr>
                <w:rFonts w:hint="eastAsia"/>
                <w:lang w:val="de-DE"/>
              </w:rPr>
              <w:t>（指涉前句所述</w:t>
            </w:r>
            <w:r w:rsidR="00A90A88">
              <w:rPr>
                <w:rFonts w:hint="eastAsia"/>
                <w:lang w:val="de-DE"/>
              </w:rPr>
              <w:t>，在下文的</w:t>
            </w:r>
            <w:r w:rsidRPr="001C3CAB">
              <w:rPr>
                <w:rFonts w:hint="eastAsia"/>
                <w:lang w:val="de-DE"/>
              </w:rPr>
              <w:t>分析</w:t>
            </w:r>
            <w:r w:rsidR="00A90A88">
              <w:rPr>
                <w:rFonts w:hint="eastAsia"/>
                <w:lang w:val="de-DE"/>
              </w:rPr>
              <w:t>中</w:t>
            </w:r>
            <w:r w:rsidRPr="001C3CAB">
              <w:rPr>
                <w:rFonts w:hint="eastAsia"/>
                <w:lang w:val="de-DE"/>
              </w:rPr>
              <w:t>）。</w:t>
            </w:r>
          </w:p>
          <w:p w14:paraId="05D02C9A" w14:textId="54906D4D" w:rsidR="001C3CAB" w:rsidRPr="001C3CAB" w:rsidRDefault="001C3CAB" w:rsidP="001C3CAB">
            <w:pPr>
              <w:pStyle w:val="a9"/>
              <w:numPr>
                <w:ilvl w:val="0"/>
                <w:numId w:val="96"/>
              </w:numPr>
              <w:rPr>
                <w:rFonts w:hint="eastAsia"/>
                <w:lang w:val="de-DE"/>
              </w:rPr>
            </w:pPr>
            <w:r w:rsidRPr="001C3CAB">
              <w:rPr>
                <w:rFonts w:hint="eastAsia"/>
                <w:lang w:val="de-DE"/>
              </w:rPr>
              <w:t>主句：</w:t>
            </w:r>
            <w:r w:rsidRPr="001C3CAB">
              <w:rPr>
                <w:rFonts w:hint="eastAsia"/>
                <w:lang w:val="de-DE"/>
              </w:rPr>
              <w:t xml:space="preserve">Dabei </w:t>
            </w:r>
            <w:r w:rsidRPr="00701654">
              <w:rPr>
                <w:rFonts w:hint="eastAsia"/>
                <w:b/>
                <w:bCs/>
                <w:lang w:val="de-DE"/>
              </w:rPr>
              <w:t>wird sich zeigen</w:t>
            </w:r>
            <w:r w:rsidRPr="001C3CAB">
              <w:rPr>
                <w:rFonts w:hint="eastAsia"/>
                <w:lang w:val="de-DE"/>
              </w:rPr>
              <w:t>,</w:t>
            </w:r>
            <w:r w:rsidRPr="001C3CAB">
              <w:rPr>
                <w:rFonts w:hint="eastAsia"/>
                <w:lang w:val="de-DE"/>
              </w:rPr>
              <w:t>（</w:t>
            </w:r>
            <w:r w:rsidRPr="001C3CAB">
              <w:rPr>
                <w:rFonts w:hint="eastAsia"/>
                <w:lang w:val="de-DE"/>
              </w:rPr>
              <w:t>FI</w:t>
            </w:r>
            <w:r w:rsidRPr="001C3CAB">
              <w:rPr>
                <w:rFonts w:hint="eastAsia"/>
                <w:lang w:val="de-DE"/>
              </w:rPr>
              <w:t>）</w:t>
            </w:r>
          </w:p>
          <w:p w14:paraId="5DBCBF13" w14:textId="77777777" w:rsidR="001C3CAB" w:rsidRPr="001C3CAB" w:rsidRDefault="001C3CAB" w:rsidP="001C3CAB">
            <w:pPr>
              <w:pStyle w:val="a9"/>
              <w:numPr>
                <w:ilvl w:val="0"/>
                <w:numId w:val="96"/>
              </w:numPr>
              <w:rPr>
                <w:rFonts w:hint="eastAsia"/>
                <w:lang w:val="de-DE"/>
              </w:rPr>
            </w:pPr>
            <w:r w:rsidRPr="001C3CAB">
              <w:rPr>
                <w:rFonts w:hint="eastAsia"/>
                <w:lang w:val="de-DE"/>
              </w:rPr>
              <w:t>謂語：</w:t>
            </w:r>
            <w:r w:rsidRPr="001C3CAB">
              <w:rPr>
                <w:rFonts w:hint="eastAsia"/>
                <w:lang w:val="de-DE"/>
              </w:rPr>
              <w:t xml:space="preserve">wird </w:t>
            </w:r>
            <w:r w:rsidRPr="001C3CAB">
              <w:rPr>
                <w:rFonts w:hint="eastAsia"/>
                <w:lang w:val="de-DE"/>
              </w:rPr>
              <w:t>…</w:t>
            </w:r>
            <w:r w:rsidRPr="001C3CAB">
              <w:rPr>
                <w:rFonts w:hint="eastAsia"/>
                <w:lang w:val="de-DE"/>
              </w:rPr>
              <w:t xml:space="preserve"> zeigen</w:t>
            </w:r>
            <w:r w:rsidRPr="001C3CAB">
              <w:rPr>
                <w:rFonts w:hint="eastAsia"/>
                <w:lang w:val="de-DE"/>
              </w:rPr>
              <w:t>（</w:t>
            </w:r>
            <w:proofErr w:type="spellStart"/>
            <w:r w:rsidRPr="001C3CAB">
              <w:rPr>
                <w:rFonts w:hint="eastAsia"/>
                <w:lang w:val="de-DE"/>
              </w:rPr>
              <w:t>zeigen</w:t>
            </w:r>
            <w:proofErr w:type="spellEnd"/>
            <w:r w:rsidRPr="001C3CAB">
              <w:rPr>
                <w:rFonts w:hint="eastAsia"/>
                <w:lang w:val="de-DE"/>
              </w:rPr>
              <w:t xml:space="preserve"> </w:t>
            </w:r>
            <w:r w:rsidRPr="001C3CAB">
              <w:rPr>
                <w:rFonts w:hint="eastAsia"/>
                <w:lang w:val="de-DE"/>
              </w:rPr>
              <w:t>未來時，助動詞</w:t>
            </w:r>
            <w:r w:rsidRPr="001C3CAB">
              <w:rPr>
                <w:rFonts w:hint="eastAsia"/>
                <w:lang w:val="de-DE"/>
              </w:rPr>
              <w:t xml:space="preserve"> werden</w:t>
            </w:r>
            <w:r w:rsidRPr="001C3CAB">
              <w:rPr>
                <w:rFonts w:hint="eastAsia"/>
                <w:lang w:val="de-DE"/>
              </w:rPr>
              <w:t>）＋</w:t>
            </w:r>
            <w:r w:rsidRPr="001C3CAB">
              <w:rPr>
                <w:rFonts w:hint="eastAsia"/>
                <w:lang w:val="de-DE"/>
              </w:rPr>
              <w:t xml:space="preserve"> </w:t>
            </w:r>
            <w:r w:rsidRPr="001C3CAB">
              <w:rPr>
                <w:rFonts w:hint="eastAsia"/>
                <w:lang w:val="de-DE"/>
              </w:rPr>
              <w:t>反身代詞</w:t>
            </w:r>
            <w:r w:rsidRPr="001C3CAB">
              <w:rPr>
                <w:rFonts w:hint="eastAsia"/>
                <w:lang w:val="de-DE"/>
              </w:rPr>
              <w:t xml:space="preserve"> sich</w:t>
            </w:r>
            <w:r w:rsidRPr="001C3CAB">
              <w:rPr>
                <w:rFonts w:hint="eastAsia"/>
                <w:lang w:val="de-DE"/>
              </w:rPr>
              <w:t>。</w:t>
            </w:r>
          </w:p>
          <w:p w14:paraId="2CFB23AE" w14:textId="7BA30D15" w:rsidR="001C3CAB" w:rsidRPr="001C3CAB" w:rsidRDefault="001C3CAB" w:rsidP="001C3CAB">
            <w:pPr>
              <w:pStyle w:val="a9"/>
              <w:numPr>
                <w:ilvl w:val="0"/>
                <w:numId w:val="96"/>
              </w:numPr>
              <w:rPr>
                <w:rFonts w:hint="eastAsia"/>
                <w:lang w:val="de-DE"/>
              </w:rPr>
            </w:pPr>
            <w:r w:rsidRPr="001C3CAB">
              <w:rPr>
                <w:rFonts w:hint="eastAsia"/>
                <w:lang w:val="de-DE"/>
              </w:rPr>
              <w:t>第一個</w:t>
            </w:r>
            <w:r w:rsidRPr="001C3CAB">
              <w:rPr>
                <w:rFonts w:hint="eastAsia"/>
                <w:lang w:val="de-DE"/>
              </w:rPr>
              <w:t xml:space="preserve"> dass-</w:t>
            </w:r>
            <w:r w:rsidRPr="001C3CAB">
              <w:rPr>
                <w:rFonts w:hint="eastAsia"/>
                <w:lang w:val="de-DE"/>
              </w:rPr>
              <w:t>從句：</w:t>
            </w:r>
            <w:r w:rsidRPr="001C3CAB">
              <w:rPr>
                <w:rFonts w:hint="eastAsia"/>
                <w:lang w:val="de-DE"/>
              </w:rPr>
              <w:t>dass es nicht a</w:t>
            </w:r>
            <w:r w:rsidRPr="00E83241">
              <w:rPr>
                <w:rFonts w:hint="eastAsia"/>
                <w:shd w:val="clear" w:color="auto" w:fill="F7CAAC" w:themeFill="accent2" w:themeFillTint="66"/>
                <w:lang w:val="de-DE"/>
              </w:rPr>
              <w:t>m Privatrecht</w:t>
            </w:r>
            <w:r w:rsidRPr="001C3CAB">
              <w:rPr>
                <w:rFonts w:hint="eastAsia"/>
                <w:lang w:val="de-DE"/>
              </w:rPr>
              <w:t xml:space="preserve"> </w:t>
            </w:r>
            <w:r w:rsidRPr="00701654">
              <w:rPr>
                <w:rFonts w:hint="eastAsia"/>
                <w:b/>
                <w:bCs/>
                <w:lang w:val="de-DE"/>
              </w:rPr>
              <w:t>liegt</w:t>
            </w:r>
          </w:p>
          <w:p w14:paraId="24D70567" w14:textId="77777777" w:rsidR="00197152" w:rsidRDefault="001C3CAB" w:rsidP="001C3CAB">
            <w:pPr>
              <w:pStyle w:val="a9"/>
              <w:numPr>
                <w:ilvl w:val="1"/>
                <w:numId w:val="96"/>
              </w:numPr>
              <w:rPr>
                <w:lang w:val="de-DE"/>
              </w:rPr>
            </w:pPr>
            <w:r w:rsidRPr="001C3CAB">
              <w:rPr>
                <w:rFonts w:hint="eastAsia"/>
                <w:lang w:val="de-DE"/>
              </w:rPr>
              <w:t>形式主詞</w:t>
            </w:r>
            <w:r w:rsidRPr="001C3CAB">
              <w:rPr>
                <w:rFonts w:hint="eastAsia"/>
                <w:lang w:val="de-DE"/>
              </w:rPr>
              <w:t xml:space="preserve"> es</w:t>
            </w:r>
            <w:r w:rsidRPr="001C3CAB">
              <w:rPr>
                <w:rFonts w:hint="eastAsia"/>
                <w:lang w:val="de-DE"/>
              </w:rPr>
              <w:t>；</w:t>
            </w:r>
          </w:p>
          <w:p w14:paraId="4E5EC8BB" w14:textId="01A94B8E" w:rsidR="00197152" w:rsidRPr="00197152" w:rsidRDefault="00197152" w:rsidP="00197152">
            <w:pPr>
              <w:pStyle w:val="a9"/>
              <w:numPr>
                <w:ilvl w:val="1"/>
                <w:numId w:val="96"/>
              </w:numPr>
              <w:rPr>
                <w:rFonts w:hint="eastAsia"/>
                <w:lang w:val="de-DE"/>
              </w:rPr>
            </w:pPr>
            <w:r w:rsidRPr="001C3CAB">
              <w:rPr>
                <w:rFonts w:hint="eastAsia"/>
                <w:lang w:val="de-DE"/>
              </w:rPr>
              <w:lastRenderedPageBreak/>
              <w:t>謂語</w:t>
            </w:r>
            <w:r w:rsidR="00E83241">
              <w:rPr>
                <w:rFonts w:hint="eastAsia"/>
                <w:lang w:val="de-DE"/>
              </w:rPr>
              <w:t>結構</w:t>
            </w:r>
            <w:r w:rsidRPr="001C3CAB">
              <w:rPr>
                <w:rFonts w:hint="eastAsia"/>
                <w:lang w:val="de-DE"/>
              </w:rPr>
              <w:t xml:space="preserve"> lieg</w:t>
            </w:r>
            <w:r w:rsidR="00E83241">
              <w:rPr>
                <w:rFonts w:hint="eastAsia"/>
                <w:lang w:val="de-DE"/>
              </w:rPr>
              <w:t>en</w:t>
            </w:r>
            <w:r w:rsidRPr="001C3CAB">
              <w:rPr>
                <w:rFonts w:hint="eastAsia"/>
                <w:lang w:val="de-DE"/>
              </w:rPr>
              <w:t xml:space="preserve"> an Dativ</w:t>
            </w:r>
            <w:r w:rsidRPr="001C3CAB">
              <w:rPr>
                <w:rFonts w:hint="eastAsia"/>
                <w:lang w:val="de-DE"/>
              </w:rPr>
              <w:t>。</w:t>
            </w:r>
          </w:p>
          <w:p w14:paraId="2534DFD5" w14:textId="26EFEF70" w:rsidR="00197152" w:rsidRDefault="001C3CAB" w:rsidP="00E83241">
            <w:pPr>
              <w:pStyle w:val="a9"/>
              <w:numPr>
                <w:ilvl w:val="2"/>
                <w:numId w:val="96"/>
              </w:numPr>
              <w:rPr>
                <w:lang w:val="de-DE"/>
              </w:rPr>
            </w:pPr>
            <w:r w:rsidRPr="001C3CAB">
              <w:rPr>
                <w:rFonts w:hint="eastAsia"/>
                <w:lang w:val="de-DE"/>
              </w:rPr>
              <w:t>am Privatrecht</w:t>
            </w:r>
          </w:p>
          <w:p w14:paraId="03C2FC46" w14:textId="77777777" w:rsidR="00F53E13" w:rsidRDefault="001C3CAB" w:rsidP="001C3CAB">
            <w:pPr>
              <w:pStyle w:val="a9"/>
              <w:numPr>
                <w:ilvl w:val="0"/>
                <w:numId w:val="96"/>
              </w:numPr>
              <w:rPr>
                <w:lang w:val="de-DE"/>
              </w:rPr>
            </w:pPr>
            <w:r w:rsidRPr="001C3CAB">
              <w:rPr>
                <w:rFonts w:hint="eastAsia"/>
                <w:lang w:val="de-DE"/>
              </w:rPr>
              <w:t>第二個</w:t>
            </w:r>
            <w:r w:rsidRPr="001C3CAB">
              <w:rPr>
                <w:rFonts w:hint="eastAsia"/>
                <w:lang w:val="de-DE"/>
              </w:rPr>
              <w:t xml:space="preserve"> dass-</w:t>
            </w:r>
            <w:r w:rsidRPr="001C3CAB">
              <w:rPr>
                <w:rFonts w:hint="eastAsia"/>
                <w:lang w:val="de-DE"/>
              </w:rPr>
              <w:t>從句：</w:t>
            </w:r>
            <w:r w:rsidRPr="001C3CAB">
              <w:rPr>
                <w:rFonts w:hint="eastAsia"/>
                <w:lang w:val="de-DE"/>
              </w:rPr>
              <w:t>展開</w:t>
            </w:r>
            <w:r w:rsidR="000D0012" w:rsidRPr="001C3CAB">
              <w:rPr>
                <w:lang w:val="de-DE"/>
              </w:rPr>
              <w:t xml:space="preserve">es  </w:t>
            </w:r>
          </w:p>
          <w:p w14:paraId="5714F49F" w14:textId="03984606" w:rsidR="007D5639" w:rsidRPr="00C05FD4" w:rsidRDefault="000D0012" w:rsidP="00F53E13">
            <w:pPr>
              <w:pStyle w:val="a9"/>
              <w:numPr>
                <w:ilvl w:val="1"/>
                <w:numId w:val="96"/>
              </w:numPr>
              <w:rPr>
                <w:lang w:val="de-DE"/>
              </w:rPr>
            </w:pPr>
            <w:r w:rsidRPr="001C3CAB">
              <w:rPr>
                <w:lang w:val="de-DE"/>
              </w:rPr>
              <w:t xml:space="preserve">dass </w:t>
            </w:r>
            <w:r w:rsidRPr="00701654">
              <w:rPr>
                <w:b/>
                <w:bCs/>
                <w:lang w:val="de-DE"/>
              </w:rPr>
              <w:t>sich</w:t>
            </w:r>
            <w:r w:rsidRPr="001C3CAB">
              <w:rPr>
                <w:lang w:val="de-DE"/>
              </w:rPr>
              <w:t xml:space="preserve"> </w:t>
            </w:r>
            <w:r w:rsidRPr="00701654">
              <w:rPr>
                <w:u w:val="single"/>
                <w:lang w:val="de-DE"/>
              </w:rPr>
              <w:t>diese Doktrin</w:t>
            </w:r>
            <w:r w:rsidRPr="001C3CAB">
              <w:rPr>
                <w:lang w:val="de-DE"/>
              </w:rPr>
              <w:t xml:space="preserve"> nicht rechtssicher befestigen </w:t>
            </w:r>
            <w:r w:rsidRPr="00701654">
              <w:rPr>
                <w:b/>
                <w:bCs/>
                <w:lang w:val="de-DE"/>
              </w:rPr>
              <w:t>lässt</w:t>
            </w:r>
          </w:p>
          <w:p w14:paraId="5F903101" w14:textId="71582E8B" w:rsidR="00C05FD4" w:rsidRPr="00C05FD4" w:rsidRDefault="00C05FD4" w:rsidP="00C05FD4">
            <w:pPr>
              <w:pStyle w:val="a9"/>
              <w:numPr>
                <w:ilvl w:val="1"/>
                <w:numId w:val="96"/>
              </w:numPr>
              <w:rPr>
                <w:lang w:val="de-DE"/>
              </w:rPr>
            </w:pPr>
            <w:r w:rsidRPr="00701654">
              <w:rPr>
                <w:b/>
                <w:bCs/>
                <w:lang w:val="de-DE"/>
              </w:rPr>
              <w:t>sich</w:t>
            </w:r>
            <w:r w:rsidRPr="001C3CAB">
              <w:rPr>
                <w:lang w:val="de-DE"/>
              </w:rPr>
              <w:t xml:space="preserve"> </w:t>
            </w:r>
            <w:r>
              <w:rPr>
                <w:u w:val="single"/>
                <w:lang w:val="de-DE"/>
              </w:rPr>
              <w:t>…</w:t>
            </w:r>
            <w:r w:rsidRPr="001C3CAB">
              <w:rPr>
                <w:lang w:val="de-DE"/>
              </w:rPr>
              <w:t xml:space="preserve"> nicht rechtssicher </w:t>
            </w:r>
            <w:r w:rsidRPr="00C05FD4">
              <w:rPr>
                <w:b/>
                <w:bCs/>
                <w:lang w:val="de-DE"/>
              </w:rPr>
              <w:t>befestigen</w:t>
            </w:r>
            <w:r w:rsidRPr="001C3CAB">
              <w:rPr>
                <w:lang w:val="de-DE"/>
              </w:rPr>
              <w:t xml:space="preserve"> </w:t>
            </w:r>
            <w:r w:rsidRPr="00701654">
              <w:rPr>
                <w:b/>
                <w:bCs/>
                <w:lang w:val="de-DE"/>
              </w:rPr>
              <w:t>lässt</w:t>
            </w:r>
            <w:r w:rsidRPr="00C05FD4">
              <w:rPr>
                <w:rFonts w:hint="eastAsia"/>
              </w:rPr>
              <w:t>以法律上確定的方式被確立</w:t>
            </w:r>
          </w:p>
          <w:p w14:paraId="205DDC6B" w14:textId="55853889" w:rsidR="00D57287" w:rsidRPr="001C3CAB" w:rsidRDefault="00717D65" w:rsidP="00C05FD4">
            <w:pPr>
              <w:pStyle w:val="a9"/>
              <w:numPr>
                <w:ilvl w:val="1"/>
                <w:numId w:val="96"/>
              </w:numPr>
              <w:rPr>
                <w:rFonts w:hint="eastAsia"/>
                <w:lang w:val="de-DE"/>
              </w:rPr>
            </w:pPr>
            <w:proofErr w:type="spellStart"/>
            <w:r>
              <w:rPr>
                <w:rFonts w:hint="eastAsia"/>
                <w:lang w:val="de-DE"/>
              </w:rPr>
              <w:t>b</w:t>
            </w:r>
            <w:r w:rsidR="00D57287" w:rsidRPr="00D57287">
              <w:rPr>
                <w:lang w:val="de-DE"/>
              </w:rPr>
              <w:t>ef</w:t>
            </w:r>
            <w:proofErr w:type="spellEnd"/>
            <w:r w:rsidR="00D57287" w:rsidRPr="00D57287">
              <w:rPr>
                <w:lang w:val="de-DE"/>
              </w:rPr>
              <w:t>estigen</w:t>
            </w:r>
            <w:r w:rsidR="00D57287">
              <w:rPr>
                <w:lang w:val="de-DE"/>
              </w:rPr>
              <w:t xml:space="preserve">:  </w:t>
            </w:r>
            <w:r w:rsidR="00D57287">
              <w:rPr>
                <w:rFonts w:hint="eastAsia"/>
                <w:lang w:val="de-DE"/>
              </w:rPr>
              <w:t>確立</w:t>
            </w:r>
          </w:p>
        </w:tc>
        <w:tc>
          <w:tcPr>
            <w:tcW w:w="4504" w:type="dxa"/>
          </w:tcPr>
          <w:p w14:paraId="10B2F209" w14:textId="348C7726" w:rsidR="00701654" w:rsidRPr="002E4E4A" w:rsidRDefault="00701654" w:rsidP="002E4E4A">
            <w:pPr>
              <w:pStyle w:val="a9"/>
              <w:numPr>
                <w:ilvl w:val="0"/>
                <w:numId w:val="96"/>
              </w:numPr>
              <w:rPr>
                <w:rFonts w:hint="eastAsia"/>
                <w:lang w:val="de-DE"/>
              </w:rPr>
            </w:pPr>
            <w:r w:rsidRPr="002E4E4A">
              <w:rPr>
                <w:rFonts w:hint="eastAsia"/>
                <w:lang w:val="de-DE"/>
              </w:rPr>
              <w:lastRenderedPageBreak/>
              <w:t>das Privatrecht</w:t>
            </w:r>
            <w:r w:rsidRPr="002E4E4A">
              <w:rPr>
                <w:rFonts w:hint="eastAsia"/>
                <w:lang w:val="de-DE"/>
              </w:rPr>
              <w:tab/>
            </w:r>
            <w:r w:rsidRPr="002E4E4A">
              <w:rPr>
                <w:rFonts w:hint="eastAsia"/>
                <w:lang w:val="de-DE"/>
              </w:rPr>
              <w:t>私法</w:t>
            </w:r>
          </w:p>
          <w:p w14:paraId="4069359D" w14:textId="77777777" w:rsidR="002E4E4A" w:rsidRPr="002E4E4A" w:rsidRDefault="00701654" w:rsidP="002E4E4A">
            <w:pPr>
              <w:pStyle w:val="a9"/>
              <w:numPr>
                <w:ilvl w:val="0"/>
                <w:numId w:val="96"/>
              </w:numPr>
              <w:rPr>
                <w:lang w:val="de-DE"/>
              </w:rPr>
            </w:pPr>
            <w:r w:rsidRPr="002E4E4A">
              <w:rPr>
                <w:lang w:val="de-DE"/>
              </w:rPr>
              <w:t>diese Doktrin</w:t>
            </w:r>
            <w:r w:rsidRPr="002E4E4A">
              <w:rPr>
                <w:lang w:val="de-DE"/>
              </w:rPr>
              <w:tab/>
            </w:r>
          </w:p>
          <w:p w14:paraId="52F73D68" w14:textId="0BC3BFFB" w:rsidR="007D5639" w:rsidRPr="003D7A52" w:rsidRDefault="00701654" w:rsidP="002E4E4A">
            <w:pPr>
              <w:pStyle w:val="a9"/>
              <w:numPr>
                <w:ilvl w:val="1"/>
                <w:numId w:val="96"/>
              </w:numPr>
            </w:pPr>
            <w:r w:rsidRPr="002E4E4A">
              <w:rPr>
                <w:lang w:val="de-DE"/>
              </w:rPr>
              <w:t>die Doktrin</w:t>
            </w:r>
            <w:r w:rsidRPr="002E4E4A">
              <w:rPr>
                <w:rFonts w:hint="eastAsia"/>
                <w:lang w:val="de-DE"/>
              </w:rPr>
              <w:t>教義</w:t>
            </w:r>
          </w:p>
          <w:p w14:paraId="2A6F4E2B" w14:textId="77777777" w:rsidR="003D7A52" w:rsidRDefault="003D7A52" w:rsidP="002E4E4A">
            <w:pPr>
              <w:pStyle w:val="a9"/>
              <w:numPr>
                <w:ilvl w:val="1"/>
                <w:numId w:val="96"/>
              </w:numPr>
            </w:pPr>
            <w:r w:rsidRPr="003D7A52">
              <w:t xml:space="preserve">die </w:t>
            </w:r>
            <w:proofErr w:type="spellStart"/>
            <w:r w:rsidRPr="003D7A52">
              <w:t>Dogmatik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79CEC725" w14:textId="22B0B851" w:rsidR="003D7A52" w:rsidRPr="003D7A52" w:rsidRDefault="003D7A52" w:rsidP="003D7A52">
            <w:pPr>
              <w:pStyle w:val="a9"/>
              <w:numPr>
                <w:ilvl w:val="1"/>
                <w:numId w:val="96"/>
              </w:numPr>
            </w:pPr>
            <w:r w:rsidRPr="003D7A52">
              <w:t xml:space="preserve">die </w:t>
            </w:r>
            <w:proofErr w:type="spellStart"/>
            <w:r w:rsidRPr="003D7A52">
              <w:t>Lehre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學說</w:t>
            </w:r>
          </w:p>
          <w:p w14:paraId="4BDDC831" w14:textId="6E3BC31D" w:rsidR="003D7A52" w:rsidRPr="00701654" w:rsidRDefault="003D7A52" w:rsidP="003D7A52">
            <w:pPr>
              <w:rPr>
                <w:rFonts w:hint="eastAsia"/>
              </w:rPr>
            </w:pPr>
          </w:p>
        </w:tc>
      </w:tr>
    </w:tbl>
    <w:p w14:paraId="64133383" w14:textId="77777777" w:rsidR="007D5639" w:rsidRPr="002A5344" w:rsidRDefault="007D5639" w:rsidP="002A5344">
      <w:pPr>
        <w:widowControl/>
        <w:rPr>
          <w:rFonts w:ascii="KaiTi" w:eastAsia="KaiTi" w:hAnsi="KaiTi" w:cs="新細明體" w:hint="eastAsia"/>
          <w:kern w:val="0"/>
          <w:lang w:val="de-DE"/>
          <w14:ligatures w14:val="none"/>
        </w:rPr>
      </w:pP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4504"/>
        <w:gridCol w:w="4504"/>
      </w:tblGrid>
      <w:tr w:rsidR="007D5639" w14:paraId="0A45200E" w14:textId="77777777" w:rsidTr="004C78AA">
        <w:tc>
          <w:tcPr>
            <w:tcW w:w="9008" w:type="dxa"/>
            <w:gridSpan w:val="2"/>
          </w:tcPr>
          <w:p w14:paraId="045773A6" w14:textId="72956D08" w:rsidR="00F54EEE" w:rsidRPr="00F54EEE" w:rsidRDefault="00F54EEE" w:rsidP="00F54EEE">
            <w:pPr>
              <w:rPr>
                <w:lang w:val="de-DE"/>
              </w:rPr>
            </w:pPr>
            <w:r w:rsidRPr="007C3C0A">
              <w:rPr>
                <w:u w:val="single"/>
                <w:lang w:val="de-DE"/>
              </w:rPr>
              <w:t xml:space="preserve">Das Problem </w:t>
            </w:r>
            <w:r w:rsidRPr="007C3C0A">
              <w:rPr>
                <w:b/>
                <w:bCs/>
                <w:lang w:val="de-DE"/>
              </w:rPr>
              <w:t>liegt</w:t>
            </w:r>
            <w:r w:rsidRPr="00F54EEE">
              <w:rPr>
                <w:lang w:val="de-DE"/>
              </w:rPr>
              <w:t xml:space="preserve"> vielmehr in </w:t>
            </w:r>
            <w:r w:rsidRPr="00ED37CA">
              <w:rPr>
                <w:shd w:val="clear" w:color="auto" w:fill="F7CAAC" w:themeFill="accent2" w:themeFillTint="66"/>
                <w:lang w:val="de-DE"/>
              </w:rPr>
              <w:t>der Prinzipienstruktur</w:t>
            </w:r>
            <w:r w:rsidRPr="00F54EEE">
              <w:rPr>
                <w:lang w:val="de-DE"/>
              </w:rPr>
              <w:t xml:space="preserve"> </w:t>
            </w:r>
            <w:r w:rsidRPr="007C3C0A">
              <w:rPr>
                <w:shd w:val="clear" w:color="auto" w:fill="B4C6E7" w:themeFill="accent1" w:themeFillTint="66"/>
                <w:lang w:val="de-DE"/>
              </w:rPr>
              <w:t>der herrschenden Grundrechtslehre</w:t>
            </w:r>
            <w:r w:rsidRPr="00F54EEE">
              <w:rPr>
                <w:lang w:val="de-DE"/>
              </w:rPr>
              <w:t xml:space="preserve">, die </w:t>
            </w:r>
            <w:r w:rsidR="00ED37CA" w:rsidRPr="007C3C0A">
              <w:rPr>
                <w:shd w:val="clear" w:color="auto" w:fill="C5E0B3" w:themeFill="accent6" w:themeFillTint="66"/>
                <w:lang w:val="de-DE"/>
              </w:rPr>
              <w:t>die rechtstheoretischen Eigenschaften</w:t>
            </w:r>
            <w:r w:rsidR="00ED37CA" w:rsidRPr="00F54EEE">
              <w:rPr>
                <w:lang w:val="de-DE"/>
              </w:rPr>
              <w:t xml:space="preserve"> </w:t>
            </w:r>
            <w:r w:rsidR="00ED37CA" w:rsidRPr="007C3C0A">
              <w:rPr>
                <w:shd w:val="clear" w:color="auto" w:fill="B4C6E7" w:themeFill="accent1" w:themeFillTint="66"/>
                <w:lang w:val="de-DE"/>
              </w:rPr>
              <w:t>von Positivismus und Naturrecht</w:t>
            </w:r>
            <w:r w:rsidR="00ED37CA" w:rsidRPr="00F54EEE">
              <w:rPr>
                <w:lang w:val="de-DE"/>
              </w:rPr>
              <w:t xml:space="preserve"> kumulativ </w:t>
            </w:r>
            <w:r w:rsidR="00ED37CA" w:rsidRPr="00ED37CA">
              <w:rPr>
                <w:lang w:val="de-DE"/>
              </w:rPr>
              <w:t>in Anspruch nimmt (III.)</w:t>
            </w:r>
            <w:r w:rsidRPr="00F54EEE">
              <w:rPr>
                <w:lang w:val="de-DE"/>
              </w:rPr>
              <w:t>.</w:t>
            </w:r>
          </w:p>
          <w:p w14:paraId="4915478B" w14:textId="77777777" w:rsidR="00F54EEE" w:rsidRPr="00F54EEE" w:rsidRDefault="00F54EEE" w:rsidP="00F54EEE">
            <w:pPr>
              <w:rPr>
                <w:lang w:val="de-DE"/>
              </w:rPr>
            </w:pPr>
          </w:p>
          <w:p w14:paraId="752E1916" w14:textId="17980399" w:rsidR="007D5639" w:rsidRDefault="00F54EEE" w:rsidP="00F54EEE">
            <w:pPr>
              <w:rPr>
                <w:lang w:val="de-DE"/>
              </w:rPr>
            </w:pPr>
            <w:r w:rsidRPr="00F54EEE">
              <w:rPr>
                <w:rFonts w:hint="eastAsia"/>
                <w:lang w:val="de-DE"/>
              </w:rPr>
              <w:t>問題</w:t>
            </w:r>
            <w:r w:rsidR="00A4011F">
              <w:rPr>
                <w:rFonts w:hint="eastAsia"/>
                <w:lang w:val="de-DE"/>
              </w:rPr>
              <w:t>毋寧</w:t>
            </w:r>
            <w:r w:rsidRPr="00F54EEE">
              <w:rPr>
                <w:rFonts w:hint="eastAsia"/>
                <w:lang w:val="de-DE"/>
              </w:rPr>
              <w:t>在於</w:t>
            </w:r>
            <w:r w:rsidR="009A1F3D">
              <w:rPr>
                <w:rFonts w:hint="eastAsia"/>
                <w:lang w:val="de-DE"/>
              </w:rPr>
              <w:t>通說的</w:t>
            </w:r>
            <w:r w:rsidRPr="00F54EEE">
              <w:rPr>
                <w:rFonts w:hint="eastAsia"/>
                <w:lang w:val="de-DE"/>
              </w:rPr>
              <w:t>的基本權學說之「原理結構」本身。該</w:t>
            </w:r>
            <w:r w:rsidR="00ED37CA">
              <w:rPr>
                <w:rFonts w:hint="eastAsia"/>
                <w:lang w:val="de-DE"/>
              </w:rPr>
              <w:t>結構</w:t>
            </w:r>
            <w:r w:rsidRPr="00F54EEE">
              <w:rPr>
                <w:rFonts w:hint="eastAsia"/>
                <w:lang w:val="de-DE"/>
              </w:rPr>
              <w:t>同時</w:t>
            </w:r>
            <w:r w:rsidR="00A4011F">
              <w:rPr>
                <w:rFonts w:hint="eastAsia"/>
                <w:lang w:val="de-DE"/>
              </w:rPr>
              <w:t>採用</w:t>
            </w:r>
            <w:r w:rsidRPr="00F54EEE">
              <w:rPr>
                <w:rFonts w:hint="eastAsia"/>
                <w:lang w:val="de-DE"/>
              </w:rPr>
              <w:t>實證主義與自然法的法理屬性（第三</w:t>
            </w:r>
            <w:r w:rsidR="00C23DC9">
              <w:rPr>
                <w:rFonts w:hint="eastAsia"/>
                <w:lang w:val="de-DE"/>
              </w:rPr>
              <w:t>章</w:t>
            </w:r>
            <w:r w:rsidRPr="00F54EEE">
              <w:rPr>
                <w:rFonts w:hint="eastAsia"/>
                <w:lang w:val="de-DE"/>
              </w:rPr>
              <w:t>）。</w:t>
            </w:r>
          </w:p>
          <w:p w14:paraId="6EF46D33" w14:textId="77777777" w:rsidR="00F54EEE" w:rsidRPr="00F54EEE" w:rsidRDefault="00F54EEE" w:rsidP="00F54EEE"/>
          <w:p w14:paraId="0485561C" w14:textId="19D8D151" w:rsidR="007D5639" w:rsidRPr="007D5639" w:rsidRDefault="007D5639" w:rsidP="004C78AA">
            <w:r w:rsidRPr="007D5639">
              <w:rPr>
                <w:rFonts w:hint="eastAsia"/>
                <w:u w:val="single"/>
              </w:rPr>
              <w:t>主詞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｜</w:t>
            </w:r>
            <w:r>
              <w:rPr>
                <w:rFonts w:hint="eastAsia"/>
              </w:rPr>
              <w:t xml:space="preserve">  </w:t>
            </w:r>
            <w:r w:rsidR="007C3C0A" w:rsidRPr="007C3C0A">
              <w:rPr>
                <w:rFonts w:hint="eastAsia"/>
                <w:b/>
                <w:bCs/>
              </w:rPr>
              <w:t>謂語</w:t>
            </w:r>
            <w:r w:rsidRPr="007C3C0A">
              <w:rPr>
                <w:rFonts w:hint="eastAsia"/>
                <w:b/>
                <w:bCs/>
              </w:rPr>
              <w:t>動詞</w:t>
            </w:r>
            <w:r w:rsidR="006D3DFE">
              <w:rPr>
                <w:rFonts w:hint="eastAsia"/>
                <w:b/>
                <w:bCs/>
              </w:rPr>
              <w:t>結構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｜</w:t>
            </w:r>
            <w:r>
              <w:rPr>
                <w:rFonts w:hint="eastAsia"/>
              </w:rPr>
              <w:t xml:space="preserve">  </w:t>
            </w:r>
            <w:r w:rsidRPr="007D5639">
              <w:rPr>
                <w:rFonts w:hint="eastAsia"/>
                <w:shd w:val="clear" w:color="auto" w:fill="C5E0B3" w:themeFill="accent6" w:themeFillTint="66"/>
              </w:rPr>
              <w:t>Akk</w:t>
            </w:r>
            <w:r>
              <w:rPr>
                <w:shd w:val="clear" w:color="auto" w:fill="C5E0B3" w:themeFill="accent6" w:themeFillTint="66"/>
              </w:rPr>
              <w:t>.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t xml:space="preserve">|  </w:t>
            </w:r>
            <w:r w:rsidRPr="007D5639">
              <w:rPr>
                <w:shd w:val="clear" w:color="auto" w:fill="F7CAAC" w:themeFill="accent2" w:themeFillTint="66"/>
              </w:rPr>
              <w:t>Dativ</w:t>
            </w:r>
            <w:proofErr w:type="gramEnd"/>
            <w:r>
              <w:t xml:space="preserve">  |   </w:t>
            </w:r>
            <w:r w:rsidRPr="007D5639">
              <w:rPr>
                <w:rFonts w:hint="eastAsia"/>
                <w:shd w:val="clear" w:color="auto" w:fill="B4C6E7" w:themeFill="accent1" w:themeFillTint="66"/>
              </w:rPr>
              <w:t>Gen</w:t>
            </w:r>
            <w:r w:rsidRPr="007D5639">
              <w:rPr>
                <w:shd w:val="clear" w:color="auto" w:fill="B4C6E7" w:themeFill="accent1" w:themeFillTint="66"/>
              </w:rPr>
              <w:t>.</w:t>
            </w:r>
            <w:r>
              <w:t xml:space="preserve">     </w:t>
            </w:r>
          </w:p>
        </w:tc>
      </w:tr>
      <w:tr w:rsidR="007D5639" w14:paraId="18E3941D" w14:textId="77777777" w:rsidTr="004C78AA">
        <w:tc>
          <w:tcPr>
            <w:tcW w:w="4504" w:type="dxa"/>
          </w:tcPr>
          <w:p w14:paraId="0FC6AD95" w14:textId="2B6614B2" w:rsidR="007C3C0A" w:rsidRPr="00E16400" w:rsidRDefault="007C3C0A" w:rsidP="00E16400">
            <w:pPr>
              <w:pStyle w:val="a9"/>
              <w:numPr>
                <w:ilvl w:val="0"/>
                <w:numId w:val="97"/>
              </w:numPr>
              <w:rPr>
                <w:lang w:val="de-DE"/>
              </w:rPr>
            </w:pPr>
            <w:r w:rsidRPr="00E16400">
              <w:rPr>
                <w:rFonts w:hint="eastAsia"/>
                <w:lang w:val="de-DE"/>
              </w:rPr>
              <w:t>主句：</w:t>
            </w:r>
            <w:r w:rsidRPr="00E16400">
              <w:rPr>
                <w:u w:val="single"/>
                <w:lang w:val="de-DE"/>
              </w:rPr>
              <w:t xml:space="preserve">Das Problem </w:t>
            </w:r>
            <w:r w:rsidRPr="00E16400">
              <w:rPr>
                <w:b/>
                <w:bCs/>
                <w:lang w:val="de-DE"/>
              </w:rPr>
              <w:t>liegt</w:t>
            </w:r>
            <w:r w:rsidRPr="00E16400">
              <w:rPr>
                <w:lang w:val="de-DE"/>
              </w:rPr>
              <w:t xml:space="preserve"> vielmehr in </w:t>
            </w:r>
            <w:r w:rsidRPr="00E16400">
              <w:rPr>
                <w:shd w:val="clear" w:color="auto" w:fill="C5E0B3" w:themeFill="accent6" w:themeFillTint="66"/>
                <w:lang w:val="de-DE"/>
              </w:rPr>
              <w:t>der Prinzipienstruktur</w:t>
            </w:r>
            <w:r w:rsidRPr="00E16400">
              <w:rPr>
                <w:lang w:val="de-DE"/>
              </w:rPr>
              <w:t xml:space="preserve"> </w:t>
            </w:r>
            <w:r w:rsidRPr="00E16400">
              <w:rPr>
                <w:shd w:val="clear" w:color="auto" w:fill="B4C6E7" w:themeFill="accent1" w:themeFillTint="66"/>
                <w:lang w:val="de-DE"/>
              </w:rPr>
              <w:t>der herrschenden Grundrechtslehre</w:t>
            </w:r>
            <w:r w:rsidRPr="00E16400">
              <w:rPr>
                <w:lang w:val="de-DE"/>
              </w:rPr>
              <w:t>,</w:t>
            </w:r>
          </w:p>
          <w:p w14:paraId="24EC2532" w14:textId="2E175D5B" w:rsidR="0039272D" w:rsidRPr="0039272D" w:rsidRDefault="0039272D" w:rsidP="00E16400">
            <w:pPr>
              <w:pStyle w:val="a9"/>
              <w:numPr>
                <w:ilvl w:val="1"/>
                <w:numId w:val="97"/>
              </w:numPr>
              <w:rPr>
                <w:rFonts w:hint="eastAsia"/>
              </w:rPr>
            </w:pPr>
            <w:r w:rsidRPr="00E16400">
              <w:rPr>
                <w:rFonts w:hint="eastAsia"/>
                <w:lang w:val="de-DE"/>
              </w:rPr>
              <w:t>li</w:t>
            </w:r>
            <w:r w:rsidRPr="00E16400">
              <w:rPr>
                <w:lang w:val="de-DE"/>
              </w:rPr>
              <w:t xml:space="preserve">egen </w:t>
            </w:r>
            <w:r w:rsidRPr="00E16400">
              <w:rPr>
                <w:rFonts w:hint="eastAsia"/>
                <w:lang w:val="de-DE"/>
              </w:rPr>
              <w:t>在於</w:t>
            </w:r>
          </w:p>
          <w:p w14:paraId="6FFCF40C" w14:textId="5774B744" w:rsidR="00A4011F" w:rsidRPr="00E16400" w:rsidRDefault="00A4011F" w:rsidP="00E16400">
            <w:pPr>
              <w:pStyle w:val="a9"/>
              <w:numPr>
                <w:ilvl w:val="1"/>
                <w:numId w:val="97"/>
              </w:numPr>
              <w:rPr>
                <w:rFonts w:hint="eastAsia"/>
                <w:lang w:val="de-DE"/>
              </w:rPr>
            </w:pPr>
            <w:r w:rsidRPr="00E16400">
              <w:rPr>
                <w:lang w:val="de-DE"/>
              </w:rPr>
              <w:t>vielmehr</w:t>
            </w:r>
            <w:r w:rsidRPr="00E16400">
              <w:rPr>
                <w:rFonts w:hint="eastAsia"/>
                <w:lang w:val="de-DE"/>
              </w:rPr>
              <w:t xml:space="preserve"> </w:t>
            </w:r>
            <w:r w:rsidRPr="00E16400">
              <w:rPr>
                <w:rFonts w:hint="eastAsia"/>
                <w:lang w:val="de-DE"/>
              </w:rPr>
              <w:t>毋寧，</w:t>
            </w:r>
            <w:r w:rsidR="005263FA" w:rsidRPr="00E16400">
              <w:rPr>
                <w:rFonts w:hint="eastAsia"/>
                <w:lang w:val="de-DE"/>
              </w:rPr>
              <w:t>相反，其實</w:t>
            </w:r>
          </w:p>
          <w:p w14:paraId="4024196F" w14:textId="0A753F62" w:rsidR="00A4011F" w:rsidRPr="00E16400" w:rsidRDefault="007C3C0A" w:rsidP="00E16400">
            <w:pPr>
              <w:pStyle w:val="a9"/>
              <w:numPr>
                <w:ilvl w:val="0"/>
                <w:numId w:val="97"/>
              </w:numPr>
              <w:rPr>
                <w:rFonts w:hint="eastAsia"/>
                <w:lang w:val="de-DE"/>
              </w:rPr>
            </w:pPr>
            <w:r w:rsidRPr="00E16400">
              <w:rPr>
                <w:rFonts w:hint="eastAsia"/>
                <w:lang w:val="de-DE"/>
              </w:rPr>
              <w:t>關係從句：</w:t>
            </w:r>
            <w:r w:rsidRPr="00E16400">
              <w:rPr>
                <w:lang w:val="de-DE"/>
              </w:rPr>
              <w:t>die</w:t>
            </w:r>
            <w:r w:rsidR="00293088" w:rsidRPr="00E16400">
              <w:rPr>
                <w:rFonts w:hint="eastAsia"/>
                <w:lang w:val="de-DE"/>
              </w:rPr>
              <w:t xml:space="preserve"> </w:t>
            </w:r>
            <w:r w:rsidR="00293088" w:rsidRPr="00E16400">
              <w:rPr>
                <w:lang w:val="de-DE"/>
              </w:rPr>
              <w:t>(</w:t>
            </w:r>
            <w:r w:rsidR="00293088" w:rsidRPr="00E16400">
              <w:rPr>
                <w:rFonts w:hint="eastAsia"/>
                <w:lang w:val="de-DE"/>
              </w:rPr>
              <w:t>die Grundrechtslehre</w:t>
            </w:r>
            <w:r w:rsidR="00293088" w:rsidRPr="00E16400">
              <w:rPr>
                <w:lang w:val="de-DE"/>
              </w:rPr>
              <w:t>)</w:t>
            </w:r>
            <w:r w:rsidRPr="00E16400">
              <w:rPr>
                <w:lang w:val="de-DE"/>
              </w:rPr>
              <w:t xml:space="preserve"> </w:t>
            </w:r>
            <w:r w:rsidRPr="00E16400">
              <w:rPr>
                <w:shd w:val="clear" w:color="auto" w:fill="C5E0B3" w:themeFill="accent6" w:themeFillTint="66"/>
                <w:lang w:val="de-DE"/>
              </w:rPr>
              <w:t>die rechtstheoretischen Eigenschaften</w:t>
            </w:r>
            <w:r w:rsidRPr="00E16400">
              <w:rPr>
                <w:lang w:val="de-DE"/>
              </w:rPr>
              <w:t xml:space="preserve"> </w:t>
            </w:r>
            <w:r w:rsidRPr="00E16400">
              <w:rPr>
                <w:shd w:val="clear" w:color="auto" w:fill="B4C6E7" w:themeFill="accent1" w:themeFillTint="66"/>
                <w:lang w:val="de-DE"/>
              </w:rPr>
              <w:t>von Positivismus und Naturrecht</w:t>
            </w:r>
            <w:r w:rsidRPr="00E16400">
              <w:rPr>
                <w:lang w:val="de-DE"/>
              </w:rPr>
              <w:t xml:space="preserve"> kumulativ </w:t>
            </w:r>
            <w:r w:rsidRPr="00E16400">
              <w:rPr>
                <w:b/>
                <w:bCs/>
                <w:lang w:val="de-DE"/>
              </w:rPr>
              <w:t>in Anspruch nimmt</w:t>
            </w:r>
          </w:p>
          <w:p w14:paraId="18EB6F30" w14:textId="073BDE24" w:rsidR="00A4011F" w:rsidRPr="00E16400" w:rsidRDefault="00A4011F" w:rsidP="00E16400">
            <w:pPr>
              <w:pStyle w:val="a9"/>
              <w:numPr>
                <w:ilvl w:val="1"/>
                <w:numId w:val="97"/>
              </w:numPr>
              <w:rPr>
                <w:rFonts w:hint="eastAsia"/>
                <w:lang w:val="de-DE"/>
              </w:rPr>
            </w:pPr>
            <w:r w:rsidRPr="00E16400">
              <w:rPr>
                <w:lang w:val="de-DE"/>
              </w:rPr>
              <w:t>in Anspruch nehmen</w:t>
            </w:r>
            <w:r w:rsidRPr="00E16400">
              <w:rPr>
                <w:rFonts w:hint="eastAsia"/>
                <w:lang w:val="de-DE"/>
              </w:rPr>
              <w:t>利用</w:t>
            </w:r>
            <w:r w:rsidR="00CE50AB">
              <w:rPr>
                <w:rFonts w:hint="eastAsia"/>
                <w:lang w:val="de-DE"/>
              </w:rPr>
              <w:t>，</w:t>
            </w:r>
            <w:r w:rsidRPr="00E16400">
              <w:rPr>
                <w:rFonts w:hint="eastAsia"/>
                <w:lang w:val="de-DE"/>
              </w:rPr>
              <w:t>採納</w:t>
            </w:r>
            <w:r w:rsidR="00CE50AB">
              <w:rPr>
                <w:rFonts w:hint="eastAsia"/>
                <w:lang w:val="de-DE"/>
              </w:rPr>
              <w:t>，</w:t>
            </w:r>
            <w:r w:rsidRPr="00E16400">
              <w:rPr>
                <w:rFonts w:hint="eastAsia"/>
                <w:lang w:val="de-DE"/>
              </w:rPr>
              <w:t>採用？</w:t>
            </w:r>
          </w:p>
        </w:tc>
        <w:tc>
          <w:tcPr>
            <w:tcW w:w="4504" w:type="dxa"/>
          </w:tcPr>
          <w:p w14:paraId="42485D56" w14:textId="6FA8A51F" w:rsidR="007C3C0A" w:rsidRPr="00E16400" w:rsidRDefault="007C3C0A" w:rsidP="00E16400">
            <w:pPr>
              <w:pStyle w:val="a9"/>
              <w:numPr>
                <w:ilvl w:val="0"/>
                <w:numId w:val="97"/>
              </w:numPr>
              <w:rPr>
                <w:rFonts w:hint="eastAsia"/>
                <w:lang w:val="de-DE"/>
              </w:rPr>
            </w:pPr>
            <w:r w:rsidRPr="00E16400">
              <w:rPr>
                <w:rFonts w:hint="eastAsia"/>
                <w:lang w:val="de-DE"/>
              </w:rPr>
              <w:t>das Problem</w:t>
            </w:r>
            <w:r w:rsidRPr="00E16400">
              <w:rPr>
                <w:rFonts w:hint="eastAsia"/>
                <w:lang w:val="de-DE"/>
              </w:rPr>
              <w:t>問題</w:t>
            </w:r>
          </w:p>
          <w:p w14:paraId="6D318BD9" w14:textId="33D38528" w:rsidR="007C3C0A" w:rsidRPr="00E16400" w:rsidRDefault="007C3C0A" w:rsidP="00E16400">
            <w:pPr>
              <w:pStyle w:val="a9"/>
              <w:numPr>
                <w:ilvl w:val="0"/>
                <w:numId w:val="97"/>
              </w:numPr>
              <w:rPr>
                <w:rFonts w:hint="eastAsia"/>
                <w:lang w:val="de-DE"/>
              </w:rPr>
            </w:pPr>
            <w:r w:rsidRPr="00E16400">
              <w:rPr>
                <w:rFonts w:hint="eastAsia"/>
                <w:lang w:val="de-DE"/>
              </w:rPr>
              <w:t>die Prinzipienstruktur</w:t>
            </w:r>
            <w:r w:rsidRPr="00E16400">
              <w:rPr>
                <w:rFonts w:hint="eastAsia"/>
                <w:lang w:val="de-DE"/>
              </w:rPr>
              <w:t>原理—原則之結構</w:t>
            </w:r>
          </w:p>
          <w:p w14:paraId="20CEFB58" w14:textId="54A822C7" w:rsidR="007C3C0A" w:rsidRPr="00E16400" w:rsidRDefault="007C3C0A" w:rsidP="00E16400">
            <w:pPr>
              <w:pStyle w:val="a9"/>
              <w:numPr>
                <w:ilvl w:val="0"/>
                <w:numId w:val="97"/>
              </w:numPr>
              <w:rPr>
                <w:lang w:val="de-DE"/>
              </w:rPr>
            </w:pPr>
            <w:r w:rsidRPr="00E16400">
              <w:rPr>
                <w:rFonts w:hint="eastAsia"/>
                <w:lang w:val="de-DE"/>
              </w:rPr>
              <w:t>die Grundrechtslehre</w:t>
            </w:r>
            <w:r w:rsidRPr="00E16400">
              <w:rPr>
                <w:rFonts w:hint="eastAsia"/>
                <w:lang w:val="de-DE"/>
              </w:rPr>
              <w:t>基本權學說</w:t>
            </w:r>
          </w:p>
          <w:p w14:paraId="0221227A" w14:textId="514AFE90" w:rsidR="007C3C0A" w:rsidRPr="00E16400" w:rsidRDefault="007C3C0A" w:rsidP="00E16400">
            <w:pPr>
              <w:pStyle w:val="a9"/>
              <w:numPr>
                <w:ilvl w:val="1"/>
                <w:numId w:val="97"/>
              </w:numPr>
              <w:rPr>
                <w:rFonts w:hint="eastAsia"/>
                <w:lang w:val="de-DE"/>
              </w:rPr>
            </w:pPr>
            <w:r w:rsidRPr="00E16400">
              <w:rPr>
                <w:lang w:val="de-DE"/>
              </w:rPr>
              <w:t>herrschend</w:t>
            </w:r>
            <w:r w:rsidRPr="00E16400">
              <w:rPr>
                <w:rFonts w:hint="eastAsia"/>
                <w:lang w:val="de-DE"/>
              </w:rPr>
              <w:t>通說</w:t>
            </w:r>
            <w:r w:rsidRPr="00E16400">
              <w:rPr>
                <w:rFonts w:hint="eastAsia"/>
                <w:lang w:val="de-DE"/>
              </w:rPr>
              <w:t>的</w:t>
            </w:r>
            <w:r w:rsidR="008B34C9">
              <w:rPr>
                <w:rFonts w:hint="eastAsia"/>
                <w:lang w:val="de-DE"/>
              </w:rPr>
              <w:t>，主導的</w:t>
            </w:r>
          </w:p>
          <w:p w14:paraId="3F8D2E05" w14:textId="4514C516" w:rsidR="007C3C0A" w:rsidRPr="00E16400" w:rsidRDefault="007C3C0A" w:rsidP="00E16400">
            <w:pPr>
              <w:pStyle w:val="a9"/>
              <w:numPr>
                <w:ilvl w:val="0"/>
                <w:numId w:val="97"/>
              </w:numPr>
              <w:rPr>
                <w:lang w:val="de-DE"/>
              </w:rPr>
            </w:pPr>
            <w:r w:rsidRPr="00E16400">
              <w:rPr>
                <w:rFonts w:hint="eastAsia"/>
                <w:lang w:val="de-DE"/>
              </w:rPr>
              <w:t>die Eigenschaft</w:t>
            </w:r>
            <w:r w:rsidRPr="00E16400">
              <w:rPr>
                <w:rFonts w:hint="eastAsia"/>
                <w:lang w:val="de-DE"/>
              </w:rPr>
              <w:t>性質、屬性</w:t>
            </w:r>
          </w:p>
          <w:p w14:paraId="56DCFD34" w14:textId="48D9B09D" w:rsidR="00ED37CA" w:rsidRPr="00E16400" w:rsidRDefault="00ED37CA" w:rsidP="00E16400">
            <w:pPr>
              <w:pStyle w:val="a9"/>
              <w:numPr>
                <w:ilvl w:val="1"/>
                <w:numId w:val="97"/>
              </w:numPr>
              <w:rPr>
                <w:rFonts w:hint="eastAsia"/>
                <w:lang w:val="de-DE"/>
              </w:rPr>
            </w:pPr>
            <w:r w:rsidRPr="00E16400">
              <w:rPr>
                <w:lang w:val="de-DE"/>
              </w:rPr>
              <w:t>rechtstheoretischen</w:t>
            </w:r>
            <w:r w:rsidR="00F53E13">
              <w:rPr>
                <w:lang w:val="de-DE"/>
              </w:rPr>
              <w:t xml:space="preserve"> </w:t>
            </w:r>
            <w:r w:rsidRPr="00E16400">
              <w:rPr>
                <w:rFonts w:hint="eastAsia"/>
                <w:lang w:val="de-DE"/>
              </w:rPr>
              <w:t>法理的</w:t>
            </w:r>
          </w:p>
          <w:p w14:paraId="262B417F" w14:textId="625945C8" w:rsidR="007C3C0A" w:rsidRPr="00E16400" w:rsidRDefault="007C3C0A" w:rsidP="00E16400">
            <w:pPr>
              <w:pStyle w:val="a9"/>
              <w:numPr>
                <w:ilvl w:val="0"/>
                <w:numId w:val="97"/>
              </w:numPr>
              <w:rPr>
                <w:rFonts w:hint="eastAsia"/>
                <w:lang w:val="de-DE"/>
              </w:rPr>
            </w:pPr>
            <w:r w:rsidRPr="00E16400">
              <w:rPr>
                <w:rFonts w:hint="eastAsia"/>
                <w:lang w:val="de-DE"/>
              </w:rPr>
              <w:t>der Positivismus</w:t>
            </w:r>
            <w:r w:rsidRPr="00E16400">
              <w:rPr>
                <w:rFonts w:hint="eastAsia"/>
                <w:lang w:val="de-DE"/>
              </w:rPr>
              <w:t>法實證主義</w:t>
            </w:r>
          </w:p>
          <w:p w14:paraId="1B153D76" w14:textId="15D70631" w:rsidR="007D5639" w:rsidRPr="00E16400" w:rsidRDefault="007C3C0A" w:rsidP="00E16400">
            <w:pPr>
              <w:pStyle w:val="a9"/>
              <w:numPr>
                <w:ilvl w:val="0"/>
                <w:numId w:val="97"/>
              </w:numPr>
              <w:rPr>
                <w:lang w:val="de-DE"/>
              </w:rPr>
            </w:pPr>
            <w:r w:rsidRPr="00E16400">
              <w:rPr>
                <w:rFonts w:hint="eastAsia"/>
                <w:lang w:val="de-DE"/>
              </w:rPr>
              <w:t>das Naturrecht</w:t>
            </w:r>
            <w:r w:rsidRPr="00E16400">
              <w:rPr>
                <w:rFonts w:hint="eastAsia"/>
                <w:lang w:val="de-DE"/>
              </w:rPr>
              <w:tab/>
            </w:r>
            <w:r w:rsidRPr="00E16400">
              <w:rPr>
                <w:rFonts w:hint="eastAsia"/>
                <w:lang w:val="de-DE"/>
              </w:rPr>
              <w:t>自然法</w:t>
            </w:r>
          </w:p>
        </w:tc>
      </w:tr>
    </w:tbl>
    <w:p w14:paraId="7333522C" w14:textId="77777777" w:rsidR="007D5639" w:rsidRPr="002A5344" w:rsidRDefault="007D5639" w:rsidP="002A5344">
      <w:pPr>
        <w:widowControl/>
        <w:rPr>
          <w:rFonts w:ascii="KaiTi" w:eastAsia="KaiTi" w:hAnsi="KaiTi" w:cs="新細明體" w:hint="eastAsia"/>
          <w:kern w:val="0"/>
          <w:lang w:val="de-DE"/>
          <w14:ligatures w14:val="none"/>
        </w:rPr>
      </w:pP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4504"/>
        <w:gridCol w:w="4504"/>
      </w:tblGrid>
      <w:tr w:rsidR="007D5639" w14:paraId="190867CE" w14:textId="77777777" w:rsidTr="004C78AA">
        <w:tc>
          <w:tcPr>
            <w:tcW w:w="9008" w:type="dxa"/>
            <w:gridSpan w:val="2"/>
          </w:tcPr>
          <w:p w14:paraId="5E106BD5" w14:textId="77777777" w:rsidR="001A65FC" w:rsidRPr="001A65FC" w:rsidRDefault="001A65FC" w:rsidP="001A65FC">
            <w:pPr>
              <w:rPr>
                <w:lang w:val="de-DE"/>
              </w:rPr>
            </w:pPr>
            <w:r w:rsidRPr="0039272D">
              <w:rPr>
                <w:u w:val="single"/>
                <w:lang w:val="de-DE"/>
              </w:rPr>
              <w:t>Die abschließenden Abschnitte</w:t>
            </w:r>
            <w:r w:rsidRPr="001A65FC">
              <w:rPr>
                <w:lang w:val="de-DE"/>
              </w:rPr>
              <w:t xml:space="preserve"> </w:t>
            </w:r>
            <w:r w:rsidRPr="0039272D">
              <w:rPr>
                <w:b/>
                <w:bCs/>
                <w:lang w:val="de-DE"/>
              </w:rPr>
              <w:t>formulieren</w:t>
            </w:r>
            <w:r w:rsidRPr="001A65FC">
              <w:rPr>
                <w:lang w:val="de-DE"/>
              </w:rPr>
              <w:t xml:space="preserve"> zunächst </w:t>
            </w:r>
            <w:r w:rsidRPr="0039272D">
              <w:rPr>
                <w:shd w:val="clear" w:color="auto" w:fill="C5E0B3" w:themeFill="accent6" w:themeFillTint="66"/>
                <w:lang w:val="de-DE"/>
              </w:rPr>
              <w:t>Gegenstrategien</w:t>
            </w:r>
            <w:r w:rsidRPr="001A65FC">
              <w:rPr>
                <w:lang w:val="de-DE"/>
              </w:rPr>
              <w:t xml:space="preserve"> (IV.) und </w:t>
            </w:r>
            <w:r w:rsidRPr="0039272D">
              <w:rPr>
                <w:b/>
                <w:bCs/>
                <w:lang w:val="de-DE"/>
              </w:rPr>
              <w:t>kehren</w:t>
            </w:r>
            <w:r w:rsidRPr="001A65FC">
              <w:rPr>
                <w:lang w:val="de-DE"/>
              </w:rPr>
              <w:t xml:space="preserve"> dann nochmals zu</w:t>
            </w:r>
            <w:r w:rsidRPr="0039272D">
              <w:rPr>
                <w:shd w:val="clear" w:color="auto" w:fill="F7CAAC" w:themeFill="accent2" w:themeFillTint="66"/>
                <w:lang w:val="de-DE"/>
              </w:rPr>
              <w:t>r irreduziblen Eigenlogik</w:t>
            </w:r>
            <w:r w:rsidRPr="001A65FC">
              <w:rPr>
                <w:lang w:val="de-DE"/>
              </w:rPr>
              <w:t xml:space="preserve"> </w:t>
            </w:r>
            <w:r w:rsidRPr="0039272D">
              <w:rPr>
                <w:shd w:val="clear" w:color="auto" w:fill="B4C6E7" w:themeFill="accent1" w:themeFillTint="66"/>
                <w:lang w:val="de-DE"/>
              </w:rPr>
              <w:t>des Privatrechts</w:t>
            </w:r>
            <w:r w:rsidRPr="001A65FC">
              <w:rPr>
                <w:lang w:val="de-DE"/>
              </w:rPr>
              <w:t xml:space="preserve"> als Fundament </w:t>
            </w:r>
            <w:r w:rsidRPr="0039272D">
              <w:rPr>
                <w:shd w:val="clear" w:color="auto" w:fill="B4C6E7" w:themeFill="accent1" w:themeFillTint="66"/>
                <w:lang w:val="de-DE"/>
              </w:rPr>
              <w:t>der seit 125 Jahren tragenden Architektur des BGB</w:t>
            </w:r>
            <w:r w:rsidRPr="001A65FC">
              <w:rPr>
                <w:lang w:val="de-DE"/>
              </w:rPr>
              <w:t xml:space="preserve"> </w:t>
            </w:r>
            <w:r w:rsidRPr="0039272D">
              <w:rPr>
                <w:b/>
                <w:bCs/>
                <w:lang w:val="de-DE"/>
              </w:rPr>
              <w:t>zurück</w:t>
            </w:r>
            <w:r w:rsidRPr="001A65FC">
              <w:rPr>
                <w:lang w:val="de-DE"/>
              </w:rPr>
              <w:t xml:space="preserve"> (V.).</w:t>
            </w:r>
          </w:p>
          <w:p w14:paraId="1BDCD84E" w14:textId="77777777" w:rsidR="001A65FC" w:rsidRPr="001A65FC" w:rsidRDefault="001A65FC" w:rsidP="001A65FC">
            <w:pPr>
              <w:rPr>
                <w:lang w:val="de-DE"/>
              </w:rPr>
            </w:pPr>
          </w:p>
          <w:p w14:paraId="5CD97FC5" w14:textId="69660ECC" w:rsidR="001A65FC" w:rsidRDefault="001A65FC" w:rsidP="001A65FC">
            <w:r w:rsidRPr="001A65FC">
              <w:rPr>
                <w:rFonts w:hint="eastAsia"/>
                <w:lang w:val="de-DE"/>
              </w:rPr>
              <w:t>結尾各節首先提出若干對策（第四</w:t>
            </w:r>
            <w:r w:rsidR="00C23DC9">
              <w:rPr>
                <w:rFonts w:hint="eastAsia"/>
                <w:lang w:val="de-DE"/>
              </w:rPr>
              <w:t>章</w:t>
            </w:r>
            <w:r w:rsidRPr="001A65FC">
              <w:rPr>
                <w:rFonts w:hint="eastAsia"/>
                <w:lang w:val="de-DE"/>
              </w:rPr>
              <w:t>），隨後再次回到私法不可</w:t>
            </w:r>
            <w:r w:rsidR="00F076CC">
              <w:rPr>
                <w:rFonts w:hint="eastAsia"/>
                <w:lang w:val="de-DE"/>
              </w:rPr>
              <w:t>簡化的內在</w:t>
            </w:r>
            <w:r w:rsidRPr="001A65FC">
              <w:rPr>
                <w:rFonts w:hint="eastAsia"/>
                <w:lang w:val="de-DE"/>
              </w:rPr>
              <w:t>邏輯，作為自</w:t>
            </w:r>
            <w:r w:rsidRPr="001A65FC">
              <w:rPr>
                <w:rFonts w:hint="eastAsia"/>
                <w:lang w:val="de-DE"/>
              </w:rPr>
              <w:t xml:space="preserve"> 125 </w:t>
            </w:r>
            <w:r w:rsidRPr="001A65FC">
              <w:rPr>
                <w:rFonts w:hint="eastAsia"/>
                <w:lang w:val="de-DE"/>
              </w:rPr>
              <w:t>年以來支撐《民法典》結構之基礎（第五</w:t>
            </w:r>
            <w:r w:rsidR="00C23DC9">
              <w:rPr>
                <w:rFonts w:hint="eastAsia"/>
                <w:lang w:val="de-DE"/>
              </w:rPr>
              <w:t>章</w:t>
            </w:r>
            <w:r w:rsidRPr="001A65FC">
              <w:rPr>
                <w:rFonts w:hint="eastAsia"/>
                <w:lang w:val="de-DE"/>
              </w:rPr>
              <w:t>）。</w:t>
            </w:r>
          </w:p>
          <w:p w14:paraId="5565847B" w14:textId="77777777" w:rsidR="007D5639" w:rsidRPr="00F53E13" w:rsidRDefault="007D5639" w:rsidP="004C78AA"/>
          <w:p w14:paraId="3298552D" w14:textId="7EAB0298" w:rsidR="007D5639" w:rsidRPr="007D5639" w:rsidRDefault="007D5639" w:rsidP="004C78AA">
            <w:r w:rsidRPr="007D5639">
              <w:rPr>
                <w:rFonts w:hint="eastAsia"/>
                <w:u w:val="single"/>
              </w:rPr>
              <w:t>主詞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｜</w:t>
            </w:r>
            <w:r>
              <w:rPr>
                <w:rFonts w:hint="eastAsia"/>
              </w:rPr>
              <w:t xml:space="preserve">  </w:t>
            </w:r>
            <w:r w:rsidR="005C4E11" w:rsidRPr="006D3DFE">
              <w:rPr>
                <w:rFonts w:hint="eastAsia"/>
                <w:b/>
                <w:bCs/>
              </w:rPr>
              <w:t>謂語</w:t>
            </w:r>
            <w:r w:rsidRPr="007D5639">
              <w:rPr>
                <w:rFonts w:hint="eastAsia"/>
                <w:b/>
                <w:bCs/>
              </w:rPr>
              <w:t>動詞</w:t>
            </w:r>
            <w:r w:rsidR="0039272D">
              <w:rPr>
                <w:rFonts w:hint="eastAsia"/>
                <w:b/>
                <w:bCs/>
              </w:rPr>
              <w:t>結構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｜</w:t>
            </w:r>
            <w:r>
              <w:rPr>
                <w:rFonts w:hint="eastAsia"/>
              </w:rPr>
              <w:t xml:space="preserve">  </w:t>
            </w:r>
            <w:r w:rsidRPr="007D5639">
              <w:rPr>
                <w:rFonts w:hint="eastAsia"/>
                <w:shd w:val="clear" w:color="auto" w:fill="C5E0B3" w:themeFill="accent6" w:themeFillTint="66"/>
              </w:rPr>
              <w:t>Akk</w:t>
            </w:r>
            <w:r>
              <w:rPr>
                <w:shd w:val="clear" w:color="auto" w:fill="C5E0B3" w:themeFill="accent6" w:themeFillTint="66"/>
              </w:rPr>
              <w:t>.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t xml:space="preserve">|  </w:t>
            </w:r>
            <w:r w:rsidRPr="007D5639">
              <w:rPr>
                <w:shd w:val="clear" w:color="auto" w:fill="F7CAAC" w:themeFill="accent2" w:themeFillTint="66"/>
              </w:rPr>
              <w:t>Dativ</w:t>
            </w:r>
            <w:proofErr w:type="gramEnd"/>
            <w:r>
              <w:t xml:space="preserve">  |   </w:t>
            </w:r>
            <w:r w:rsidRPr="007D5639">
              <w:rPr>
                <w:rFonts w:hint="eastAsia"/>
                <w:shd w:val="clear" w:color="auto" w:fill="B4C6E7" w:themeFill="accent1" w:themeFillTint="66"/>
              </w:rPr>
              <w:t>Gen</w:t>
            </w:r>
            <w:r w:rsidRPr="007D5639">
              <w:rPr>
                <w:shd w:val="clear" w:color="auto" w:fill="B4C6E7" w:themeFill="accent1" w:themeFillTint="66"/>
              </w:rPr>
              <w:t>.</w:t>
            </w:r>
            <w:r>
              <w:t xml:space="preserve">     </w:t>
            </w:r>
          </w:p>
        </w:tc>
      </w:tr>
      <w:tr w:rsidR="007D5639" w14:paraId="176C6A93" w14:textId="77777777" w:rsidTr="004C78AA">
        <w:tc>
          <w:tcPr>
            <w:tcW w:w="4504" w:type="dxa"/>
          </w:tcPr>
          <w:p w14:paraId="51ABC342" w14:textId="77777777" w:rsidR="00F076CC" w:rsidRPr="00F076CC" w:rsidRDefault="00F076CC" w:rsidP="00F076CC">
            <w:pPr>
              <w:pStyle w:val="a9"/>
              <w:numPr>
                <w:ilvl w:val="0"/>
                <w:numId w:val="101"/>
              </w:numPr>
              <w:rPr>
                <w:lang w:val="de-DE"/>
              </w:rPr>
            </w:pPr>
            <w:r w:rsidRPr="00F076CC">
              <w:rPr>
                <w:rFonts w:hint="eastAsia"/>
                <w:u w:val="single"/>
                <w:lang w:val="de-DE"/>
              </w:rPr>
              <w:lastRenderedPageBreak/>
              <w:t>主語：</w:t>
            </w:r>
            <w:r w:rsidRPr="00F076CC">
              <w:rPr>
                <w:u w:val="single"/>
                <w:lang w:val="de-DE"/>
              </w:rPr>
              <w:t>Die abschließenden Abschnitte</w:t>
            </w:r>
            <w:r w:rsidRPr="00F076CC">
              <w:rPr>
                <w:lang w:val="de-DE"/>
              </w:rPr>
              <w:t xml:space="preserve"> </w:t>
            </w:r>
          </w:p>
          <w:p w14:paraId="6F4FECB4" w14:textId="77777777" w:rsidR="00F076CC" w:rsidRPr="00F076CC" w:rsidRDefault="00F076CC" w:rsidP="00F076CC">
            <w:pPr>
              <w:pStyle w:val="a9"/>
              <w:numPr>
                <w:ilvl w:val="0"/>
                <w:numId w:val="101"/>
              </w:numPr>
              <w:rPr>
                <w:lang w:val="de-DE"/>
              </w:rPr>
            </w:pPr>
            <w:r w:rsidRPr="00F076CC">
              <w:rPr>
                <w:rFonts w:hint="eastAsia"/>
                <w:lang w:val="de-DE"/>
              </w:rPr>
              <w:t>謂語動詞結構</w:t>
            </w:r>
          </w:p>
          <w:p w14:paraId="6E91EA57" w14:textId="7EC1CD9C" w:rsidR="00F076CC" w:rsidRDefault="00516202" w:rsidP="00F076CC">
            <w:pPr>
              <w:pStyle w:val="a9"/>
              <w:numPr>
                <w:ilvl w:val="1"/>
                <w:numId w:val="101"/>
              </w:numPr>
              <w:rPr>
                <w:lang w:val="de-DE"/>
              </w:rPr>
            </w:pPr>
            <w:r w:rsidRPr="00F076CC">
              <w:rPr>
                <w:b/>
                <w:bCs/>
                <w:lang w:val="de-DE"/>
              </w:rPr>
              <w:t>F</w:t>
            </w:r>
            <w:r w:rsidR="00F076CC" w:rsidRPr="00F076CC">
              <w:rPr>
                <w:b/>
                <w:bCs/>
                <w:lang w:val="de-DE"/>
              </w:rPr>
              <w:t>ormulieren</w:t>
            </w:r>
            <w:r w:rsidRPr="00443850">
              <w:rPr>
                <w:rFonts w:hint="eastAsia"/>
                <w:lang w:val="de-DE"/>
              </w:rPr>
              <w:t>提出</w:t>
            </w:r>
            <w:r w:rsidR="00F076CC" w:rsidRPr="00F076CC">
              <w:rPr>
                <w:lang w:val="de-DE"/>
              </w:rPr>
              <w:t xml:space="preserve"> </w:t>
            </w:r>
            <w:r w:rsidR="00F076CC" w:rsidRPr="00F076CC">
              <w:rPr>
                <w:shd w:val="clear" w:color="auto" w:fill="C5E0B3" w:themeFill="accent6" w:themeFillTint="66"/>
                <w:lang w:val="de-DE"/>
              </w:rPr>
              <w:t>Gegenstrategien</w:t>
            </w:r>
            <w:r w:rsidR="00F076CC" w:rsidRPr="00F076CC">
              <w:rPr>
                <w:lang w:val="de-DE"/>
              </w:rPr>
              <w:t xml:space="preserve">  </w:t>
            </w:r>
          </w:p>
          <w:p w14:paraId="7374184E" w14:textId="47D56025" w:rsidR="00F076CC" w:rsidRPr="00F076CC" w:rsidRDefault="00F076CC" w:rsidP="00882B1C">
            <w:pPr>
              <w:pStyle w:val="a9"/>
              <w:numPr>
                <w:ilvl w:val="2"/>
                <w:numId w:val="101"/>
              </w:numPr>
              <w:rPr>
                <w:lang w:val="de-DE"/>
              </w:rPr>
            </w:pPr>
            <w:r w:rsidRPr="00F076CC">
              <w:rPr>
                <w:lang w:val="de-DE"/>
              </w:rPr>
              <w:t>zunächst</w:t>
            </w:r>
            <w:r>
              <w:rPr>
                <w:rFonts w:hint="eastAsia"/>
                <w:lang w:val="de-DE"/>
              </w:rPr>
              <w:t xml:space="preserve"> </w:t>
            </w:r>
            <w:r>
              <w:rPr>
                <w:rFonts w:hint="eastAsia"/>
                <w:lang w:val="de-DE"/>
              </w:rPr>
              <w:t>首先</w:t>
            </w:r>
          </w:p>
          <w:p w14:paraId="20E6FEF4" w14:textId="77777777" w:rsidR="007D5639" w:rsidRPr="00882B1C" w:rsidRDefault="00F076CC" w:rsidP="00F076CC">
            <w:pPr>
              <w:pStyle w:val="a9"/>
              <w:numPr>
                <w:ilvl w:val="1"/>
                <w:numId w:val="101"/>
              </w:numPr>
              <w:rPr>
                <w:lang w:val="de-DE"/>
              </w:rPr>
            </w:pPr>
            <w:r w:rsidRPr="00F076CC">
              <w:rPr>
                <w:b/>
                <w:bCs/>
                <w:lang w:val="de-DE"/>
              </w:rPr>
              <w:t>kehren</w:t>
            </w:r>
            <w:r w:rsidRPr="00F076CC">
              <w:rPr>
                <w:lang w:val="de-DE"/>
              </w:rPr>
              <w:t xml:space="preserve"> dann nochmals zu</w:t>
            </w:r>
            <w:r w:rsidRPr="00F076CC">
              <w:rPr>
                <w:shd w:val="clear" w:color="auto" w:fill="F7CAAC" w:themeFill="accent2" w:themeFillTint="66"/>
                <w:lang w:val="de-DE"/>
              </w:rPr>
              <w:t>r irreduziblen Eigenlogik</w:t>
            </w:r>
            <w:r w:rsidRPr="00F076CC">
              <w:rPr>
                <w:lang w:val="de-DE"/>
              </w:rPr>
              <w:t xml:space="preserve"> </w:t>
            </w:r>
            <w:r w:rsidRPr="00F076CC">
              <w:rPr>
                <w:shd w:val="clear" w:color="auto" w:fill="B4C6E7" w:themeFill="accent1" w:themeFillTint="66"/>
                <w:lang w:val="de-DE"/>
              </w:rPr>
              <w:t>des Privatrechts</w:t>
            </w:r>
            <w:r w:rsidRPr="00F076CC">
              <w:rPr>
                <w:lang w:val="de-DE"/>
              </w:rPr>
              <w:t xml:space="preserve"> als Fundament </w:t>
            </w:r>
            <w:r w:rsidRPr="00F076CC">
              <w:rPr>
                <w:shd w:val="clear" w:color="auto" w:fill="B4C6E7" w:themeFill="accent1" w:themeFillTint="66"/>
                <w:lang w:val="de-DE"/>
              </w:rPr>
              <w:t>der seit 125 Jahren tragenden Architektur des BGB</w:t>
            </w:r>
            <w:r w:rsidRPr="00F076CC">
              <w:rPr>
                <w:lang w:val="de-DE"/>
              </w:rPr>
              <w:t xml:space="preserve"> </w:t>
            </w:r>
            <w:r w:rsidRPr="00F076CC">
              <w:rPr>
                <w:b/>
                <w:bCs/>
                <w:lang w:val="de-DE"/>
              </w:rPr>
              <w:t>zurück</w:t>
            </w:r>
          </w:p>
          <w:p w14:paraId="22D1ABB6" w14:textId="40E52487" w:rsidR="00882B1C" w:rsidRPr="00882B1C" w:rsidRDefault="00882B1C" w:rsidP="00882B1C">
            <w:pPr>
              <w:pStyle w:val="a9"/>
              <w:numPr>
                <w:ilvl w:val="2"/>
                <w:numId w:val="101"/>
              </w:numPr>
              <w:rPr>
                <w:lang w:val="de-DE"/>
              </w:rPr>
            </w:pPr>
            <w:r w:rsidRPr="00F076CC">
              <w:rPr>
                <w:lang w:val="de-DE"/>
              </w:rPr>
              <w:t xml:space="preserve">dann </w:t>
            </w:r>
            <w:r>
              <w:rPr>
                <w:rFonts w:hint="eastAsia"/>
                <w:lang w:val="de-DE"/>
              </w:rPr>
              <w:t>隨後</w:t>
            </w:r>
            <w:r w:rsidRPr="00F076CC">
              <w:rPr>
                <w:lang w:val="de-DE"/>
              </w:rPr>
              <w:t>nochmals</w:t>
            </w:r>
            <w:r>
              <w:rPr>
                <w:rFonts w:hint="eastAsia"/>
                <w:lang w:val="de-DE"/>
              </w:rPr>
              <w:t>再次</w:t>
            </w:r>
          </w:p>
          <w:p w14:paraId="7283161C" w14:textId="2A25D947" w:rsidR="00882B1C" w:rsidRPr="00F076CC" w:rsidRDefault="00882B1C" w:rsidP="00F076CC">
            <w:pPr>
              <w:pStyle w:val="a9"/>
              <w:numPr>
                <w:ilvl w:val="1"/>
                <w:numId w:val="101"/>
              </w:numPr>
              <w:rPr>
                <w:rFonts w:hint="eastAsia"/>
                <w:lang w:val="de-DE"/>
              </w:rPr>
            </w:pPr>
            <w:r w:rsidRPr="00F076CC">
              <w:rPr>
                <w:b/>
                <w:bCs/>
                <w:lang w:val="de-DE"/>
              </w:rPr>
              <w:t>zurückkehren</w:t>
            </w:r>
            <w:r w:rsidR="00443850" w:rsidRPr="00443850">
              <w:rPr>
                <w:rFonts w:hint="eastAsia"/>
                <w:lang w:val="de-DE"/>
              </w:rPr>
              <w:t>回歸</w:t>
            </w:r>
            <w:r w:rsidR="00443850" w:rsidRPr="00443850">
              <w:rPr>
                <w:lang w:val="de-DE"/>
              </w:rPr>
              <w:t xml:space="preserve"> </w:t>
            </w:r>
            <w:r w:rsidR="00443850" w:rsidRPr="00443850">
              <w:rPr>
                <w:rFonts w:hint="eastAsia"/>
                <w:lang w:val="de-DE"/>
              </w:rPr>
              <w:t>+</w:t>
            </w:r>
            <w:r w:rsidR="00443850" w:rsidRPr="00443850">
              <w:rPr>
                <w:lang w:val="de-DE"/>
              </w:rPr>
              <w:t xml:space="preserve"> </w:t>
            </w:r>
            <w:proofErr w:type="spellStart"/>
            <w:r w:rsidR="00443850" w:rsidRPr="00443850">
              <w:t>zu</w:t>
            </w:r>
            <w:proofErr w:type="spellEnd"/>
            <w:r w:rsidR="00443850" w:rsidRPr="00443850">
              <w:t xml:space="preserve"> +</w:t>
            </w:r>
            <w:r w:rsidR="00443850" w:rsidRPr="00443850">
              <w:rPr>
                <w:shd w:val="clear" w:color="auto" w:fill="B4C6E7" w:themeFill="accent1" w:themeFillTint="66"/>
              </w:rPr>
              <w:t>Dat</w:t>
            </w:r>
            <w:r w:rsidR="00443850">
              <w:rPr>
                <w:shd w:val="clear" w:color="auto" w:fill="B4C6E7" w:themeFill="accent1" w:themeFillTint="66"/>
              </w:rPr>
              <w:t>.</w:t>
            </w:r>
          </w:p>
        </w:tc>
        <w:tc>
          <w:tcPr>
            <w:tcW w:w="4504" w:type="dxa"/>
          </w:tcPr>
          <w:p w14:paraId="17864918" w14:textId="12294517" w:rsidR="004C0E75" w:rsidRDefault="004C0E75" w:rsidP="00E749DF">
            <w:pPr>
              <w:pStyle w:val="a9"/>
              <w:numPr>
                <w:ilvl w:val="0"/>
                <w:numId w:val="100"/>
              </w:numPr>
              <w:rPr>
                <w:lang w:val="de-DE"/>
              </w:rPr>
            </w:pPr>
            <w:r w:rsidRPr="00E749DF">
              <w:rPr>
                <w:rFonts w:hint="eastAsia"/>
                <w:lang w:val="de-DE"/>
              </w:rPr>
              <w:t>der Abschnitt</w:t>
            </w:r>
            <w:r w:rsidRPr="00E749DF">
              <w:rPr>
                <w:rFonts w:hint="eastAsia"/>
                <w:lang w:val="de-DE"/>
              </w:rPr>
              <w:tab/>
            </w:r>
            <w:r w:rsidR="00E749DF">
              <w:rPr>
                <w:rFonts w:hint="eastAsia"/>
              </w:rPr>
              <w:t>段落</w:t>
            </w:r>
          </w:p>
          <w:p w14:paraId="7A3D74AF" w14:textId="4558D0AA" w:rsidR="00E749DF" w:rsidRPr="00E749DF" w:rsidRDefault="00E749DF" w:rsidP="005416E6">
            <w:pPr>
              <w:pStyle w:val="a9"/>
              <w:numPr>
                <w:ilvl w:val="1"/>
                <w:numId w:val="100"/>
              </w:numPr>
              <w:rPr>
                <w:rFonts w:hint="eastAsia"/>
                <w:lang w:val="de-DE"/>
              </w:rPr>
            </w:pPr>
            <w:r w:rsidRPr="00E749DF">
              <w:rPr>
                <w:lang w:val="de-DE"/>
              </w:rPr>
              <w:t>abschließend</w:t>
            </w:r>
            <w:r>
              <w:rPr>
                <w:lang w:val="de-DE"/>
              </w:rPr>
              <w:t xml:space="preserve"> </w:t>
            </w:r>
            <w:r>
              <w:rPr>
                <w:rFonts w:hint="eastAsia"/>
                <w:lang w:val="de-DE"/>
              </w:rPr>
              <w:t>結尾的</w:t>
            </w:r>
          </w:p>
          <w:p w14:paraId="15AED432" w14:textId="34B1F337" w:rsidR="004C0E75" w:rsidRPr="00E749DF" w:rsidRDefault="004C0E75" w:rsidP="00E749DF">
            <w:pPr>
              <w:pStyle w:val="a9"/>
              <w:numPr>
                <w:ilvl w:val="0"/>
                <w:numId w:val="100"/>
              </w:numPr>
              <w:rPr>
                <w:rFonts w:hint="eastAsia"/>
                <w:lang w:val="de-DE"/>
              </w:rPr>
            </w:pPr>
            <w:r w:rsidRPr="00E749DF">
              <w:rPr>
                <w:rFonts w:hint="eastAsia"/>
                <w:lang w:val="de-DE"/>
              </w:rPr>
              <w:t>die Gegenstrategie</w:t>
            </w:r>
            <w:r w:rsidR="005416E6">
              <w:rPr>
                <w:rFonts w:hint="eastAsia"/>
                <w:lang w:val="de-DE"/>
              </w:rPr>
              <w:t xml:space="preserve"> </w:t>
            </w:r>
            <w:r w:rsidRPr="00E749DF">
              <w:rPr>
                <w:rFonts w:hint="eastAsia"/>
                <w:lang w:val="de-DE"/>
              </w:rPr>
              <w:tab/>
            </w:r>
            <w:r w:rsidRPr="00E749DF">
              <w:rPr>
                <w:rFonts w:hint="eastAsia"/>
                <w:lang w:val="de-DE"/>
              </w:rPr>
              <w:t>對策</w:t>
            </w:r>
          </w:p>
          <w:p w14:paraId="6F0F37A9" w14:textId="2CA8D943" w:rsidR="004C0E75" w:rsidRDefault="004C0E75" w:rsidP="00E749DF">
            <w:pPr>
              <w:pStyle w:val="a9"/>
              <w:numPr>
                <w:ilvl w:val="0"/>
                <w:numId w:val="100"/>
              </w:numPr>
              <w:rPr>
                <w:lang w:val="de-DE"/>
              </w:rPr>
            </w:pPr>
            <w:r w:rsidRPr="00E749DF">
              <w:rPr>
                <w:rFonts w:hint="eastAsia"/>
                <w:lang w:val="de-DE"/>
              </w:rPr>
              <w:t>die Eigenlogik</w:t>
            </w:r>
            <w:r w:rsidRPr="00E749DF">
              <w:rPr>
                <w:rFonts w:hint="eastAsia"/>
                <w:lang w:val="de-DE"/>
              </w:rPr>
              <w:tab/>
            </w:r>
            <w:r w:rsidR="00B117EC" w:rsidRPr="00E749DF">
              <w:rPr>
                <w:rFonts w:hint="eastAsia"/>
                <w:lang w:val="de-DE"/>
              </w:rPr>
              <w:t xml:space="preserve"> </w:t>
            </w:r>
            <w:r w:rsidRPr="00E749DF">
              <w:rPr>
                <w:rFonts w:hint="eastAsia"/>
                <w:lang w:val="de-DE"/>
              </w:rPr>
              <w:t>內在邏輯</w:t>
            </w:r>
          </w:p>
          <w:p w14:paraId="083AC7A1" w14:textId="20C069EA" w:rsidR="00BF62DB" w:rsidRPr="00E749DF" w:rsidRDefault="00BF62DB" w:rsidP="00BF62DB">
            <w:pPr>
              <w:pStyle w:val="a9"/>
              <w:numPr>
                <w:ilvl w:val="1"/>
                <w:numId w:val="100"/>
              </w:numPr>
              <w:rPr>
                <w:rFonts w:hint="eastAsia"/>
                <w:lang w:val="de-DE"/>
              </w:rPr>
            </w:pPr>
            <w:r w:rsidRPr="00BF62DB">
              <w:rPr>
                <w:lang w:val="de-DE"/>
              </w:rPr>
              <w:t>irreduzib</w:t>
            </w:r>
            <w:r w:rsidR="002679A8">
              <w:rPr>
                <w:lang w:val="de-DE"/>
              </w:rPr>
              <w:t>e</w:t>
            </w:r>
            <w:r w:rsidRPr="00BF62DB">
              <w:rPr>
                <w:lang w:val="de-DE"/>
              </w:rPr>
              <w:t>l</w:t>
            </w:r>
            <w:r>
              <w:rPr>
                <w:rFonts w:hint="eastAsia"/>
                <w:lang w:val="de-DE"/>
              </w:rPr>
              <w:t xml:space="preserve"> </w:t>
            </w:r>
            <w:r>
              <w:rPr>
                <w:rFonts w:hint="eastAsia"/>
                <w:lang w:val="de-DE"/>
              </w:rPr>
              <w:t>不可簡化的</w:t>
            </w:r>
          </w:p>
          <w:p w14:paraId="35D742C2" w14:textId="35A1F1A7" w:rsidR="004C0E75" w:rsidRPr="00E749DF" w:rsidRDefault="004C0E75" w:rsidP="00E749DF">
            <w:pPr>
              <w:pStyle w:val="a9"/>
              <w:numPr>
                <w:ilvl w:val="0"/>
                <w:numId w:val="100"/>
              </w:numPr>
              <w:rPr>
                <w:rFonts w:hint="eastAsia"/>
                <w:lang w:val="de-DE"/>
              </w:rPr>
            </w:pPr>
            <w:r w:rsidRPr="00E749DF">
              <w:rPr>
                <w:rFonts w:hint="eastAsia"/>
                <w:lang w:val="de-DE"/>
              </w:rPr>
              <w:t>das Privatrech</w:t>
            </w:r>
            <w:r w:rsidR="002679A8">
              <w:rPr>
                <w:rFonts w:hint="eastAsia"/>
                <w:lang w:val="de-DE"/>
              </w:rPr>
              <w:t>t</w:t>
            </w:r>
            <w:r w:rsidR="005416E6">
              <w:rPr>
                <w:rFonts w:hint="eastAsia"/>
                <w:lang w:val="de-DE"/>
              </w:rPr>
              <w:t xml:space="preserve"> </w:t>
            </w:r>
            <w:r w:rsidRPr="00E749DF">
              <w:rPr>
                <w:rFonts w:hint="eastAsia"/>
                <w:lang w:val="de-DE"/>
              </w:rPr>
              <w:t>私法</w:t>
            </w:r>
            <w:r w:rsidR="00B117EC" w:rsidRPr="00E749DF">
              <w:rPr>
                <w:rFonts w:hint="eastAsia"/>
                <w:lang w:val="de-DE"/>
              </w:rPr>
              <w:t xml:space="preserve"> </w:t>
            </w:r>
          </w:p>
          <w:p w14:paraId="1E28E9C4" w14:textId="1C9E5B29" w:rsidR="004C0E75" w:rsidRPr="00E749DF" w:rsidRDefault="004C0E75" w:rsidP="00E749DF">
            <w:pPr>
              <w:pStyle w:val="a9"/>
              <w:numPr>
                <w:ilvl w:val="0"/>
                <w:numId w:val="100"/>
              </w:numPr>
              <w:rPr>
                <w:rFonts w:hint="eastAsia"/>
                <w:lang w:val="de-DE"/>
              </w:rPr>
            </w:pPr>
            <w:r w:rsidRPr="00E749DF">
              <w:rPr>
                <w:rFonts w:hint="eastAsia"/>
                <w:lang w:val="de-DE"/>
              </w:rPr>
              <w:t>das Fundament</w:t>
            </w:r>
            <w:r w:rsidRPr="00E749DF">
              <w:rPr>
                <w:rFonts w:hint="eastAsia"/>
                <w:lang w:val="de-DE"/>
              </w:rPr>
              <w:t>基礎</w:t>
            </w:r>
          </w:p>
          <w:p w14:paraId="229CBD27" w14:textId="021BE247" w:rsidR="004C0E75" w:rsidRDefault="004C0E75" w:rsidP="00E749DF">
            <w:pPr>
              <w:pStyle w:val="a9"/>
              <w:numPr>
                <w:ilvl w:val="0"/>
                <w:numId w:val="100"/>
              </w:numPr>
              <w:rPr>
                <w:lang w:val="de-DE"/>
              </w:rPr>
            </w:pPr>
            <w:r w:rsidRPr="00E749DF">
              <w:rPr>
                <w:rFonts w:hint="eastAsia"/>
                <w:lang w:val="de-DE"/>
              </w:rPr>
              <w:t>die Architektur</w:t>
            </w:r>
            <w:r w:rsidRPr="00E749DF">
              <w:rPr>
                <w:rFonts w:hint="eastAsia"/>
                <w:lang w:val="de-DE"/>
              </w:rPr>
              <w:t>結構、體系</w:t>
            </w:r>
          </w:p>
          <w:p w14:paraId="471E24A2" w14:textId="7BEADFA6" w:rsidR="00381EA5" w:rsidRPr="00E749DF" w:rsidRDefault="00381EA5" w:rsidP="00381EA5">
            <w:pPr>
              <w:pStyle w:val="a9"/>
              <w:numPr>
                <w:ilvl w:val="1"/>
                <w:numId w:val="100"/>
              </w:numPr>
              <w:rPr>
                <w:rFonts w:hint="eastAsia"/>
                <w:lang w:val="de-DE"/>
              </w:rPr>
            </w:pPr>
            <w:r w:rsidRPr="00381EA5">
              <w:rPr>
                <w:lang w:val="de-DE"/>
              </w:rPr>
              <w:t>seit 125 Jahren tragenden</w:t>
            </w:r>
            <w:r>
              <w:rPr>
                <w:rFonts w:hint="eastAsia"/>
                <w:lang w:val="de-DE"/>
              </w:rPr>
              <w:t xml:space="preserve"> </w:t>
            </w:r>
            <w:r>
              <w:rPr>
                <w:rFonts w:hint="eastAsia"/>
                <w:lang w:val="de-DE"/>
              </w:rPr>
              <w:t>支撐了</w:t>
            </w:r>
            <w:r>
              <w:rPr>
                <w:rFonts w:hint="eastAsia"/>
                <w:lang w:val="de-DE"/>
              </w:rPr>
              <w:t>125</w:t>
            </w:r>
            <w:r>
              <w:rPr>
                <w:rFonts w:hint="eastAsia"/>
                <w:lang w:val="de-DE"/>
              </w:rPr>
              <w:t>年的</w:t>
            </w:r>
          </w:p>
          <w:p w14:paraId="29F42CEE" w14:textId="0EDF195E" w:rsidR="007D5639" w:rsidRPr="00E749DF" w:rsidRDefault="004C0E75" w:rsidP="00E749DF">
            <w:pPr>
              <w:pStyle w:val="a9"/>
              <w:numPr>
                <w:ilvl w:val="0"/>
                <w:numId w:val="100"/>
              </w:numPr>
              <w:rPr>
                <w:lang w:val="de-DE"/>
              </w:rPr>
            </w:pPr>
            <w:r w:rsidRPr="00E749DF">
              <w:rPr>
                <w:rFonts w:hint="eastAsia"/>
                <w:lang w:val="de-DE"/>
              </w:rPr>
              <w:t>das B</w:t>
            </w:r>
            <w:r w:rsidR="00B117EC" w:rsidRPr="00E749DF">
              <w:rPr>
                <w:lang w:val="de-DE" w:eastAsia="zh-CN"/>
              </w:rPr>
              <w:t>ü</w:t>
            </w:r>
            <w:r w:rsidRPr="00E749DF">
              <w:rPr>
                <w:rFonts w:hint="eastAsia"/>
                <w:lang w:val="de-DE"/>
              </w:rPr>
              <w:t>rgerliche Gesetzbuch (BGB)</w:t>
            </w:r>
            <w:r w:rsidR="0084616A" w:rsidRPr="00E749DF">
              <w:rPr>
                <w:lang w:val="de-DE"/>
              </w:rPr>
              <w:tab/>
            </w:r>
            <w:r w:rsidRPr="00E749DF">
              <w:rPr>
                <w:rFonts w:hint="eastAsia"/>
                <w:lang w:val="de-DE"/>
              </w:rPr>
              <w:t>德國民法典</w:t>
            </w:r>
          </w:p>
        </w:tc>
      </w:tr>
    </w:tbl>
    <w:p w14:paraId="5DABE7CA" w14:textId="77777777" w:rsidR="007D5639" w:rsidRPr="007D5639" w:rsidRDefault="007D5639" w:rsidP="00BF7E7B">
      <w:pPr>
        <w:pStyle w:val="a9"/>
        <w:widowControl/>
        <w:ind w:left="480"/>
        <w:rPr>
          <w:rFonts w:ascii="KaiTi" w:eastAsia="KaiTi" w:hAnsi="KaiTi" w:cs="新細明體"/>
          <w:kern w:val="0"/>
          <w:lang w:val="de-DE"/>
          <w14:ligatures w14:val="none"/>
        </w:rPr>
      </w:pPr>
    </w:p>
    <w:sectPr w:rsidR="007D5639" w:rsidRPr="007D5639" w:rsidSect="00D2218F">
      <w:footerReference w:type="even" r:id="rId8"/>
      <w:footerReference w:type="default" r:id="rId9"/>
      <w:pgSz w:w="11906" w:h="16838"/>
      <w:pgMar w:top="1160" w:right="1034" w:bottom="1073" w:left="137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A1080" w14:textId="77777777" w:rsidR="00255BB1" w:rsidRDefault="00255BB1" w:rsidP="00C863DC">
      <w:pPr>
        <w:spacing w:after="0" w:line="240" w:lineRule="auto"/>
      </w:pPr>
      <w:r>
        <w:separator/>
      </w:r>
    </w:p>
  </w:endnote>
  <w:endnote w:type="continuationSeparator" w:id="0">
    <w:p w14:paraId="186B979F" w14:textId="77777777" w:rsidR="00255BB1" w:rsidRDefault="00255BB1" w:rsidP="00C86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本文 CS 字型)">
    <w:altName w:val="新細明體"/>
    <w:panose1 w:val="020B0604020202020204"/>
    <w:charset w:val="88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DFKai-SB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5"/>
      </w:rPr>
      <w:id w:val="-1786641213"/>
      <w:docPartObj>
        <w:docPartGallery w:val="Page Numbers (Bottom of Page)"/>
        <w:docPartUnique/>
      </w:docPartObj>
    </w:sdtPr>
    <w:sdtContent>
      <w:p w14:paraId="17E2F89F" w14:textId="77777777" w:rsidR="00C863DC" w:rsidRDefault="00C863DC" w:rsidP="00ED1AD9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79689A97" w14:textId="77777777" w:rsidR="00C863DC" w:rsidRDefault="00C863DC" w:rsidP="00C863DC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5"/>
      </w:rPr>
      <w:id w:val="-402375958"/>
      <w:docPartObj>
        <w:docPartGallery w:val="Page Numbers (Bottom of Page)"/>
        <w:docPartUnique/>
      </w:docPartObj>
    </w:sdtPr>
    <w:sdtContent>
      <w:p w14:paraId="30FEF78C" w14:textId="77777777" w:rsidR="00C863DC" w:rsidRDefault="00C863DC" w:rsidP="00ED1AD9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>
          <w:rPr>
            <w:rStyle w:val="af5"/>
            <w:noProof/>
          </w:rPr>
          <w:t>1</w:t>
        </w:r>
        <w:r>
          <w:rPr>
            <w:rStyle w:val="af5"/>
          </w:rPr>
          <w:fldChar w:fldCharType="end"/>
        </w:r>
      </w:p>
    </w:sdtContent>
  </w:sdt>
  <w:p w14:paraId="406B9338" w14:textId="77777777" w:rsidR="00C863DC" w:rsidRDefault="00C863DC" w:rsidP="00C863DC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95A6F" w14:textId="77777777" w:rsidR="00255BB1" w:rsidRDefault="00255BB1" w:rsidP="00C863DC">
      <w:pPr>
        <w:spacing w:after="0" w:line="240" w:lineRule="auto"/>
      </w:pPr>
      <w:r>
        <w:separator/>
      </w:r>
    </w:p>
  </w:footnote>
  <w:footnote w:type="continuationSeparator" w:id="0">
    <w:p w14:paraId="027071A5" w14:textId="77777777" w:rsidR="00255BB1" w:rsidRDefault="00255BB1" w:rsidP="00C863DC">
      <w:pPr>
        <w:spacing w:after="0" w:line="240" w:lineRule="auto"/>
      </w:pPr>
      <w:r>
        <w:continuationSeparator/>
      </w:r>
    </w:p>
  </w:footnote>
  <w:footnote w:id="1">
    <w:p w14:paraId="09A5EEA0" w14:textId="3804A51E" w:rsidR="007D5639" w:rsidRPr="007D5639" w:rsidRDefault="007D5639" w:rsidP="007D5639">
      <w:pPr>
        <w:pStyle w:val="p1"/>
        <w:rPr>
          <w:rFonts w:hint="eastAsia"/>
          <w:sz w:val="15"/>
          <w:szCs w:val="15"/>
        </w:rPr>
      </w:pPr>
      <w:r>
        <w:rPr>
          <w:rStyle w:val="aff"/>
        </w:rPr>
        <w:footnoteRef/>
      </w:r>
      <w:r>
        <w:t xml:space="preserve"> </w:t>
      </w:r>
      <w:r>
        <w:rPr>
          <w:rFonts w:hint="eastAsia"/>
          <w:sz w:val="15"/>
          <w:szCs w:val="15"/>
        </w:rPr>
        <w:t>本文檔</w:t>
      </w:r>
      <w:r w:rsidR="00BC1B49">
        <w:rPr>
          <w:rFonts w:hint="eastAsia"/>
          <w:sz w:val="15"/>
          <w:szCs w:val="15"/>
        </w:rPr>
        <w:t>藉助</w:t>
      </w:r>
      <w:r w:rsidRPr="007D5639">
        <w:rPr>
          <w:rFonts w:ascii="Times New Roman" w:hAnsi="Times New Roman" w:cs="Times New Roman" w:hint="eastAsia"/>
          <w:sz w:val="15"/>
          <w:szCs w:val="15"/>
        </w:rPr>
        <w:t>AI</w:t>
      </w:r>
      <w:r w:rsidRPr="007D5639">
        <w:rPr>
          <w:rFonts w:hint="eastAsia"/>
          <w:sz w:val="15"/>
          <w:szCs w:val="15"/>
        </w:rPr>
        <w:t>（</w:t>
      </w:r>
      <w:r w:rsidRPr="007D5639">
        <w:rPr>
          <w:rFonts w:ascii="Times New Roman" w:hAnsi="Times New Roman" w:cs="Times New Roman"/>
          <w:sz w:val="15"/>
          <w:szCs w:val="15"/>
        </w:rPr>
        <w:t>ChatGPT</w:t>
      </w:r>
      <w:r w:rsidRPr="007D5639">
        <w:rPr>
          <w:rFonts w:hint="eastAsia"/>
          <w:sz w:val="15"/>
          <w:szCs w:val="15"/>
        </w:rPr>
        <w:t>）</w:t>
      </w:r>
      <w:r>
        <w:rPr>
          <w:rFonts w:hint="eastAsia"/>
          <w:sz w:val="15"/>
          <w:szCs w:val="15"/>
        </w:rPr>
        <w:t>輔助翻譯解析。</w:t>
      </w:r>
    </w:p>
    <w:p w14:paraId="00737010" w14:textId="3DC0154A" w:rsidR="007D5639" w:rsidRPr="007D5639" w:rsidRDefault="007D5639">
      <w:pPr>
        <w:pStyle w:val="afd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4FFA"/>
    <w:multiLevelType w:val="hybridMultilevel"/>
    <w:tmpl w:val="EBEECE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67608B"/>
    <w:multiLevelType w:val="hybridMultilevel"/>
    <w:tmpl w:val="0F546E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714F25"/>
    <w:multiLevelType w:val="hybridMultilevel"/>
    <w:tmpl w:val="2854817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7C08CA"/>
    <w:multiLevelType w:val="hybridMultilevel"/>
    <w:tmpl w:val="7DAE1F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2FE737A"/>
    <w:multiLevelType w:val="hybridMultilevel"/>
    <w:tmpl w:val="DBFCCEC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3F32233"/>
    <w:multiLevelType w:val="hybridMultilevel"/>
    <w:tmpl w:val="79E0F4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47F1D79"/>
    <w:multiLevelType w:val="hybridMultilevel"/>
    <w:tmpl w:val="CB146C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59731EB"/>
    <w:multiLevelType w:val="hybridMultilevel"/>
    <w:tmpl w:val="3586B3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D4ECEDD6">
      <w:numFmt w:val="bullet"/>
      <w:lvlText w:val="-"/>
      <w:lvlJc w:val="left"/>
      <w:pPr>
        <w:ind w:left="840" w:hanging="360"/>
      </w:pPr>
      <w:rPr>
        <w:rFonts w:ascii="times" w:eastAsia="新細明體" w:hAnsi="times" w:cs="Times New Roman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93A31D3"/>
    <w:multiLevelType w:val="multilevel"/>
    <w:tmpl w:val="74E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BD525F"/>
    <w:multiLevelType w:val="multilevel"/>
    <w:tmpl w:val="802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60" w:hanging="48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6379C"/>
    <w:multiLevelType w:val="hybridMultilevel"/>
    <w:tmpl w:val="4762D9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C69466D"/>
    <w:multiLevelType w:val="hybridMultilevel"/>
    <w:tmpl w:val="14349444"/>
    <w:lvl w:ilvl="0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0FF5513C"/>
    <w:multiLevelType w:val="hybridMultilevel"/>
    <w:tmpl w:val="65C81DB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1E35D23"/>
    <w:multiLevelType w:val="hybridMultilevel"/>
    <w:tmpl w:val="9F3A04A2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3C40A2A"/>
    <w:multiLevelType w:val="hybridMultilevel"/>
    <w:tmpl w:val="4E8EF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50641A8"/>
    <w:multiLevelType w:val="hybridMultilevel"/>
    <w:tmpl w:val="291091D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5F46837"/>
    <w:multiLevelType w:val="multilevel"/>
    <w:tmpl w:val="9670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6F0D9C"/>
    <w:multiLevelType w:val="hybridMultilevel"/>
    <w:tmpl w:val="B7F270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1A1558FF"/>
    <w:multiLevelType w:val="multilevel"/>
    <w:tmpl w:val="EA50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65555E"/>
    <w:multiLevelType w:val="hybridMultilevel"/>
    <w:tmpl w:val="6966D9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1DF155B8"/>
    <w:multiLevelType w:val="hybridMultilevel"/>
    <w:tmpl w:val="7BBE8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20190D81"/>
    <w:multiLevelType w:val="hybridMultilevel"/>
    <w:tmpl w:val="5C12B81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23192483"/>
    <w:multiLevelType w:val="hybridMultilevel"/>
    <w:tmpl w:val="C9C03D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24034B70"/>
    <w:multiLevelType w:val="hybridMultilevel"/>
    <w:tmpl w:val="EDD6D7C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251709D7"/>
    <w:multiLevelType w:val="hybridMultilevel"/>
    <w:tmpl w:val="56B837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26832438"/>
    <w:multiLevelType w:val="hybridMultilevel"/>
    <w:tmpl w:val="41F83B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27DD0974"/>
    <w:multiLevelType w:val="hybridMultilevel"/>
    <w:tmpl w:val="2EBA14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28F03735"/>
    <w:multiLevelType w:val="hybridMultilevel"/>
    <w:tmpl w:val="C7BADF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2C8E7E5B"/>
    <w:multiLevelType w:val="hybridMultilevel"/>
    <w:tmpl w:val="7E9476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2CEB7A41"/>
    <w:multiLevelType w:val="hybridMultilevel"/>
    <w:tmpl w:val="C77ECE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2EB81763"/>
    <w:multiLevelType w:val="hybridMultilevel"/>
    <w:tmpl w:val="D0E6C4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2F1277DD"/>
    <w:multiLevelType w:val="hybridMultilevel"/>
    <w:tmpl w:val="39B0A1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30305459"/>
    <w:multiLevelType w:val="multilevel"/>
    <w:tmpl w:val="9E9A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60" w:hanging="48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A905D1"/>
    <w:multiLevelType w:val="hybridMultilevel"/>
    <w:tmpl w:val="AFFE43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315678EA"/>
    <w:multiLevelType w:val="hybridMultilevel"/>
    <w:tmpl w:val="EE0005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31D03777"/>
    <w:multiLevelType w:val="multilevel"/>
    <w:tmpl w:val="1518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87189B"/>
    <w:multiLevelType w:val="hybridMultilevel"/>
    <w:tmpl w:val="8D6001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33601E6E"/>
    <w:multiLevelType w:val="multilevel"/>
    <w:tmpl w:val="1FD0D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F9667C"/>
    <w:multiLevelType w:val="hybridMultilevel"/>
    <w:tmpl w:val="038C82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35763240"/>
    <w:multiLevelType w:val="hybridMultilevel"/>
    <w:tmpl w:val="E1A8A7B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36F045E8"/>
    <w:multiLevelType w:val="multilevel"/>
    <w:tmpl w:val="28CE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3A6567"/>
    <w:multiLevelType w:val="hybridMultilevel"/>
    <w:tmpl w:val="E3D63B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392051E0"/>
    <w:multiLevelType w:val="hybridMultilevel"/>
    <w:tmpl w:val="6B2A9C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3AD12481"/>
    <w:multiLevelType w:val="hybridMultilevel"/>
    <w:tmpl w:val="2642FE6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3C1E110F"/>
    <w:multiLevelType w:val="hybridMultilevel"/>
    <w:tmpl w:val="940E41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3E9811A1"/>
    <w:multiLevelType w:val="hybridMultilevel"/>
    <w:tmpl w:val="F712FD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3F073B01"/>
    <w:multiLevelType w:val="hybridMultilevel"/>
    <w:tmpl w:val="E08E42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 w15:restartNumberingAfterBreak="0">
    <w:nsid w:val="3FC94FC7"/>
    <w:multiLevelType w:val="hybridMultilevel"/>
    <w:tmpl w:val="98BE4A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 w15:restartNumberingAfterBreak="0">
    <w:nsid w:val="40A24905"/>
    <w:multiLevelType w:val="hybridMultilevel"/>
    <w:tmpl w:val="2DE05B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410E7404"/>
    <w:multiLevelType w:val="hybridMultilevel"/>
    <w:tmpl w:val="F7227C62"/>
    <w:lvl w:ilvl="0" w:tplc="7A7C7A42">
      <w:numFmt w:val="bullet"/>
      <w:lvlText w:val="•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 w15:restartNumberingAfterBreak="0">
    <w:nsid w:val="448319E3"/>
    <w:multiLevelType w:val="hybridMultilevel"/>
    <w:tmpl w:val="91EEE6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 w15:restartNumberingAfterBreak="0">
    <w:nsid w:val="462C413D"/>
    <w:multiLevelType w:val="hybridMultilevel"/>
    <w:tmpl w:val="F4805B0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 w15:restartNumberingAfterBreak="0">
    <w:nsid w:val="48646E0A"/>
    <w:multiLevelType w:val="hybridMultilevel"/>
    <w:tmpl w:val="C5968A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 w15:restartNumberingAfterBreak="0">
    <w:nsid w:val="497F5468"/>
    <w:multiLevelType w:val="hybridMultilevel"/>
    <w:tmpl w:val="B34888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 w15:restartNumberingAfterBreak="0">
    <w:nsid w:val="49B60721"/>
    <w:multiLevelType w:val="hybridMultilevel"/>
    <w:tmpl w:val="413AC9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5" w15:restartNumberingAfterBreak="0">
    <w:nsid w:val="4EED213D"/>
    <w:multiLevelType w:val="hybridMultilevel"/>
    <w:tmpl w:val="AC36211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6" w15:restartNumberingAfterBreak="0">
    <w:nsid w:val="50150ED3"/>
    <w:multiLevelType w:val="hybridMultilevel"/>
    <w:tmpl w:val="BC1C39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7" w15:restartNumberingAfterBreak="0">
    <w:nsid w:val="51A44FAD"/>
    <w:multiLevelType w:val="hybridMultilevel"/>
    <w:tmpl w:val="C6AC2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8" w15:restartNumberingAfterBreak="0">
    <w:nsid w:val="525D7F03"/>
    <w:multiLevelType w:val="multilevel"/>
    <w:tmpl w:val="9E9A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60" w:hanging="48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2243DA"/>
    <w:multiLevelType w:val="hybridMultilevel"/>
    <w:tmpl w:val="BB44D32A"/>
    <w:lvl w:ilvl="0" w:tplc="7A7C7A42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0" w15:restartNumberingAfterBreak="0">
    <w:nsid w:val="552703BE"/>
    <w:multiLevelType w:val="hybridMultilevel"/>
    <w:tmpl w:val="95C2B4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1" w15:restartNumberingAfterBreak="0">
    <w:nsid w:val="55323326"/>
    <w:multiLevelType w:val="hybridMultilevel"/>
    <w:tmpl w:val="E070E1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2" w15:restartNumberingAfterBreak="0">
    <w:nsid w:val="561A7C43"/>
    <w:multiLevelType w:val="multilevel"/>
    <w:tmpl w:val="802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60" w:hanging="48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EF6669"/>
    <w:multiLevelType w:val="hybridMultilevel"/>
    <w:tmpl w:val="50124D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4" w15:restartNumberingAfterBreak="0">
    <w:nsid w:val="57D95C9D"/>
    <w:multiLevelType w:val="hybridMultilevel"/>
    <w:tmpl w:val="74D2FA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5" w15:restartNumberingAfterBreak="0">
    <w:nsid w:val="58905ABB"/>
    <w:multiLevelType w:val="hybridMultilevel"/>
    <w:tmpl w:val="DCAA12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6" w15:restartNumberingAfterBreak="0">
    <w:nsid w:val="5A9D0B12"/>
    <w:multiLevelType w:val="hybridMultilevel"/>
    <w:tmpl w:val="D5BE5E0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7" w15:restartNumberingAfterBreak="0">
    <w:nsid w:val="5CA0382F"/>
    <w:multiLevelType w:val="hybridMultilevel"/>
    <w:tmpl w:val="417EEB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8" w15:restartNumberingAfterBreak="0">
    <w:nsid w:val="5D556079"/>
    <w:multiLevelType w:val="hybridMultilevel"/>
    <w:tmpl w:val="78D27D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9" w15:restartNumberingAfterBreak="0">
    <w:nsid w:val="5D6241B5"/>
    <w:multiLevelType w:val="multilevel"/>
    <w:tmpl w:val="FCA4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4D3E55"/>
    <w:multiLevelType w:val="hybridMultilevel"/>
    <w:tmpl w:val="098818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1" w15:restartNumberingAfterBreak="0">
    <w:nsid w:val="609031F7"/>
    <w:multiLevelType w:val="hybridMultilevel"/>
    <w:tmpl w:val="DB5CFE1A"/>
    <w:lvl w:ilvl="0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2" w15:restartNumberingAfterBreak="0">
    <w:nsid w:val="60FC6344"/>
    <w:multiLevelType w:val="hybridMultilevel"/>
    <w:tmpl w:val="ED241C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3" w15:restartNumberingAfterBreak="0">
    <w:nsid w:val="61DF0694"/>
    <w:multiLevelType w:val="hybridMultilevel"/>
    <w:tmpl w:val="C35AEA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4" w15:restartNumberingAfterBreak="0">
    <w:nsid w:val="633B0E77"/>
    <w:multiLevelType w:val="multilevel"/>
    <w:tmpl w:val="16F6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3F15BB6"/>
    <w:multiLevelType w:val="hybridMultilevel"/>
    <w:tmpl w:val="522824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6" w15:restartNumberingAfterBreak="0">
    <w:nsid w:val="662B5217"/>
    <w:multiLevelType w:val="multilevel"/>
    <w:tmpl w:val="FAA0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342AAB"/>
    <w:multiLevelType w:val="multilevel"/>
    <w:tmpl w:val="3914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2711CE"/>
    <w:multiLevelType w:val="hybridMultilevel"/>
    <w:tmpl w:val="88B048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9" w15:restartNumberingAfterBreak="0">
    <w:nsid w:val="674518EF"/>
    <w:multiLevelType w:val="multilevel"/>
    <w:tmpl w:val="6E5C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B7726D"/>
    <w:multiLevelType w:val="hybridMultilevel"/>
    <w:tmpl w:val="2DF21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1" w15:restartNumberingAfterBreak="0">
    <w:nsid w:val="6C177893"/>
    <w:multiLevelType w:val="multilevel"/>
    <w:tmpl w:val="8620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60" w:hanging="48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2E76DE"/>
    <w:multiLevelType w:val="hybridMultilevel"/>
    <w:tmpl w:val="D5AE34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3" w15:restartNumberingAfterBreak="0">
    <w:nsid w:val="6CAF4B2C"/>
    <w:multiLevelType w:val="hybridMultilevel"/>
    <w:tmpl w:val="49500DEA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84" w15:restartNumberingAfterBreak="0">
    <w:nsid w:val="6CB93CC9"/>
    <w:multiLevelType w:val="multilevel"/>
    <w:tmpl w:val="9E9A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60" w:hanging="48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CD62A95"/>
    <w:multiLevelType w:val="hybridMultilevel"/>
    <w:tmpl w:val="A1B2A0F6"/>
    <w:lvl w:ilvl="0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86" w15:restartNumberingAfterBreak="0">
    <w:nsid w:val="6D117254"/>
    <w:multiLevelType w:val="hybridMultilevel"/>
    <w:tmpl w:val="C3504F4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7" w15:restartNumberingAfterBreak="0">
    <w:nsid w:val="6E45204E"/>
    <w:multiLevelType w:val="multilevel"/>
    <w:tmpl w:val="1F6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F3D35C2"/>
    <w:multiLevelType w:val="hybridMultilevel"/>
    <w:tmpl w:val="181AF82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9" w15:restartNumberingAfterBreak="0">
    <w:nsid w:val="704D0307"/>
    <w:multiLevelType w:val="hybridMultilevel"/>
    <w:tmpl w:val="9640984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0" w15:restartNumberingAfterBreak="0">
    <w:nsid w:val="74246BEA"/>
    <w:multiLevelType w:val="hybridMultilevel"/>
    <w:tmpl w:val="3D4E5F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1" w15:restartNumberingAfterBreak="0">
    <w:nsid w:val="74727A7A"/>
    <w:multiLevelType w:val="hybridMultilevel"/>
    <w:tmpl w:val="D3BC66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2" w15:restartNumberingAfterBreak="0">
    <w:nsid w:val="74FC46B1"/>
    <w:multiLevelType w:val="hybridMultilevel"/>
    <w:tmpl w:val="4D60A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3" w15:restartNumberingAfterBreak="0">
    <w:nsid w:val="75225BEE"/>
    <w:multiLevelType w:val="multilevel"/>
    <w:tmpl w:val="E9D2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89A7759"/>
    <w:multiLevelType w:val="hybridMultilevel"/>
    <w:tmpl w:val="A508C5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5" w15:restartNumberingAfterBreak="0">
    <w:nsid w:val="78CA25D1"/>
    <w:multiLevelType w:val="multilevel"/>
    <w:tmpl w:val="D8C0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905964"/>
    <w:multiLevelType w:val="hybridMultilevel"/>
    <w:tmpl w:val="3A54FCD0"/>
    <w:lvl w:ilvl="0" w:tplc="F1A045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7ACA5A0F"/>
    <w:multiLevelType w:val="hybridMultilevel"/>
    <w:tmpl w:val="79E48A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8" w15:restartNumberingAfterBreak="0">
    <w:nsid w:val="7C0925B9"/>
    <w:multiLevelType w:val="hybridMultilevel"/>
    <w:tmpl w:val="FCD8B436"/>
    <w:lvl w:ilvl="0" w:tplc="63985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7E640EA7"/>
    <w:multiLevelType w:val="hybridMultilevel"/>
    <w:tmpl w:val="C31A41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0" w15:restartNumberingAfterBreak="0">
    <w:nsid w:val="7FB2213D"/>
    <w:multiLevelType w:val="hybridMultilevel"/>
    <w:tmpl w:val="D1BA48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32117520">
    <w:abstractNumId w:val="57"/>
  </w:num>
  <w:num w:numId="2" w16cid:durableId="396902982">
    <w:abstractNumId w:val="51"/>
  </w:num>
  <w:num w:numId="3" w16cid:durableId="1918394131">
    <w:abstractNumId w:val="15"/>
  </w:num>
  <w:num w:numId="4" w16cid:durableId="217514478">
    <w:abstractNumId w:val="59"/>
  </w:num>
  <w:num w:numId="5" w16cid:durableId="1082289602">
    <w:abstractNumId w:val="40"/>
  </w:num>
  <w:num w:numId="6" w16cid:durableId="599340209">
    <w:abstractNumId w:val="37"/>
  </w:num>
  <w:num w:numId="7" w16cid:durableId="1811899297">
    <w:abstractNumId w:val="18"/>
  </w:num>
  <w:num w:numId="8" w16cid:durableId="1392772449">
    <w:abstractNumId w:val="69"/>
  </w:num>
  <w:num w:numId="9" w16cid:durableId="1274944595">
    <w:abstractNumId w:val="58"/>
  </w:num>
  <w:num w:numId="10" w16cid:durableId="1994599970">
    <w:abstractNumId w:val="35"/>
  </w:num>
  <w:num w:numId="11" w16cid:durableId="2119908742">
    <w:abstractNumId w:val="95"/>
  </w:num>
  <w:num w:numId="12" w16cid:durableId="1451165338">
    <w:abstractNumId w:val="87"/>
  </w:num>
  <w:num w:numId="13" w16cid:durableId="1245140970">
    <w:abstractNumId w:val="74"/>
  </w:num>
  <w:num w:numId="14" w16cid:durableId="1729911130">
    <w:abstractNumId w:val="93"/>
  </w:num>
  <w:num w:numId="15" w16cid:durableId="209000182">
    <w:abstractNumId w:val="16"/>
  </w:num>
  <w:num w:numId="16" w16cid:durableId="2074542872">
    <w:abstractNumId w:val="8"/>
  </w:num>
  <w:num w:numId="17" w16cid:durableId="179248034">
    <w:abstractNumId w:val="76"/>
  </w:num>
  <w:num w:numId="18" w16cid:durableId="688146480">
    <w:abstractNumId w:val="79"/>
  </w:num>
  <w:num w:numId="19" w16cid:durableId="1233782154">
    <w:abstractNumId w:val="49"/>
  </w:num>
  <w:num w:numId="20" w16cid:durableId="2099674258">
    <w:abstractNumId w:val="81"/>
  </w:num>
  <w:num w:numId="21" w16cid:durableId="653067689">
    <w:abstractNumId w:val="84"/>
  </w:num>
  <w:num w:numId="22" w16cid:durableId="654335977">
    <w:abstractNumId w:val="32"/>
  </w:num>
  <w:num w:numId="23" w16cid:durableId="1140417530">
    <w:abstractNumId w:val="9"/>
  </w:num>
  <w:num w:numId="24" w16cid:durableId="1531449433">
    <w:abstractNumId w:val="62"/>
  </w:num>
  <w:num w:numId="25" w16cid:durableId="908268564">
    <w:abstractNumId w:val="96"/>
  </w:num>
  <w:num w:numId="26" w16cid:durableId="831412989">
    <w:abstractNumId w:val="63"/>
  </w:num>
  <w:num w:numId="27" w16cid:durableId="807404103">
    <w:abstractNumId w:val="17"/>
  </w:num>
  <w:num w:numId="28" w16cid:durableId="2048948880">
    <w:abstractNumId w:val="77"/>
  </w:num>
  <w:num w:numId="29" w16cid:durableId="121660534">
    <w:abstractNumId w:val="68"/>
  </w:num>
  <w:num w:numId="30" w16cid:durableId="966087040">
    <w:abstractNumId w:val="72"/>
  </w:num>
  <w:num w:numId="31" w16cid:durableId="1979188106">
    <w:abstractNumId w:val="90"/>
  </w:num>
  <w:num w:numId="32" w16cid:durableId="566039748">
    <w:abstractNumId w:val="56"/>
  </w:num>
  <w:num w:numId="33" w16cid:durableId="1585264451">
    <w:abstractNumId w:val="98"/>
  </w:num>
  <w:num w:numId="34" w16cid:durableId="566956759">
    <w:abstractNumId w:val="80"/>
  </w:num>
  <w:num w:numId="35" w16cid:durableId="167597544">
    <w:abstractNumId w:val="92"/>
  </w:num>
  <w:num w:numId="36" w16cid:durableId="1372459378">
    <w:abstractNumId w:val="1"/>
  </w:num>
  <w:num w:numId="37" w16cid:durableId="562184453">
    <w:abstractNumId w:val="24"/>
  </w:num>
  <w:num w:numId="38" w16cid:durableId="707140749">
    <w:abstractNumId w:val="5"/>
  </w:num>
  <w:num w:numId="39" w16cid:durableId="103379764">
    <w:abstractNumId w:val="60"/>
  </w:num>
  <w:num w:numId="40" w16cid:durableId="1077090660">
    <w:abstractNumId w:val="38"/>
  </w:num>
  <w:num w:numId="41" w16cid:durableId="1954482197">
    <w:abstractNumId w:val="42"/>
  </w:num>
  <w:num w:numId="42" w16cid:durableId="907301027">
    <w:abstractNumId w:val="50"/>
  </w:num>
  <w:num w:numId="43" w16cid:durableId="1119446035">
    <w:abstractNumId w:val="83"/>
  </w:num>
  <w:num w:numId="44" w16cid:durableId="1139568264">
    <w:abstractNumId w:val="30"/>
  </w:num>
  <w:num w:numId="45" w16cid:durableId="623191232">
    <w:abstractNumId w:val="14"/>
  </w:num>
  <w:num w:numId="46" w16cid:durableId="937063012">
    <w:abstractNumId w:val="48"/>
  </w:num>
  <w:num w:numId="47" w16cid:durableId="574777536">
    <w:abstractNumId w:val="61"/>
  </w:num>
  <w:num w:numId="48" w16cid:durableId="1377504331">
    <w:abstractNumId w:val="54"/>
  </w:num>
  <w:num w:numId="49" w16cid:durableId="1886135554">
    <w:abstractNumId w:val="75"/>
  </w:num>
  <w:num w:numId="50" w16cid:durableId="937251512">
    <w:abstractNumId w:val="28"/>
  </w:num>
  <w:num w:numId="51" w16cid:durableId="1247760589">
    <w:abstractNumId w:val="0"/>
  </w:num>
  <w:num w:numId="52" w16cid:durableId="1250044297">
    <w:abstractNumId w:val="29"/>
  </w:num>
  <w:num w:numId="53" w16cid:durableId="595754312">
    <w:abstractNumId w:val="6"/>
  </w:num>
  <w:num w:numId="54" w16cid:durableId="920411702">
    <w:abstractNumId w:val="7"/>
  </w:num>
  <w:num w:numId="55" w16cid:durableId="1432120045">
    <w:abstractNumId w:val="13"/>
  </w:num>
  <w:num w:numId="56" w16cid:durableId="284429921">
    <w:abstractNumId w:val="65"/>
  </w:num>
  <w:num w:numId="57" w16cid:durableId="1430851294">
    <w:abstractNumId w:val="12"/>
  </w:num>
  <w:num w:numId="58" w16cid:durableId="602494555">
    <w:abstractNumId w:val="43"/>
  </w:num>
  <w:num w:numId="59" w16cid:durableId="1940211093">
    <w:abstractNumId w:val="21"/>
  </w:num>
  <w:num w:numId="60" w16cid:durableId="391080452">
    <w:abstractNumId w:val="82"/>
  </w:num>
  <w:num w:numId="61" w16cid:durableId="1037972325">
    <w:abstractNumId w:val="70"/>
  </w:num>
  <w:num w:numId="62" w16cid:durableId="1648824723">
    <w:abstractNumId w:val="97"/>
  </w:num>
  <w:num w:numId="63" w16cid:durableId="1128205902">
    <w:abstractNumId w:val="46"/>
  </w:num>
  <w:num w:numId="64" w16cid:durableId="1466773995">
    <w:abstractNumId w:val="55"/>
  </w:num>
  <w:num w:numId="65" w16cid:durableId="1766338604">
    <w:abstractNumId w:val="3"/>
  </w:num>
  <w:num w:numId="66" w16cid:durableId="1098675336">
    <w:abstractNumId w:val="52"/>
  </w:num>
  <w:num w:numId="67" w16cid:durableId="1223055675">
    <w:abstractNumId w:val="23"/>
  </w:num>
  <w:num w:numId="68" w16cid:durableId="1606384848">
    <w:abstractNumId w:val="2"/>
  </w:num>
  <w:num w:numId="69" w16cid:durableId="1207259913">
    <w:abstractNumId w:val="19"/>
  </w:num>
  <w:num w:numId="70" w16cid:durableId="2131165810">
    <w:abstractNumId w:val="11"/>
  </w:num>
  <w:num w:numId="71" w16cid:durableId="162012290">
    <w:abstractNumId w:val="71"/>
  </w:num>
  <w:num w:numId="72" w16cid:durableId="1569268139">
    <w:abstractNumId w:val="86"/>
  </w:num>
  <w:num w:numId="73" w16cid:durableId="1740207504">
    <w:abstractNumId w:val="89"/>
  </w:num>
  <w:num w:numId="74" w16cid:durableId="444614402">
    <w:abstractNumId w:val="44"/>
  </w:num>
  <w:num w:numId="75" w16cid:durableId="459111143">
    <w:abstractNumId w:val="36"/>
  </w:num>
  <w:num w:numId="76" w16cid:durableId="49892060">
    <w:abstractNumId w:val="25"/>
  </w:num>
  <w:num w:numId="77" w16cid:durableId="1445999437">
    <w:abstractNumId w:val="45"/>
  </w:num>
  <w:num w:numId="78" w16cid:durableId="504133223">
    <w:abstractNumId w:val="22"/>
  </w:num>
  <w:num w:numId="79" w16cid:durableId="1327593060">
    <w:abstractNumId w:val="26"/>
  </w:num>
  <w:num w:numId="80" w16cid:durableId="863132858">
    <w:abstractNumId w:val="20"/>
  </w:num>
  <w:num w:numId="81" w16cid:durableId="855264460">
    <w:abstractNumId w:val="100"/>
  </w:num>
  <w:num w:numId="82" w16cid:durableId="1827161171">
    <w:abstractNumId w:val="85"/>
  </w:num>
  <w:num w:numId="83" w16cid:durableId="1100756811">
    <w:abstractNumId w:val="99"/>
  </w:num>
  <w:num w:numId="84" w16cid:durableId="2112970939">
    <w:abstractNumId w:val="27"/>
  </w:num>
  <w:num w:numId="85" w16cid:durableId="884373266">
    <w:abstractNumId w:val="34"/>
  </w:num>
  <w:num w:numId="86" w16cid:durableId="1484270910">
    <w:abstractNumId w:val="64"/>
  </w:num>
  <w:num w:numId="87" w16cid:durableId="795952261">
    <w:abstractNumId w:val="91"/>
  </w:num>
  <w:num w:numId="88" w16cid:durableId="1793012055">
    <w:abstractNumId w:val="10"/>
  </w:num>
  <w:num w:numId="89" w16cid:durableId="825827271">
    <w:abstractNumId w:val="47"/>
  </w:num>
  <w:num w:numId="90" w16cid:durableId="1189954300">
    <w:abstractNumId w:val="88"/>
  </w:num>
  <w:num w:numId="91" w16cid:durableId="1906984085">
    <w:abstractNumId w:val="66"/>
  </w:num>
  <w:num w:numId="92" w16cid:durableId="391664370">
    <w:abstractNumId w:val="73"/>
  </w:num>
  <w:num w:numId="93" w16cid:durableId="1932273731">
    <w:abstractNumId w:val="67"/>
  </w:num>
  <w:num w:numId="94" w16cid:durableId="1569683632">
    <w:abstractNumId w:val="53"/>
  </w:num>
  <w:num w:numId="95" w16cid:durableId="1901942310">
    <w:abstractNumId w:val="41"/>
  </w:num>
  <w:num w:numId="96" w16cid:durableId="1094476230">
    <w:abstractNumId w:val="31"/>
  </w:num>
  <w:num w:numId="97" w16cid:durableId="20785777">
    <w:abstractNumId w:val="78"/>
  </w:num>
  <w:num w:numId="98" w16cid:durableId="519585436">
    <w:abstractNumId w:val="39"/>
  </w:num>
  <w:num w:numId="99" w16cid:durableId="819268848">
    <w:abstractNumId w:val="4"/>
  </w:num>
  <w:num w:numId="100" w16cid:durableId="1788696586">
    <w:abstractNumId w:val="33"/>
  </w:num>
  <w:num w:numId="101" w16cid:durableId="1315916517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CC"/>
    <w:rsid w:val="000041DD"/>
    <w:rsid w:val="00006568"/>
    <w:rsid w:val="00011E5B"/>
    <w:rsid w:val="0001703D"/>
    <w:rsid w:val="00020487"/>
    <w:rsid w:val="0002064B"/>
    <w:rsid w:val="00021988"/>
    <w:rsid w:val="00021F99"/>
    <w:rsid w:val="000329E1"/>
    <w:rsid w:val="00035069"/>
    <w:rsid w:val="00035754"/>
    <w:rsid w:val="000377FD"/>
    <w:rsid w:val="00041A13"/>
    <w:rsid w:val="00050ECE"/>
    <w:rsid w:val="00055DE3"/>
    <w:rsid w:val="000569D3"/>
    <w:rsid w:val="00056D90"/>
    <w:rsid w:val="000618F3"/>
    <w:rsid w:val="000621FB"/>
    <w:rsid w:val="00062242"/>
    <w:rsid w:val="0006421D"/>
    <w:rsid w:val="0007010F"/>
    <w:rsid w:val="0007171A"/>
    <w:rsid w:val="00074154"/>
    <w:rsid w:val="000769A0"/>
    <w:rsid w:val="00077348"/>
    <w:rsid w:val="00080E13"/>
    <w:rsid w:val="0008193C"/>
    <w:rsid w:val="000827D8"/>
    <w:rsid w:val="00082E35"/>
    <w:rsid w:val="00084D3E"/>
    <w:rsid w:val="0009020E"/>
    <w:rsid w:val="00093901"/>
    <w:rsid w:val="0009453A"/>
    <w:rsid w:val="00095977"/>
    <w:rsid w:val="000A3CDE"/>
    <w:rsid w:val="000A6B56"/>
    <w:rsid w:val="000B1D56"/>
    <w:rsid w:val="000B40D0"/>
    <w:rsid w:val="000B6147"/>
    <w:rsid w:val="000C14F0"/>
    <w:rsid w:val="000C18EC"/>
    <w:rsid w:val="000D0012"/>
    <w:rsid w:val="000D2186"/>
    <w:rsid w:val="000D4E45"/>
    <w:rsid w:val="000D6F62"/>
    <w:rsid w:val="000E1661"/>
    <w:rsid w:val="000E3C2F"/>
    <w:rsid w:val="000F2ED4"/>
    <w:rsid w:val="00106B9B"/>
    <w:rsid w:val="00110E1F"/>
    <w:rsid w:val="00110EDE"/>
    <w:rsid w:val="001138BE"/>
    <w:rsid w:val="00113E01"/>
    <w:rsid w:val="00114271"/>
    <w:rsid w:val="00116CE2"/>
    <w:rsid w:val="00130282"/>
    <w:rsid w:val="00131F4B"/>
    <w:rsid w:val="00134308"/>
    <w:rsid w:val="00141813"/>
    <w:rsid w:val="0014476C"/>
    <w:rsid w:val="0015009A"/>
    <w:rsid w:val="00151D7C"/>
    <w:rsid w:val="00153657"/>
    <w:rsid w:val="0015599E"/>
    <w:rsid w:val="001569AE"/>
    <w:rsid w:val="00157EFD"/>
    <w:rsid w:val="00157F6D"/>
    <w:rsid w:val="0017128D"/>
    <w:rsid w:val="00177D21"/>
    <w:rsid w:val="00180DBC"/>
    <w:rsid w:val="00181ACB"/>
    <w:rsid w:val="00182AA9"/>
    <w:rsid w:val="00183A43"/>
    <w:rsid w:val="0018797F"/>
    <w:rsid w:val="00194B9C"/>
    <w:rsid w:val="0019544A"/>
    <w:rsid w:val="00197152"/>
    <w:rsid w:val="001A0422"/>
    <w:rsid w:val="001A4436"/>
    <w:rsid w:val="001A65FC"/>
    <w:rsid w:val="001B2972"/>
    <w:rsid w:val="001B5AB9"/>
    <w:rsid w:val="001B733A"/>
    <w:rsid w:val="001C0C18"/>
    <w:rsid w:val="001C0F82"/>
    <w:rsid w:val="001C3CAB"/>
    <w:rsid w:val="001C68D9"/>
    <w:rsid w:val="001D1E43"/>
    <w:rsid w:val="001D518F"/>
    <w:rsid w:val="001E7371"/>
    <w:rsid w:val="001F146B"/>
    <w:rsid w:val="001F3CAD"/>
    <w:rsid w:val="001F4F90"/>
    <w:rsid w:val="00212D76"/>
    <w:rsid w:val="0021666C"/>
    <w:rsid w:val="002225C8"/>
    <w:rsid w:val="002335EC"/>
    <w:rsid w:val="002362CD"/>
    <w:rsid w:val="00237126"/>
    <w:rsid w:val="00241806"/>
    <w:rsid w:val="002422DD"/>
    <w:rsid w:val="0024528C"/>
    <w:rsid w:val="00247D96"/>
    <w:rsid w:val="0025160E"/>
    <w:rsid w:val="00255BB1"/>
    <w:rsid w:val="00260DAF"/>
    <w:rsid w:val="00263A8C"/>
    <w:rsid w:val="00266A8E"/>
    <w:rsid w:val="002679A8"/>
    <w:rsid w:val="00271281"/>
    <w:rsid w:val="0027506A"/>
    <w:rsid w:val="0027692E"/>
    <w:rsid w:val="002809FD"/>
    <w:rsid w:val="00282635"/>
    <w:rsid w:val="00287E76"/>
    <w:rsid w:val="00293088"/>
    <w:rsid w:val="00295B95"/>
    <w:rsid w:val="00297FD3"/>
    <w:rsid w:val="002A34A3"/>
    <w:rsid w:val="002A49FF"/>
    <w:rsid w:val="002A5344"/>
    <w:rsid w:val="002B27A1"/>
    <w:rsid w:val="002B4E38"/>
    <w:rsid w:val="002B6FB7"/>
    <w:rsid w:val="002C0E1D"/>
    <w:rsid w:val="002C6DCF"/>
    <w:rsid w:val="002D3B8C"/>
    <w:rsid w:val="002D75FE"/>
    <w:rsid w:val="002E0D87"/>
    <w:rsid w:val="002E0F4B"/>
    <w:rsid w:val="002E4E4A"/>
    <w:rsid w:val="002E5748"/>
    <w:rsid w:val="002E6587"/>
    <w:rsid w:val="002F0203"/>
    <w:rsid w:val="002F0DAA"/>
    <w:rsid w:val="002F33DA"/>
    <w:rsid w:val="002F7A96"/>
    <w:rsid w:val="0030103F"/>
    <w:rsid w:val="00305FBD"/>
    <w:rsid w:val="00307B00"/>
    <w:rsid w:val="00310CF5"/>
    <w:rsid w:val="00315886"/>
    <w:rsid w:val="00317A27"/>
    <w:rsid w:val="0032030E"/>
    <w:rsid w:val="00323180"/>
    <w:rsid w:val="0032344A"/>
    <w:rsid w:val="00324971"/>
    <w:rsid w:val="00325E12"/>
    <w:rsid w:val="00327736"/>
    <w:rsid w:val="00327C13"/>
    <w:rsid w:val="00330DF7"/>
    <w:rsid w:val="00340DE6"/>
    <w:rsid w:val="003419D9"/>
    <w:rsid w:val="00345532"/>
    <w:rsid w:val="0034558D"/>
    <w:rsid w:val="003460AE"/>
    <w:rsid w:val="003463AF"/>
    <w:rsid w:val="003469FD"/>
    <w:rsid w:val="00347694"/>
    <w:rsid w:val="00351F1F"/>
    <w:rsid w:val="00352354"/>
    <w:rsid w:val="00355363"/>
    <w:rsid w:val="00356E99"/>
    <w:rsid w:val="0036176C"/>
    <w:rsid w:val="00361855"/>
    <w:rsid w:val="00363AB3"/>
    <w:rsid w:val="00363FD2"/>
    <w:rsid w:val="0036492B"/>
    <w:rsid w:val="00366535"/>
    <w:rsid w:val="00370E84"/>
    <w:rsid w:val="00371CF3"/>
    <w:rsid w:val="00371F17"/>
    <w:rsid w:val="003771DB"/>
    <w:rsid w:val="00381977"/>
    <w:rsid w:val="00381EA5"/>
    <w:rsid w:val="003860F9"/>
    <w:rsid w:val="00387421"/>
    <w:rsid w:val="003875F5"/>
    <w:rsid w:val="00387D5F"/>
    <w:rsid w:val="0039272D"/>
    <w:rsid w:val="00392AE3"/>
    <w:rsid w:val="00396A39"/>
    <w:rsid w:val="00397B49"/>
    <w:rsid w:val="003A0CAB"/>
    <w:rsid w:val="003A0E58"/>
    <w:rsid w:val="003A7454"/>
    <w:rsid w:val="003B4A9C"/>
    <w:rsid w:val="003B5F81"/>
    <w:rsid w:val="003C07E8"/>
    <w:rsid w:val="003C21F9"/>
    <w:rsid w:val="003C270F"/>
    <w:rsid w:val="003C33BB"/>
    <w:rsid w:val="003C7FDA"/>
    <w:rsid w:val="003D28EC"/>
    <w:rsid w:val="003D3D30"/>
    <w:rsid w:val="003D524D"/>
    <w:rsid w:val="003D5618"/>
    <w:rsid w:val="003D7A38"/>
    <w:rsid w:val="003D7A40"/>
    <w:rsid w:val="003D7A52"/>
    <w:rsid w:val="003D7ACD"/>
    <w:rsid w:val="003E34CD"/>
    <w:rsid w:val="003F1B5E"/>
    <w:rsid w:val="003F2EFC"/>
    <w:rsid w:val="00400302"/>
    <w:rsid w:val="00400A43"/>
    <w:rsid w:val="004024BE"/>
    <w:rsid w:val="00403469"/>
    <w:rsid w:val="004040FE"/>
    <w:rsid w:val="004041D3"/>
    <w:rsid w:val="00404418"/>
    <w:rsid w:val="00407075"/>
    <w:rsid w:val="00410491"/>
    <w:rsid w:val="004136EB"/>
    <w:rsid w:val="00414162"/>
    <w:rsid w:val="00414F1A"/>
    <w:rsid w:val="00415603"/>
    <w:rsid w:val="004167F6"/>
    <w:rsid w:val="00417959"/>
    <w:rsid w:val="00430432"/>
    <w:rsid w:val="00435CD6"/>
    <w:rsid w:val="00442B29"/>
    <w:rsid w:val="00443850"/>
    <w:rsid w:val="00445B12"/>
    <w:rsid w:val="0044747D"/>
    <w:rsid w:val="00447A94"/>
    <w:rsid w:val="00450B78"/>
    <w:rsid w:val="0045376B"/>
    <w:rsid w:val="00457B65"/>
    <w:rsid w:val="004666AE"/>
    <w:rsid w:val="00470815"/>
    <w:rsid w:val="004736E9"/>
    <w:rsid w:val="00474740"/>
    <w:rsid w:val="00476118"/>
    <w:rsid w:val="00480796"/>
    <w:rsid w:val="004823C3"/>
    <w:rsid w:val="00485115"/>
    <w:rsid w:val="00491107"/>
    <w:rsid w:val="00491FCF"/>
    <w:rsid w:val="00493408"/>
    <w:rsid w:val="0049611C"/>
    <w:rsid w:val="00497C9C"/>
    <w:rsid w:val="004A1105"/>
    <w:rsid w:val="004A7A4A"/>
    <w:rsid w:val="004B051E"/>
    <w:rsid w:val="004B17C2"/>
    <w:rsid w:val="004B4FE2"/>
    <w:rsid w:val="004B5D7C"/>
    <w:rsid w:val="004B7D74"/>
    <w:rsid w:val="004C0E75"/>
    <w:rsid w:val="004C75A9"/>
    <w:rsid w:val="004C7A0B"/>
    <w:rsid w:val="004D0348"/>
    <w:rsid w:val="004D5413"/>
    <w:rsid w:val="004D74C1"/>
    <w:rsid w:val="004E28F2"/>
    <w:rsid w:val="004E339C"/>
    <w:rsid w:val="004E5F8F"/>
    <w:rsid w:val="004F0618"/>
    <w:rsid w:val="004F46B1"/>
    <w:rsid w:val="004F7253"/>
    <w:rsid w:val="00500469"/>
    <w:rsid w:val="005107C0"/>
    <w:rsid w:val="00512631"/>
    <w:rsid w:val="00512D92"/>
    <w:rsid w:val="00516202"/>
    <w:rsid w:val="00520BAB"/>
    <w:rsid w:val="005263FA"/>
    <w:rsid w:val="00530F55"/>
    <w:rsid w:val="0053466A"/>
    <w:rsid w:val="00536261"/>
    <w:rsid w:val="00537A11"/>
    <w:rsid w:val="005416E6"/>
    <w:rsid w:val="0054482A"/>
    <w:rsid w:val="00544DFB"/>
    <w:rsid w:val="00545C03"/>
    <w:rsid w:val="0054749B"/>
    <w:rsid w:val="00547E73"/>
    <w:rsid w:val="00551EFF"/>
    <w:rsid w:val="0056107D"/>
    <w:rsid w:val="00566D06"/>
    <w:rsid w:val="0057105F"/>
    <w:rsid w:val="005749BD"/>
    <w:rsid w:val="0058499B"/>
    <w:rsid w:val="005868C0"/>
    <w:rsid w:val="00587036"/>
    <w:rsid w:val="00592745"/>
    <w:rsid w:val="00597089"/>
    <w:rsid w:val="005A0442"/>
    <w:rsid w:val="005A0EA3"/>
    <w:rsid w:val="005A3D39"/>
    <w:rsid w:val="005B4C20"/>
    <w:rsid w:val="005B5256"/>
    <w:rsid w:val="005B5658"/>
    <w:rsid w:val="005B62F1"/>
    <w:rsid w:val="005C4E11"/>
    <w:rsid w:val="005C6D3E"/>
    <w:rsid w:val="005D2D45"/>
    <w:rsid w:val="005D63AF"/>
    <w:rsid w:val="005D6E3B"/>
    <w:rsid w:val="005D7DCB"/>
    <w:rsid w:val="005E2A23"/>
    <w:rsid w:val="005E3F0C"/>
    <w:rsid w:val="005E495D"/>
    <w:rsid w:val="005E66EF"/>
    <w:rsid w:val="005F0864"/>
    <w:rsid w:val="005F1246"/>
    <w:rsid w:val="005F2E14"/>
    <w:rsid w:val="00610E47"/>
    <w:rsid w:val="00617134"/>
    <w:rsid w:val="00620E74"/>
    <w:rsid w:val="0062296E"/>
    <w:rsid w:val="00623103"/>
    <w:rsid w:val="00625B89"/>
    <w:rsid w:val="00631EE0"/>
    <w:rsid w:val="0063329D"/>
    <w:rsid w:val="0063784A"/>
    <w:rsid w:val="0064044F"/>
    <w:rsid w:val="0064273A"/>
    <w:rsid w:val="00643441"/>
    <w:rsid w:val="00644109"/>
    <w:rsid w:val="0064450A"/>
    <w:rsid w:val="00645A53"/>
    <w:rsid w:val="006501E6"/>
    <w:rsid w:val="00651232"/>
    <w:rsid w:val="006522BB"/>
    <w:rsid w:val="00652743"/>
    <w:rsid w:val="00652C68"/>
    <w:rsid w:val="00655D7B"/>
    <w:rsid w:val="00656BA1"/>
    <w:rsid w:val="00656C91"/>
    <w:rsid w:val="006615AB"/>
    <w:rsid w:val="00663490"/>
    <w:rsid w:val="00663B6C"/>
    <w:rsid w:val="0066504B"/>
    <w:rsid w:val="006655B8"/>
    <w:rsid w:val="006658BE"/>
    <w:rsid w:val="006806B6"/>
    <w:rsid w:val="006810FD"/>
    <w:rsid w:val="00682D85"/>
    <w:rsid w:val="00684E85"/>
    <w:rsid w:val="00686399"/>
    <w:rsid w:val="00690FEB"/>
    <w:rsid w:val="00692117"/>
    <w:rsid w:val="00696478"/>
    <w:rsid w:val="006A2557"/>
    <w:rsid w:val="006A6629"/>
    <w:rsid w:val="006A70B0"/>
    <w:rsid w:val="006B5D21"/>
    <w:rsid w:val="006C060B"/>
    <w:rsid w:val="006C20C8"/>
    <w:rsid w:val="006C2596"/>
    <w:rsid w:val="006C6AC0"/>
    <w:rsid w:val="006D1838"/>
    <w:rsid w:val="006D3DFE"/>
    <w:rsid w:val="006D6726"/>
    <w:rsid w:val="006D6FB6"/>
    <w:rsid w:val="006D7EDD"/>
    <w:rsid w:val="006E1CFC"/>
    <w:rsid w:val="006E3114"/>
    <w:rsid w:val="006E584C"/>
    <w:rsid w:val="006F044C"/>
    <w:rsid w:val="006F14E0"/>
    <w:rsid w:val="006F4BCC"/>
    <w:rsid w:val="006F5E74"/>
    <w:rsid w:val="006F68B5"/>
    <w:rsid w:val="006F703D"/>
    <w:rsid w:val="006F7F3C"/>
    <w:rsid w:val="00701654"/>
    <w:rsid w:val="00701EF0"/>
    <w:rsid w:val="00701F9C"/>
    <w:rsid w:val="00702393"/>
    <w:rsid w:val="00703623"/>
    <w:rsid w:val="00703ACE"/>
    <w:rsid w:val="00704A44"/>
    <w:rsid w:val="00706FEC"/>
    <w:rsid w:val="0070794C"/>
    <w:rsid w:val="007115F9"/>
    <w:rsid w:val="00711CFB"/>
    <w:rsid w:val="00717D65"/>
    <w:rsid w:val="00723C59"/>
    <w:rsid w:val="0072420E"/>
    <w:rsid w:val="00730C6E"/>
    <w:rsid w:val="007323B6"/>
    <w:rsid w:val="00732579"/>
    <w:rsid w:val="00733569"/>
    <w:rsid w:val="0074062B"/>
    <w:rsid w:val="007511CF"/>
    <w:rsid w:val="007547F9"/>
    <w:rsid w:val="007725C1"/>
    <w:rsid w:val="0078107F"/>
    <w:rsid w:val="0078255D"/>
    <w:rsid w:val="0078528E"/>
    <w:rsid w:val="0078775F"/>
    <w:rsid w:val="00787B64"/>
    <w:rsid w:val="007906E6"/>
    <w:rsid w:val="00794CC3"/>
    <w:rsid w:val="0079569B"/>
    <w:rsid w:val="007A058B"/>
    <w:rsid w:val="007A4D34"/>
    <w:rsid w:val="007A5552"/>
    <w:rsid w:val="007A6FA2"/>
    <w:rsid w:val="007B0513"/>
    <w:rsid w:val="007B0640"/>
    <w:rsid w:val="007B1F97"/>
    <w:rsid w:val="007B41F4"/>
    <w:rsid w:val="007C3C0A"/>
    <w:rsid w:val="007C498E"/>
    <w:rsid w:val="007C63DE"/>
    <w:rsid w:val="007D2919"/>
    <w:rsid w:val="007D5639"/>
    <w:rsid w:val="007E0B60"/>
    <w:rsid w:val="007E5958"/>
    <w:rsid w:val="007F0367"/>
    <w:rsid w:val="007F0525"/>
    <w:rsid w:val="007F2762"/>
    <w:rsid w:val="007F2BFE"/>
    <w:rsid w:val="007F5111"/>
    <w:rsid w:val="007F6D8A"/>
    <w:rsid w:val="007F7913"/>
    <w:rsid w:val="008011D9"/>
    <w:rsid w:val="00801F5A"/>
    <w:rsid w:val="008079C7"/>
    <w:rsid w:val="00812FE4"/>
    <w:rsid w:val="00816EB8"/>
    <w:rsid w:val="00822EBF"/>
    <w:rsid w:val="00833442"/>
    <w:rsid w:val="00841307"/>
    <w:rsid w:val="00841F66"/>
    <w:rsid w:val="00845789"/>
    <w:rsid w:val="0084616A"/>
    <w:rsid w:val="00850564"/>
    <w:rsid w:val="00853822"/>
    <w:rsid w:val="00853D37"/>
    <w:rsid w:val="008550A3"/>
    <w:rsid w:val="00861210"/>
    <w:rsid w:val="00863232"/>
    <w:rsid w:val="008672B2"/>
    <w:rsid w:val="00874E90"/>
    <w:rsid w:val="0088157C"/>
    <w:rsid w:val="0088192A"/>
    <w:rsid w:val="00882B1C"/>
    <w:rsid w:val="0088453E"/>
    <w:rsid w:val="008877A9"/>
    <w:rsid w:val="00891928"/>
    <w:rsid w:val="008919B5"/>
    <w:rsid w:val="008957D3"/>
    <w:rsid w:val="008A0B83"/>
    <w:rsid w:val="008A0FC6"/>
    <w:rsid w:val="008A5BB8"/>
    <w:rsid w:val="008A6784"/>
    <w:rsid w:val="008A725B"/>
    <w:rsid w:val="008A73C7"/>
    <w:rsid w:val="008A798A"/>
    <w:rsid w:val="008B1CE1"/>
    <w:rsid w:val="008B34C9"/>
    <w:rsid w:val="008B3D06"/>
    <w:rsid w:val="008B4D26"/>
    <w:rsid w:val="008B51F3"/>
    <w:rsid w:val="008B537F"/>
    <w:rsid w:val="008B57F5"/>
    <w:rsid w:val="008B6682"/>
    <w:rsid w:val="008C0AB7"/>
    <w:rsid w:val="008C2A93"/>
    <w:rsid w:val="008C37F0"/>
    <w:rsid w:val="008C7F3C"/>
    <w:rsid w:val="008C7F66"/>
    <w:rsid w:val="008D403D"/>
    <w:rsid w:val="008E1BEC"/>
    <w:rsid w:val="008E2523"/>
    <w:rsid w:val="008F7329"/>
    <w:rsid w:val="0090083A"/>
    <w:rsid w:val="00902018"/>
    <w:rsid w:val="00903325"/>
    <w:rsid w:val="00904FE7"/>
    <w:rsid w:val="00906780"/>
    <w:rsid w:val="00913E4B"/>
    <w:rsid w:val="0091489C"/>
    <w:rsid w:val="0091715F"/>
    <w:rsid w:val="00923F01"/>
    <w:rsid w:val="00925E69"/>
    <w:rsid w:val="00926EB0"/>
    <w:rsid w:val="00931115"/>
    <w:rsid w:val="009313AF"/>
    <w:rsid w:val="00936571"/>
    <w:rsid w:val="00937CD2"/>
    <w:rsid w:val="009478FA"/>
    <w:rsid w:val="0095272A"/>
    <w:rsid w:val="00953B88"/>
    <w:rsid w:val="009579AF"/>
    <w:rsid w:val="009619B5"/>
    <w:rsid w:val="009632E5"/>
    <w:rsid w:val="009718F7"/>
    <w:rsid w:val="00971A84"/>
    <w:rsid w:val="00973996"/>
    <w:rsid w:val="00983600"/>
    <w:rsid w:val="00985D5D"/>
    <w:rsid w:val="00994A94"/>
    <w:rsid w:val="0099613A"/>
    <w:rsid w:val="009A0611"/>
    <w:rsid w:val="009A0C81"/>
    <w:rsid w:val="009A1F3D"/>
    <w:rsid w:val="009A2B4C"/>
    <w:rsid w:val="009A5A08"/>
    <w:rsid w:val="009A6A83"/>
    <w:rsid w:val="009B1CC9"/>
    <w:rsid w:val="009B3548"/>
    <w:rsid w:val="009C5C4B"/>
    <w:rsid w:val="009C6EF4"/>
    <w:rsid w:val="009C7496"/>
    <w:rsid w:val="009C77A8"/>
    <w:rsid w:val="009D00E0"/>
    <w:rsid w:val="009D4F50"/>
    <w:rsid w:val="009E1522"/>
    <w:rsid w:val="009E1546"/>
    <w:rsid w:val="009E340A"/>
    <w:rsid w:val="009F3B82"/>
    <w:rsid w:val="00A149DF"/>
    <w:rsid w:val="00A17405"/>
    <w:rsid w:val="00A22179"/>
    <w:rsid w:val="00A23263"/>
    <w:rsid w:val="00A2347F"/>
    <w:rsid w:val="00A2607F"/>
    <w:rsid w:val="00A27EE5"/>
    <w:rsid w:val="00A31AF5"/>
    <w:rsid w:val="00A32E1D"/>
    <w:rsid w:val="00A34761"/>
    <w:rsid w:val="00A4011F"/>
    <w:rsid w:val="00A4071F"/>
    <w:rsid w:val="00A4335D"/>
    <w:rsid w:val="00A508EA"/>
    <w:rsid w:val="00A54315"/>
    <w:rsid w:val="00A54C05"/>
    <w:rsid w:val="00A54F23"/>
    <w:rsid w:val="00A55469"/>
    <w:rsid w:val="00A5633F"/>
    <w:rsid w:val="00A61EF2"/>
    <w:rsid w:val="00A6241F"/>
    <w:rsid w:val="00A63BF3"/>
    <w:rsid w:val="00A654C4"/>
    <w:rsid w:val="00A706D7"/>
    <w:rsid w:val="00A70E2D"/>
    <w:rsid w:val="00A730BD"/>
    <w:rsid w:val="00A74A02"/>
    <w:rsid w:val="00A8066F"/>
    <w:rsid w:val="00A813BA"/>
    <w:rsid w:val="00A81FCC"/>
    <w:rsid w:val="00A83A05"/>
    <w:rsid w:val="00A84DA7"/>
    <w:rsid w:val="00A85946"/>
    <w:rsid w:val="00A90A88"/>
    <w:rsid w:val="00A912F9"/>
    <w:rsid w:val="00A943F7"/>
    <w:rsid w:val="00AA13DB"/>
    <w:rsid w:val="00AA41DC"/>
    <w:rsid w:val="00AA5A07"/>
    <w:rsid w:val="00AA7A2B"/>
    <w:rsid w:val="00AB0039"/>
    <w:rsid w:val="00AC4F87"/>
    <w:rsid w:val="00AC65D6"/>
    <w:rsid w:val="00AC7ABA"/>
    <w:rsid w:val="00AD448E"/>
    <w:rsid w:val="00AE0E72"/>
    <w:rsid w:val="00AE1752"/>
    <w:rsid w:val="00AE330D"/>
    <w:rsid w:val="00AE337C"/>
    <w:rsid w:val="00AE5ABD"/>
    <w:rsid w:val="00B02326"/>
    <w:rsid w:val="00B02B5B"/>
    <w:rsid w:val="00B06E0D"/>
    <w:rsid w:val="00B117EC"/>
    <w:rsid w:val="00B11EC1"/>
    <w:rsid w:val="00B157A7"/>
    <w:rsid w:val="00B2061E"/>
    <w:rsid w:val="00B218F9"/>
    <w:rsid w:val="00B21B6D"/>
    <w:rsid w:val="00B2440C"/>
    <w:rsid w:val="00B24412"/>
    <w:rsid w:val="00B24F3A"/>
    <w:rsid w:val="00B27803"/>
    <w:rsid w:val="00B30A7D"/>
    <w:rsid w:val="00B31C40"/>
    <w:rsid w:val="00B321E0"/>
    <w:rsid w:val="00B328BC"/>
    <w:rsid w:val="00B36E46"/>
    <w:rsid w:val="00B517F1"/>
    <w:rsid w:val="00B5487C"/>
    <w:rsid w:val="00B5575F"/>
    <w:rsid w:val="00B661EB"/>
    <w:rsid w:val="00B703E3"/>
    <w:rsid w:val="00B70DA8"/>
    <w:rsid w:val="00B71091"/>
    <w:rsid w:val="00B7354A"/>
    <w:rsid w:val="00B735EF"/>
    <w:rsid w:val="00B74601"/>
    <w:rsid w:val="00B757E5"/>
    <w:rsid w:val="00B8090F"/>
    <w:rsid w:val="00B86727"/>
    <w:rsid w:val="00B867D4"/>
    <w:rsid w:val="00B92D90"/>
    <w:rsid w:val="00B938F5"/>
    <w:rsid w:val="00B96B1C"/>
    <w:rsid w:val="00B96EA7"/>
    <w:rsid w:val="00BA210D"/>
    <w:rsid w:val="00BA345B"/>
    <w:rsid w:val="00BA3C41"/>
    <w:rsid w:val="00BA4744"/>
    <w:rsid w:val="00BA7658"/>
    <w:rsid w:val="00BA7B64"/>
    <w:rsid w:val="00BB3593"/>
    <w:rsid w:val="00BB3E86"/>
    <w:rsid w:val="00BB4CB4"/>
    <w:rsid w:val="00BB5940"/>
    <w:rsid w:val="00BB5D17"/>
    <w:rsid w:val="00BC0C61"/>
    <w:rsid w:val="00BC0EA6"/>
    <w:rsid w:val="00BC1B49"/>
    <w:rsid w:val="00BC5423"/>
    <w:rsid w:val="00BC6B08"/>
    <w:rsid w:val="00BC76E0"/>
    <w:rsid w:val="00BD036F"/>
    <w:rsid w:val="00BD1B68"/>
    <w:rsid w:val="00BD1F62"/>
    <w:rsid w:val="00BD4FAD"/>
    <w:rsid w:val="00BD5348"/>
    <w:rsid w:val="00BD7FBE"/>
    <w:rsid w:val="00BE0BF6"/>
    <w:rsid w:val="00BE1B3C"/>
    <w:rsid w:val="00BE5E7D"/>
    <w:rsid w:val="00BE6DE2"/>
    <w:rsid w:val="00BF2EE6"/>
    <w:rsid w:val="00BF3421"/>
    <w:rsid w:val="00BF58D2"/>
    <w:rsid w:val="00BF62DB"/>
    <w:rsid w:val="00BF7E7B"/>
    <w:rsid w:val="00C03F62"/>
    <w:rsid w:val="00C05FD4"/>
    <w:rsid w:val="00C07F12"/>
    <w:rsid w:val="00C108BD"/>
    <w:rsid w:val="00C13897"/>
    <w:rsid w:val="00C13D36"/>
    <w:rsid w:val="00C140B5"/>
    <w:rsid w:val="00C172EF"/>
    <w:rsid w:val="00C17C92"/>
    <w:rsid w:val="00C20849"/>
    <w:rsid w:val="00C23DC9"/>
    <w:rsid w:val="00C30E27"/>
    <w:rsid w:val="00C407A4"/>
    <w:rsid w:val="00C413FA"/>
    <w:rsid w:val="00C42CBD"/>
    <w:rsid w:val="00C454C7"/>
    <w:rsid w:val="00C470F8"/>
    <w:rsid w:val="00C47BC7"/>
    <w:rsid w:val="00C47D81"/>
    <w:rsid w:val="00C50849"/>
    <w:rsid w:val="00C51C79"/>
    <w:rsid w:val="00C538C9"/>
    <w:rsid w:val="00C545F7"/>
    <w:rsid w:val="00C6114B"/>
    <w:rsid w:val="00C70223"/>
    <w:rsid w:val="00C72ABD"/>
    <w:rsid w:val="00C76813"/>
    <w:rsid w:val="00C82734"/>
    <w:rsid w:val="00C829A4"/>
    <w:rsid w:val="00C836C5"/>
    <w:rsid w:val="00C84E8D"/>
    <w:rsid w:val="00C859B7"/>
    <w:rsid w:val="00C863DC"/>
    <w:rsid w:val="00C8641A"/>
    <w:rsid w:val="00C97AEE"/>
    <w:rsid w:val="00CA0B6A"/>
    <w:rsid w:val="00CA48C2"/>
    <w:rsid w:val="00CA53D5"/>
    <w:rsid w:val="00CB1A5D"/>
    <w:rsid w:val="00CB39B0"/>
    <w:rsid w:val="00CB51DE"/>
    <w:rsid w:val="00CC253A"/>
    <w:rsid w:val="00CC46A3"/>
    <w:rsid w:val="00CC4D94"/>
    <w:rsid w:val="00CC5178"/>
    <w:rsid w:val="00CC6893"/>
    <w:rsid w:val="00CC68AD"/>
    <w:rsid w:val="00CC7B3F"/>
    <w:rsid w:val="00CD0A89"/>
    <w:rsid w:val="00CD0B03"/>
    <w:rsid w:val="00CD30CA"/>
    <w:rsid w:val="00CD44A0"/>
    <w:rsid w:val="00CE2786"/>
    <w:rsid w:val="00CE28B4"/>
    <w:rsid w:val="00CE50AB"/>
    <w:rsid w:val="00CE58BA"/>
    <w:rsid w:val="00CE663E"/>
    <w:rsid w:val="00CE6B77"/>
    <w:rsid w:val="00CF15F2"/>
    <w:rsid w:val="00CF20C8"/>
    <w:rsid w:val="00CF5A65"/>
    <w:rsid w:val="00CF6CCC"/>
    <w:rsid w:val="00D025C5"/>
    <w:rsid w:val="00D04FDC"/>
    <w:rsid w:val="00D05EAC"/>
    <w:rsid w:val="00D1068D"/>
    <w:rsid w:val="00D1085E"/>
    <w:rsid w:val="00D1150C"/>
    <w:rsid w:val="00D13D29"/>
    <w:rsid w:val="00D16FF5"/>
    <w:rsid w:val="00D21E6B"/>
    <w:rsid w:val="00D2218F"/>
    <w:rsid w:val="00D24160"/>
    <w:rsid w:val="00D25BB9"/>
    <w:rsid w:val="00D3337F"/>
    <w:rsid w:val="00D376F2"/>
    <w:rsid w:val="00D4310F"/>
    <w:rsid w:val="00D46D5E"/>
    <w:rsid w:val="00D47312"/>
    <w:rsid w:val="00D50E27"/>
    <w:rsid w:val="00D52224"/>
    <w:rsid w:val="00D53FFA"/>
    <w:rsid w:val="00D57287"/>
    <w:rsid w:val="00D6235A"/>
    <w:rsid w:val="00D65788"/>
    <w:rsid w:val="00D67638"/>
    <w:rsid w:val="00D71C7E"/>
    <w:rsid w:val="00D734CF"/>
    <w:rsid w:val="00D7596A"/>
    <w:rsid w:val="00D8087B"/>
    <w:rsid w:val="00D8127D"/>
    <w:rsid w:val="00D84968"/>
    <w:rsid w:val="00D86FD3"/>
    <w:rsid w:val="00D873F7"/>
    <w:rsid w:val="00D905BF"/>
    <w:rsid w:val="00D90DC9"/>
    <w:rsid w:val="00D90FF3"/>
    <w:rsid w:val="00D94FBA"/>
    <w:rsid w:val="00D953E7"/>
    <w:rsid w:val="00D95C59"/>
    <w:rsid w:val="00DA04DF"/>
    <w:rsid w:val="00DA05A3"/>
    <w:rsid w:val="00DA3656"/>
    <w:rsid w:val="00DA38B8"/>
    <w:rsid w:val="00DB7640"/>
    <w:rsid w:val="00DC4345"/>
    <w:rsid w:val="00DC6A14"/>
    <w:rsid w:val="00DD3CF1"/>
    <w:rsid w:val="00DD508E"/>
    <w:rsid w:val="00DD5FD8"/>
    <w:rsid w:val="00DD6694"/>
    <w:rsid w:val="00DD6FEC"/>
    <w:rsid w:val="00DE00CB"/>
    <w:rsid w:val="00DE56EE"/>
    <w:rsid w:val="00DE6EDC"/>
    <w:rsid w:val="00DF1A69"/>
    <w:rsid w:val="00DF35C9"/>
    <w:rsid w:val="00DF7985"/>
    <w:rsid w:val="00E02AC1"/>
    <w:rsid w:val="00E03AB4"/>
    <w:rsid w:val="00E0461B"/>
    <w:rsid w:val="00E04E2D"/>
    <w:rsid w:val="00E12015"/>
    <w:rsid w:val="00E136B7"/>
    <w:rsid w:val="00E16400"/>
    <w:rsid w:val="00E242F2"/>
    <w:rsid w:val="00E248CF"/>
    <w:rsid w:val="00E25CB3"/>
    <w:rsid w:val="00E30C73"/>
    <w:rsid w:val="00E33246"/>
    <w:rsid w:val="00E36EB0"/>
    <w:rsid w:val="00E41221"/>
    <w:rsid w:val="00E41E93"/>
    <w:rsid w:val="00E43254"/>
    <w:rsid w:val="00E44F5D"/>
    <w:rsid w:val="00E46FE8"/>
    <w:rsid w:val="00E50FAB"/>
    <w:rsid w:val="00E5268B"/>
    <w:rsid w:val="00E56524"/>
    <w:rsid w:val="00E60B32"/>
    <w:rsid w:val="00E63254"/>
    <w:rsid w:val="00E6347A"/>
    <w:rsid w:val="00E67C2B"/>
    <w:rsid w:val="00E70B61"/>
    <w:rsid w:val="00E72894"/>
    <w:rsid w:val="00E749DF"/>
    <w:rsid w:val="00E767B5"/>
    <w:rsid w:val="00E83241"/>
    <w:rsid w:val="00E839F0"/>
    <w:rsid w:val="00E85F1C"/>
    <w:rsid w:val="00E92818"/>
    <w:rsid w:val="00E9691B"/>
    <w:rsid w:val="00EA1D35"/>
    <w:rsid w:val="00EB073E"/>
    <w:rsid w:val="00EB07C1"/>
    <w:rsid w:val="00EB2803"/>
    <w:rsid w:val="00EB4E24"/>
    <w:rsid w:val="00EB6EBD"/>
    <w:rsid w:val="00EC0F30"/>
    <w:rsid w:val="00EC37F0"/>
    <w:rsid w:val="00EC3DD5"/>
    <w:rsid w:val="00EC4E73"/>
    <w:rsid w:val="00EC7FF7"/>
    <w:rsid w:val="00ED1A74"/>
    <w:rsid w:val="00ED37CA"/>
    <w:rsid w:val="00ED4026"/>
    <w:rsid w:val="00ED6A02"/>
    <w:rsid w:val="00EE0649"/>
    <w:rsid w:val="00EE10E8"/>
    <w:rsid w:val="00EE2A21"/>
    <w:rsid w:val="00EE2F0F"/>
    <w:rsid w:val="00EE6C31"/>
    <w:rsid w:val="00EE6F43"/>
    <w:rsid w:val="00EF13BA"/>
    <w:rsid w:val="00EF4196"/>
    <w:rsid w:val="00EF68AA"/>
    <w:rsid w:val="00F019D1"/>
    <w:rsid w:val="00F01DB1"/>
    <w:rsid w:val="00F04BCF"/>
    <w:rsid w:val="00F05CAA"/>
    <w:rsid w:val="00F076CC"/>
    <w:rsid w:val="00F07A61"/>
    <w:rsid w:val="00F25784"/>
    <w:rsid w:val="00F27D3C"/>
    <w:rsid w:val="00F33830"/>
    <w:rsid w:val="00F33D4B"/>
    <w:rsid w:val="00F3437F"/>
    <w:rsid w:val="00F35753"/>
    <w:rsid w:val="00F41B13"/>
    <w:rsid w:val="00F44804"/>
    <w:rsid w:val="00F465E0"/>
    <w:rsid w:val="00F50E85"/>
    <w:rsid w:val="00F51057"/>
    <w:rsid w:val="00F53E13"/>
    <w:rsid w:val="00F53EC1"/>
    <w:rsid w:val="00F540E0"/>
    <w:rsid w:val="00F54EEE"/>
    <w:rsid w:val="00F569A0"/>
    <w:rsid w:val="00F57B27"/>
    <w:rsid w:val="00F6149E"/>
    <w:rsid w:val="00F738A4"/>
    <w:rsid w:val="00F8126C"/>
    <w:rsid w:val="00F85560"/>
    <w:rsid w:val="00F90C9E"/>
    <w:rsid w:val="00F9731F"/>
    <w:rsid w:val="00FA182B"/>
    <w:rsid w:val="00FA2CC4"/>
    <w:rsid w:val="00FB20B5"/>
    <w:rsid w:val="00FC387B"/>
    <w:rsid w:val="00FD119A"/>
    <w:rsid w:val="00FD719F"/>
    <w:rsid w:val="00FE2A1F"/>
    <w:rsid w:val="00FE34F3"/>
    <w:rsid w:val="00FE6558"/>
    <w:rsid w:val="00FF2513"/>
    <w:rsid w:val="00FF3D08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CA59"/>
  <w15:chartTrackingRefBased/>
  <w15:docId w15:val="{A02A9F37-8B25-814B-8629-6B01883E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7D3"/>
    <w:pPr>
      <w:widowControl w:val="0"/>
    </w:pPr>
    <w:rPr>
      <w:rFonts w:ascii="Times New Roman" w:hAnsi="Times New Roman" w:cs="Times New Roman (本文 CS 字型)"/>
    </w:rPr>
  </w:style>
  <w:style w:type="paragraph" w:styleId="1">
    <w:name w:val="heading 1"/>
    <w:basedOn w:val="a"/>
    <w:next w:val="a"/>
    <w:link w:val="10"/>
    <w:uiPriority w:val="9"/>
    <w:qFormat/>
    <w:rsid w:val="006F4B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BC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4BC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4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4BC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4BC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4BC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4BC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F4BC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F4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F4BC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F4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F4BC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F4BC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F4BC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F4BC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F4B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4B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F4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4B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F4B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4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F4B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4B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4BC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4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F4BC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F4BCC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6F4BCC"/>
    <w:pPr>
      <w:widowControl/>
      <w:spacing w:after="0" w:line="240" w:lineRule="auto"/>
    </w:pPr>
    <w:rPr>
      <w:rFonts w:ascii="標楷體" w:eastAsia="標楷體" w:hAnsi="標楷體" w:cs="新細明體"/>
      <w:color w:val="000000"/>
      <w:kern w:val="0"/>
      <w:sz w:val="21"/>
      <w:szCs w:val="21"/>
      <w14:ligatures w14:val="none"/>
    </w:rPr>
  </w:style>
  <w:style w:type="paragraph" w:customStyle="1" w:styleId="p2">
    <w:name w:val="p2"/>
    <w:basedOn w:val="a"/>
    <w:rsid w:val="006F4BCC"/>
    <w:pPr>
      <w:widowControl/>
      <w:spacing w:after="0" w:line="240" w:lineRule="auto"/>
    </w:pPr>
    <w:rPr>
      <w:rFonts w:ascii="Helvetica" w:eastAsia="新細明體" w:hAnsi="Helvetica" w:cs="新細明體"/>
      <w:color w:val="000000"/>
      <w:kern w:val="0"/>
      <w:sz w:val="17"/>
      <w:szCs w:val="17"/>
      <w14:ligatures w14:val="none"/>
    </w:rPr>
  </w:style>
  <w:style w:type="paragraph" w:customStyle="1" w:styleId="p3">
    <w:name w:val="p3"/>
    <w:basedOn w:val="a"/>
    <w:rsid w:val="006F4BCC"/>
    <w:pPr>
      <w:widowControl/>
      <w:spacing w:after="0" w:line="240" w:lineRule="auto"/>
    </w:pPr>
    <w:rPr>
      <w:rFonts w:eastAsia="新細明體" w:cs="Times New Roman"/>
      <w:color w:val="000000"/>
      <w:kern w:val="0"/>
      <w:sz w:val="17"/>
      <w:szCs w:val="17"/>
      <w14:ligatures w14:val="none"/>
    </w:rPr>
  </w:style>
  <w:style w:type="character" w:customStyle="1" w:styleId="s1">
    <w:name w:val="s1"/>
    <w:basedOn w:val="a0"/>
    <w:rsid w:val="006F4BCC"/>
    <w:rPr>
      <w:rFonts w:ascii="Times New Roman" w:hAnsi="Times New Roman" w:cs="Times New Roman" w:hint="default"/>
      <w:sz w:val="17"/>
      <w:szCs w:val="17"/>
    </w:rPr>
  </w:style>
  <w:style w:type="character" w:customStyle="1" w:styleId="s2">
    <w:name w:val="s2"/>
    <w:basedOn w:val="a0"/>
    <w:rsid w:val="006F4BCC"/>
    <w:rPr>
      <w:rFonts w:ascii="Helvetica" w:hAnsi="Helvetica" w:hint="default"/>
      <w:sz w:val="17"/>
      <w:szCs w:val="17"/>
    </w:rPr>
  </w:style>
  <w:style w:type="character" w:styleId="ae">
    <w:name w:val="Strong"/>
    <w:basedOn w:val="a0"/>
    <w:uiPriority w:val="22"/>
    <w:qFormat/>
    <w:rsid w:val="00E50FAB"/>
    <w:rPr>
      <w:b/>
      <w:bCs/>
    </w:rPr>
  </w:style>
  <w:style w:type="paragraph" w:styleId="Web">
    <w:name w:val="Normal (Web)"/>
    <w:basedOn w:val="a"/>
    <w:uiPriority w:val="99"/>
    <w:semiHidden/>
    <w:unhideWhenUsed/>
    <w:rsid w:val="00DC6A1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">
    <w:name w:val="Emphasis"/>
    <w:basedOn w:val="a0"/>
    <w:uiPriority w:val="20"/>
    <w:qFormat/>
    <w:rsid w:val="00DC6A14"/>
    <w:rPr>
      <w:i/>
      <w:iCs/>
    </w:rPr>
  </w:style>
  <w:style w:type="table" w:styleId="af0">
    <w:name w:val="Table Grid"/>
    <w:basedOn w:val="a1"/>
    <w:uiPriority w:val="39"/>
    <w:rsid w:val="00795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845789"/>
  </w:style>
  <w:style w:type="character" w:styleId="af1">
    <w:name w:val="Hyperlink"/>
    <w:basedOn w:val="a0"/>
    <w:uiPriority w:val="99"/>
    <w:unhideWhenUsed/>
    <w:rsid w:val="00E44F5D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E44F5D"/>
    <w:rPr>
      <w:color w:val="605E5C"/>
      <w:shd w:val="clear" w:color="auto" w:fill="E1DFDD"/>
    </w:rPr>
  </w:style>
  <w:style w:type="paragraph" w:styleId="af3">
    <w:name w:val="footer"/>
    <w:basedOn w:val="a"/>
    <w:link w:val="af4"/>
    <w:uiPriority w:val="99"/>
    <w:unhideWhenUsed/>
    <w:rsid w:val="00C86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C863DC"/>
    <w:rPr>
      <w:rFonts w:ascii="Times New Roman" w:hAnsi="Times New Roman" w:cs="Times New Roman (本文 CS 字型)"/>
      <w:sz w:val="20"/>
      <w:szCs w:val="20"/>
    </w:rPr>
  </w:style>
  <w:style w:type="character" w:styleId="af5">
    <w:name w:val="page number"/>
    <w:basedOn w:val="a0"/>
    <w:uiPriority w:val="99"/>
    <w:semiHidden/>
    <w:unhideWhenUsed/>
    <w:rsid w:val="00C863DC"/>
  </w:style>
  <w:style w:type="paragraph" w:styleId="af6">
    <w:name w:val="header"/>
    <w:basedOn w:val="a"/>
    <w:link w:val="af7"/>
    <w:uiPriority w:val="99"/>
    <w:unhideWhenUsed/>
    <w:rsid w:val="00C86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首 字元"/>
    <w:basedOn w:val="a0"/>
    <w:link w:val="af6"/>
    <w:uiPriority w:val="99"/>
    <w:rsid w:val="00C863DC"/>
    <w:rPr>
      <w:rFonts w:ascii="Times New Roman" w:hAnsi="Times New Roman" w:cs="Times New Roman (本文 CS 字型)"/>
      <w:sz w:val="20"/>
      <w:szCs w:val="20"/>
    </w:rPr>
  </w:style>
  <w:style w:type="character" w:styleId="af8">
    <w:name w:val="annotation reference"/>
    <w:basedOn w:val="a0"/>
    <w:uiPriority w:val="99"/>
    <w:semiHidden/>
    <w:unhideWhenUsed/>
    <w:rsid w:val="007D563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7D5639"/>
  </w:style>
  <w:style w:type="character" w:customStyle="1" w:styleId="afa">
    <w:name w:val="註解文字 字元"/>
    <w:basedOn w:val="a0"/>
    <w:link w:val="af9"/>
    <w:uiPriority w:val="99"/>
    <w:semiHidden/>
    <w:rsid w:val="007D5639"/>
    <w:rPr>
      <w:rFonts w:ascii="Times New Roman" w:hAnsi="Times New Roman" w:cs="Times New Roman (本文 CS 字型)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D563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7D5639"/>
    <w:rPr>
      <w:rFonts w:ascii="Times New Roman" w:hAnsi="Times New Roman" w:cs="Times New Roman (本文 CS 字型)"/>
      <w:b/>
      <w:bCs/>
    </w:rPr>
  </w:style>
  <w:style w:type="paragraph" w:styleId="afd">
    <w:name w:val="footnote text"/>
    <w:basedOn w:val="a"/>
    <w:link w:val="afe"/>
    <w:uiPriority w:val="99"/>
    <w:semiHidden/>
    <w:unhideWhenUsed/>
    <w:rsid w:val="007D5639"/>
    <w:pPr>
      <w:snapToGrid w:val="0"/>
    </w:pPr>
    <w:rPr>
      <w:sz w:val="20"/>
      <w:szCs w:val="20"/>
    </w:rPr>
  </w:style>
  <w:style w:type="character" w:customStyle="1" w:styleId="afe">
    <w:name w:val="註腳文字 字元"/>
    <w:basedOn w:val="a0"/>
    <w:link w:val="afd"/>
    <w:uiPriority w:val="99"/>
    <w:semiHidden/>
    <w:rsid w:val="007D5639"/>
    <w:rPr>
      <w:rFonts w:ascii="Times New Roman" w:hAnsi="Times New Roman" w:cs="Times New Roman (本文 CS 字型)"/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7D56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75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854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922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677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342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505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8028D8-DCD4-ED42-B886-65D1152BE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逸帆 王</dc:creator>
  <cp:keywords/>
  <dc:description/>
  <cp:lastModifiedBy>逸帆 王</cp:lastModifiedBy>
  <cp:revision>565</cp:revision>
  <cp:lastPrinted>2025-09-11T17:21:00Z</cp:lastPrinted>
  <dcterms:created xsi:type="dcterms:W3CDTF">2025-03-01T16:06:00Z</dcterms:created>
  <dcterms:modified xsi:type="dcterms:W3CDTF">2025-09-11T17:23:00Z</dcterms:modified>
</cp:coreProperties>
</file>