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文獻清單-匯出"/>
    <w:p>
      <w:pPr>
        <w:pStyle w:val="Heading1"/>
      </w:pPr>
      <w:r>
        <w:rPr>
          <w:rFonts w:hint="eastAsia"/>
        </w:rPr>
        <w:t xml:space="preserve">文獻清單</w:t>
      </w:r>
      <w:r>
        <w:t xml:space="preserve"> </w:t>
      </w:r>
      <w:r>
        <w:rPr>
          <w:rFonts w:hint="eastAsia"/>
        </w:rPr>
        <w:t xml:space="preserve">匯出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產出時間：2025-10-16</w:t>
      </w:r>
      <w:r>
        <w:t xml:space="preserve"> 16:49:02</w:t>
      </w:r>
    </w:p>
    <w:bookmarkStart w:id="20" w:name="條目清單"/>
    <w:p>
      <w:pPr>
        <w:pStyle w:val="Heading2"/>
      </w:pPr>
      <w:r>
        <w:rPr>
          <w:rFonts w:hint="eastAsia"/>
        </w:rPr>
        <w:t xml:space="preserve">條目清單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黃健彰，不動產借名登記相關民事法律關係－以評析近年最高法院裁判為主，民事裁判之理論實踐與民事法學之發展：孫森焱大法官紀念論文集，新學林出版股份有限公司，2025年06月。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顏佑紘，民事法裁判精選－借名登記之內部關係與外部關係（111台上2686判決），月旦實務選評，第4卷第8期，22-54頁，2024年08月。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蔣瑞安，論借名登記，台一專利商標雜誌，第251期，11-14頁，2023年09月。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陳榮傳，借名登記股份的回復與公同共有－最高法院110年度台上字第724號民事判決，月旦實務選評，第2卷第9期，114-120頁，2022年09月。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陳榮傳，原住民保留地的借名登記－大法庭裁定的商榷，月旦法學教室，第237期，10-16頁，2022年07月。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林慶郎，自耕能力與借名登記－最高法院107年度台上字第1023號判決評析，月旦裁判時報，第120期，28-37頁，2022年06月。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鄭冠宇，借名登記之舉證責任，當代法律，第5期，85-95頁，2022年05月。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王怡蘋，借名登記之相關法律效力－最高法院108年度台上大字第1652號裁定，當代法律，第5期，96-99頁，2022年05月。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蔡旻耿，原住民保留地借名登記之法律關係－兼評最高法院108年台上大字第1636號民事裁定，法源法律網，2022年01月20日，https://www.lawbank.com.tw/treatise/dt_article.aspx?AID=D000024066（最後瀏覽日：2025年10月16日）。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李建良，原住民保留地「借名登記契約」的效力－公法規定的私法效力，或私法自治的公法限制？，台灣法律人，第6期，151-156頁，2021年12月。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李維中，農地借名登記問題探討－以刪除前土地法第30條適用範圍及當事人間契約有效性為核心，萬國法律，第238期，81-102頁，2021年08月。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涂軼，淺談商標借名登記，台一顧問通訊，第208期，21-25頁，2020年02月。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黃健彰，不動產借名登記契約有效性的檢討，國立中正大學法學集刊，第64期，55-130頁，2019年07月。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陳明燦，我國不動產借名登記後處分之效力問題分析－以最高法院106年第3次民事庭會議決議為中心，台灣法學雜誌，第349期，21-31頁，2018年08月14日。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邱玟惠，借名登記契約是否屬「因委任事務之性質不能消滅者」之實務爭議－最高法院106年度台上字第410號民事判決評析，月旦裁判時報，第71期，13-18頁，2018年05月15日。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林大洋，借名登記對外效力之探討－法學方法與債法現代化之思考，中華法學，第17期，105-127頁，2017年11月。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林誠二，借名登記財產之請求返還方式，月旦法學教室，第181期，9-11頁，2017年10月15日。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蔡瑞麟，原借名登記因死亡消滅，繼承人未辦繼承登記前借名登記契約無效？－簡評最高法院106台上1222號判決，台灣法學雜誌，第326期，211-214頁，2017年08月28日。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邱玟惠，借名登記契約當事人死亡之實務爭議－最高法院104年度台上字第1787號民事判決評析，月旦裁判時報，第51期，26-36頁，2016年09月15日。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蔡旻耿、陳靜瑩，不動產借名登記契約之負擔行為與處分行為，法源法律網，2016年01月17日，https://www.lawbank.com.tw/treatise/dt_article.aspx?AID=D000023582（最後瀏覽日：2025年10月16日）。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吳從周，我國不動產借名登記契約之發展現狀－特別著重觀察內部效力與外部效力演變之互動，軍法專刊，第61卷第4期，47-68頁，2015年08月。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簡秀如、吳詩儀，真正創作人得就專利申請權與他人成立借名登記契約，理律法律雜誌雙月刊，104年3月號，4-5頁，2015年03月。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蔣文正，專利與借名登記，雙週專利電子報，第106期，2015年01月22日。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簡秀如、吳詩儀，專利證書所示之專利權人是否真為實質權利人？—專利權人之借名登記，理律法律雜誌雙月刊，104年1月號，3-4頁，2015年01月。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蔡晶瑩，論借名登記契約／最高院100台上2101判決，台灣法學雜誌，第242期，176-178頁，2014年02月15日。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林誠二，由借名登記契約論不動產物權變動登記之效力，法學的實踐與創新－陳猷龍教授六秩華誕祝壽論文集（上冊），2013年07月31日。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郭松濤，談借名登記契約－兼評最高法院98年度台上字第990號判決，司法周刊，第1579期，2-3頁，2012年02月02日。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謝哲勝，借名登記之名消極信託之實－評最高法院九十八年度台上字第七六號判決，月旦裁判時報，第1期，58-62頁，2010年02月。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謝哲勝，消極信託和借名登記形同脫法行為－實務相關判決評釋，月旦法學雜誌，第132期，188-201頁，2006年04月15日。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陳聰富，脫法行為、消極信託及借名登記契約－最高法院九十四年度台上字第三六二號民事判決評釋，月旦法學雜誌，第123期，220-231頁，2005年07月15日。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游進發，借名登記是信託且可能無效－以最高法院107年度台上字第792號民事判決為例，月旦裁判時報，第101期，35-47頁，2020年11月。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2025-10-16T08:49:02Z</dcterms:created>
  <dcterms:modified xsi:type="dcterms:W3CDTF">2025-10-16T08:49:02Z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