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828E" w14:textId="77777777" w:rsidR="00B64AD1" w:rsidRDefault="00B64AD1" w:rsidP="00B64AD1">
      <w:pPr>
        <w:jc w:val="center"/>
        <w:rPr>
          <w:sz w:val="120"/>
          <w:szCs w:val="120"/>
        </w:rPr>
      </w:pPr>
    </w:p>
    <w:p w14:paraId="2CB942B0" w14:textId="77777777" w:rsidR="00B64AD1" w:rsidRPr="000307CF" w:rsidRDefault="00B64AD1" w:rsidP="00B64AD1">
      <w:pPr>
        <w:jc w:val="center"/>
        <w:rPr>
          <w:rFonts w:ascii="Caladea" w:hAnsi="Caladea"/>
          <w:sz w:val="120"/>
          <w:szCs w:val="120"/>
        </w:rPr>
      </w:pPr>
    </w:p>
    <w:p w14:paraId="262E8DE6" w14:textId="77777777" w:rsidR="00B64AD1" w:rsidRPr="000307CF" w:rsidRDefault="00B64AD1" w:rsidP="00B64AD1">
      <w:pPr>
        <w:jc w:val="center"/>
        <w:rPr>
          <w:rFonts w:ascii="Caladea" w:hAnsi="Caladea"/>
          <w:sz w:val="120"/>
          <w:szCs w:val="120"/>
        </w:rPr>
      </w:pPr>
      <w:r w:rsidRPr="000307CF">
        <w:rPr>
          <w:rFonts w:ascii="Caladea" w:hAnsi="Caladea"/>
          <w:sz w:val="120"/>
          <w:szCs w:val="120"/>
        </w:rPr>
        <w:t xml:space="preserve">Play Learn </w:t>
      </w:r>
    </w:p>
    <w:p w14:paraId="0A1277BC" w14:textId="25D60CC2" w:rsidR="00B64AD1" w:rsidRPr="000307CF" w:rsidRDefault="00B64AD1" w:rsidP="00B64AD1">
      <w:pPr>
        <w:jc w:val="center"/>
        <w:rPr>
          <w:rFonts w:ascii="Caladea" w:hAnsi="Caladea"/>
          <w:sz w:val="120"/>
          <w:szCs w:val="120"/>
        </w:rPr>
      </w:pPr>
      <w:r w:rsidRPr="000307CF">
        <w:rPr>
          <w:rFonts w:ascii="Caladea" w:hAnsi="Caladea"/>
          <w:sz w:val="120"/>
          <w:szCs w:val="120"/>
        </w:rPr>
        <w:t xml:space="preserve">Proje </w:t>
      </w:r>
    </w:p>
    <w:p w14:paraId="57F63F58" w14:textId="1FB4301E" w:rsidR="00E41FE4" w:rsidRPr="000307CF" w:rsidRDefault="00B64AD1" w:rsidP="00B64AD1">
      <w:pPr>
        <w:jc w:val="center"/>
        <w:rPr>
          <w:rFonts w:ascii="Caladea" w:hAnsi="Caladea"/>
          <w:sz w:val="120"/>
          <w:szCs w:val="120"/>
        </w:rPr>
      </w:pPr>
      <w:r w:rsidRPr="000307CF">
        <w:rPr>
          <w:rFonts w:ascii="Caladea" w:hAnsi="Caladea"/>
          <w:sz w:val="120"/>
          <w:szCs w:val="120"/>
        </w:rPr>
        <w:t>Raporu</w:t>
      </w:r>
    </w:p>
    <w:p w14:paraId="0AABBBB1" w14:textId="794C33A3" w:rsidR="00534D28" w:rsidRDefault="00534D28" w:rsidP="00B64AD1">
      <w:pPr>
        <w:jc w:val="center"/>
        <w:rPr>
          <w:sz w:val="120"/>
          <w:szCs w:val="120"/>
        </w:rPr>
      </w:pPr>
    </w:p>
    <w:p w14:paraId="7B65F936" w14:textId="27BB49E7" w:rsidR="00534D28" w:rsidRPr="000307CF" w:rsidRDefault="00534D28" w:rsidP="00534D28">
      <w:pPr>
        <w:rPr>
          <w:rFonts w:ascii="High Tower Text" w:hAnsi="High Tower Text"/>
          <w:b/>
          <w:sz w:val="40"/>
          <w:szCs w:val="40"/>
          <w:u w:val="single"/>
        </w:rPr>
      </w:pPr>
      <w:r w:rsidRPr="000307CF">
        <w:rPr>
          <w:rFonts w:ascii="High Tower Text" w:hAnsi="High Tower Text"/>
          <w:b/>
          <w:sz w:val="40"/>
          <w:szCs w:val="40"/>
          <w:u w:val="single"/>
        </w:rPr>
        <w:t>Hazırlayanlar;</w:t>
      </w:r>
    </w:p>
    <w:p w14:paraId="3520D497" w14:textId="46B4C7F4" w:rsidR="00534D28" w:rsidRPr="000307CF" w:rsidRDefault="00534D28" w:rsidP="00534D28">
      <w:pPr>
        <w:rPr>
          <w:rFonts w:ascii="High Tower Text" w:hAnsi="High Tower Text"/>
          <w:i/>
          <w:sz w:val="40"/>
          <w:szCs w:val="40"/>
        </w:rPr>
      </w:pPr>
      <w:r w:rsidRPr="000307CF">
        <w:rPr>
          <w:rFonts w:ascii="High Tower Text" w:hAnsi="High Tower Text"/>
          <w:i/>
          <w:sz w:val="40"/>
          <w:szCs w:val="40"/>
        </w:rPr>
        <w:t>Muhammed ALTIN – 334314</w:t>
      </w:r>
    </w:p>
    <w:p w14:paraId="3906EAD4" w14:textId="473D8727" w:rsidR="00534D28" w:rsidRPr="000307CF" w:rsidRDefault="00534D28" w:rsidP="00534D28">
      <w:pPr>
        <w:rPr>
          <w:rFonts w:ascii="High Tower Text" w:hAnsi="High Tower Text"/>
          <w:i/>
          <w:sz w:val="40"/>
          <w:szCs w:val="40"/>
        </w:rPr>
      </w:pPr>
      <w:r w:rsidRPr="000307CF">
        <w:rPr>
          <w:rFonts w:ascii="High Tower Text" w:hAnsi="High Tower Text"/>
          <w:i/>
          <w:sz w:val="40"/>
          <w:szCs w:val="40"/>
        </w:rPr>
        <w:t>Muhammet Taha BAH</w:t>
      </w:r>
      <w:r w:rsidRPr="000307CF">
        <w:rPr>
          <w:rFonts w:ascii="Cambria" w:hAnsi="Cambria" w:cs="Cambria"/>
          <w:i/>
          <w:sz w:val="40"/>
          <w:szCs w:val="40"/>
        </w:rPr>
        <w:t>Şİ</w:t>
      </w:r>
      <w:r w:rsidRPr="000307CF">
        <w:rPr>
          <w:rFonts w:ascii="High Tower Text" w:hAnsi="High Tower Text"/>
          <w:i/>
          <w:sz w:val="40"/>
          <w:szCs w:val="40"/>
        </w:rPr>
        <w:t xml:space="preserve"> - 334313</w:t>
      </w:r>
    </w:p>
    <w:p w14:paraId="1FF7B5CE" w14:textId="7D065D20" w:rsidR="00B64AD1" w:rsidRDefault="00B64AD1" w:rsidP="00534D28">
      <w:pPr>
        <w:rPr>
          <w:sz w:val="120"/>
          <w:szCs w:val="120"/>
        </w:rPr>
      </w:pPr>
    </w:p>
    <w:p w14:paraId="00C0A901" w14:textId="2057401A" w:rsidR="000868E1" w:rsidRPr="000307CF" w:rsidRDefault="000868E1" w:rsidP="00A81152">
      <w:pPr>
        <w:jc w:val="center"/>
        <w:rPr>
          <w:rFonts w:ascii="High Tower Text" w:hAnsi="High Tower Text"/>
          <w:color w:val="FF0000"/>
          <w:sz w:val="50"/>
          <w:szCs w:val="50"/>
          <w:u w:val="single"/>
        </w:rPr>
      </w:pPr>
      <w:r w:rsidRPr="000307CF">
        <w:rPr>
          <w:rFonts w:ascii="High Tower Text" w:hAnsi="High Tower Text"/>
          <w:color w:val="FF0000"/>
          <w:sz w:val="50"/>
          <w:szCs w:val="50"/>
          <w:u w:val="single"/>
        </w:rPr>
        <w:lastRenderedPageBreak/>
        <w:t>1.Giri</w:t>
      </w:r>
      <w:r w:rsidRPr="000307CF">
        <w:rPr>
          <w:rFonts w:ascii="Cambria" w:hAnsi="Cambria" w:cs="Cambria"/>
          <w:color w:val="FF0000"/>
          <w:sz w:val="50"/>
          <w:szCs w:val="50"/>
          <w:u w:val="single"/>
        </w:rPr>
        <w:t>ş</w:t>
      </w:r>
    </w:p>
    <w:p w14:paraId="0575125D" w14:textId="6BB98F8A" w:rsidR="000868E1" w:rsidRPr="000307CF" w:rsidRDefault="000868E1" w:rsidP="00A8115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  <w:sz w:val="40"/>
          <w:szCs w:val="40"/>
        </w:rPr>
      </w:pPr>
      <w:r w:rsidRPr="000307CF">
        <w:rPr>
          <w:rFonts w:ascii="High Tower Text" w:hAnsi="High Tower Text"/>
          <w:color w:val="FF0000"/>
          <w:sz w:val="40"/>
          <w:szCs w:val="40"/>
        </w:rPr>
        <w:t>Hedef</w:t>
      </w:r>
    </w:p>
    <w:p w14:paraId="3A44D74C" w14:textId="2E17A3AD" w:rsidR="000868E1" w:rsidRPr="000307CF" w:rsidRDefault="000868E1" w:rsidP="00B64AD1">
      <w:pPr>
        <w:rPr>
          <w:rFonts w:ascii="Caladea" w:hAnsi="Caladea"/>
          <w:color w:val="000000" w:themeColor="text1"/>
          <w:sz w:val="32"/>
          <w:szCs w:val="32"/>
        </w:rPr>
      </w:pPr>
      <w:r w:rsidRPr="00A81152">
        <w:rPr>
          <w:color w:val="FF0000"/>
          <w:sz w:val="32"/>
          <w:szCs w:val="32"/>
        </w:rPr>
        <w:tab/>
      </w:r>
      <w:r w:rsidRPr="000307CF">
        <w:rPr>
          <w:rFonts w:ascii="Caladea" w:hAnsi="Caladea"/>
          <w:color w:val="000000" w:themeColor="text1"/>
          <w:sz w:val="32"/>
          <w:szCs w:val="32"/>
        </w:rPr>
        <w:t>Play Learn, çocuklara</w:t>
      </w:r>
      <w:r w:rsidR="002310A6">
        <w:rPr>
          <w:rFonts w:ascii="Caladea" w:hAnsi="Caladea"/>
          <w:color w:val="000000" w:themeColor="text1"/>
          <w:sz w:val="32"/>
          <w:szCs w:val="32"/>
        </w:rPr>
        <w:t xml:space="preserve"> matematiği ve</w:t>
      </w:r>
      <w:r w:rsidRPr="000307CF">
        <w:rPr>
          <w:rFonts w:ascii="Caladea" w:hAnsi="Caladea"/>
          <w:color w:val="000000" w:themeColor="text1"/>
          <w:sz w:val="32"/>
          <w:szCs w:val="32"/>
        </w:rPr>
        <w:t xml:space="preserve"> ingilizce kelimeler</w:t>
      </w:r>
      <w:r w:rsidR="002310A6">
        <w:rPr>
          <w:rFonts w:ascii="Caladea" w:hAnsi="Caladea"/>
          <w:color w:val="000000" w:themeColor="text1"/>
          <w:sz w:val="32"/>
          <w:szCs w:val="32"/>
        </w:rPr>
        <w:t>i</w:t>
      </w:r>
      <w:r w:rsidRPr="000307CF">
        <w:rPr>
          <w:rFonts w:ascii="Caladea" w:hAnsi="Caladea"/>
          <w:color w:val="000000" w:themeColor="text1"/>
          <w:sz w:val="32"/>
          <w:szCs w:val="32"/>
        </w:rPr>
        <w:t xml:space="preserve"> </w:t>
      </w:r>
      <w:r w:rsidR="00DF1A72" w:rsidRPr="000307CF">
        <w:rPr>
          <w:rFonts w:ascii="Caladea" w:hAnsi="Caladea"/>
          <w:color w:val="000000" w:themeColor="text1"/>
          <w:sz w:val="32"/>
          <w:szCs w:val="32"/>
        </w:rPr>
        <w:t xml:space="preserve">resimlerle, </w:t>
      </w:r>
      <w:r w:rsidRPr="000307CF">
        <w:rPr>
          <w:rFonts w:ascii="Caladea" w:hAnsi="Caladea"/>
          <w:color w:val="000000" w:themeColor="text1"/>
          <w:sz w:val="32"/>
          <w:szCs w:val="32"/>
        </w:rPr>
        <w:t>oyunlaştırılmış şekilde sorularla öğretme amacı izleyen bir eğitim yazılım</w:t>
      </w:r>
      <w:r w:rsidR="00D1368B" w:rsidRPr="000307CF">
        <w:rPr>
          <w:rFonts w:ascii="Caladea" w:hAnsi="Caladea"/>
          <w:color w:val="000000" w:themeColor="text1"/>
          <w:sz w:val="32"/>
          <w:szCs w:val="32"/>
        </w:rPr>
        <w:t>ıd</w:t>
      </w:r>
      <w:r w:rsidRPr="000307CF">
        <w:rPr>
          <w:rFonts w:ascii="Caladea" w:hAnsi="Caladea"/>
          <w:color w:val="000000" w:themeColor="text1"/>
          <w:sz w:val="32"/>
          <w:szCs w:val="32"/>
        </w:rPr>
        <w:t>ır.</w:t>
      </w:r>
    </w:p>
    <w:p w14:paraId="0DCF0DA5" w14:textId="5B4B2152" w:rsidR="000868E1" w:rsidRPr="000307CF" w:rsidRDefault="000868E1" w:rsidP="00B64AD1">
      <w:pPr>
        <w:rPr>
          <w:rFonts w:ascii="High Tower Text" w:hAnsi="High Tower Text"/>
          <w:color w:val="000000" w:themeColor="text1"/>
          <w:sz w:val="40"/>
          <w:szCs w:val="40"/>
        </w:rPr>
      </w:pPr>
    </w:p>
    <w:p w14:paraId="7995965E" w14:textId="5E97F58E" w:rsidR="000868E1" w:rsidRPr="000307CF" w:rsidRDefault="000868E1" w:rsidP="00B64AD1">
      <w:pPr>
        <w:rPr>
          <w:rFonts w:ascii="High Tower Text" w:hAnsi="High Tower Text"/>
          <w:color w:val="FF0000"/>
          <w:sz w:val="40"/>
          <w:szCs w:val="40"/>
        </w:rPr>
      </w:pPr>
      <w:r w:rsidRPr="000307CF">
        <w:rPr>
          <w:rFonts w:ascii="High Tower Text" w:hAnsi="High Tower Text"/>
          <w:color w:val="FF0000"/>
          <w:sz w:val="40"/>
          <w:szCs w:val="40"/>
        </w:rPr>
        <w:t xml:space="preserve">1.2Projenin Kapsamı </w:t>
      </w:r>
    </w:p>
    <w:p w14:paraId="609BC30D" w14:textId="79732705" w:rsidR="00A81152" w:rsidRPr="000307CF" w:rsidRDefault="000868E1" w:rsidP="00B64AD1">
      <w:pPr>
        <w:rPr>
          <w:rFonts w:ascii="Caladea" w:hAnsi="Caladea"/>
          <w:color w:val="000000" w:themeColor="text1"/>
          <w:sz w:val="32"/>
          <w:szCs w:val="32"/>
        </w:rPr>
      </w:pPr>
      <w:r w:rsidRPr="00A81152">
        <w:rPr>
          <w:color w:val="FF0000"/>
          <w:sz w:val="32"/>
          <w:szCs w:val="32"/>
        </w:rPr>
        <w:tab/>
      </w:r>
      <w:r w:rsidRPr="000307CF">
        <w:rPr>
          <w:rFonts w:ascii="Caladea" w:hAnsi="Caladea"/>
          <w:color w:val="000000" w:themeColor="text1"/>
          <w:sz w:val="32"/>
          <w:szCs w:val="32"/>
        </w:rPr>
        <w:t xml:space="preserve">Play Learn, çocuklara bilgileri eğlenirken öğretmeyi hedefliyor.Hedeflediği kitleye sorular sorarken </w:t>
      </w:r>
      <w:r w:rsidR="00412623" w:rsidRPr="000307CF">
        <w:rPr>
          <w:rFonts w:ascii="Caladea" w:hAnsi="Caladea"/>
          <w:color w:val="000000" w:themeColor="text1"/>
          <w:sz w:val="32"/>
          <w:szCs w:val="32"/>
        </w:rPr>
        <w:t>bilgi öğrenme, bilemediği soruları favorilere atarak tekrar çalışma imkanı sağlar.</w:t>
      </w:r>
      <w:r w:rsidR="00DF1A72" w:rsidRPr="000307CF">
        <w:rPr>
          <w:rFonts w:ascii="Caladea" w:hAnsi="Caladea"/>
          <w:color w:val="000000" w:themeColor="text1"/>
          <w:sz w:val="32"/>
          <w:szCs w:val="32"/>
        </w:rPr>
        <w:t>Eklenen resimler</w:t>
      </w:r>
      <w:r w:rsidR="002310A6">
        <w:rPr>
          <w:rFonts w:ascii="Caladea" w:hAnsi="Caladea"/>
          <w:color w:val="000000" w:themeColor="text1"/>
          <w:sz w:val="32"/>
          <w:szCs w:val="32"/>
        </w:rPr>
        <w:t>le</w:t>
      </w:r>
      <w:r w:rsidR="00DF1A72" w:rsidRPr="000307CF">
        <w:rPr>
          <w:rFonts w:ascii="Caladea" w:hAnsi="Caladea"/>
          <w:color w:val="000000" w:themeColor="text1"/>
          <w:sz w:val="32"/>
          <w:szCs w:val="32"/>
        </w:rPr>
        <w:t xml:space="preserve"> akılda kalıcılık arttırılır.</w:t>
      </w:r>
      <w:r w:rsidR="006F67D1" w:rsidRPr="000307CF">
        <w:rPr>
          <w:rFonts w:ascii="Caladea" w:hAnsi="Caladea"/>
          <w:color w:val="000000" w:themeColor="text1"/>
          <w:sz w:val="32"/>
          <w:szCs w:val="32"/>
        </w:rPr>
        <w:t>Oyunlaştırma amacı ile geliştirilecek olan puan sistemi bilgilendirme aktivitesinin efektifliğini sağlaycaktır.</w:t>
      </w:r>
    </w:p>
    <w:p w14:paraId="277DA6EB" w14:textId="77777777" w:rsidR="00F86440" w:rsidRPr="00A81152" w:rsidRDefault="00F86440" w:rsidP="00B64AD1">
      <w:pPr>
        <w:rPr>
          <w:color w:val="000000" w:themeColor="text1"/>
          <w:sz w:val="32"/>
          <w:szCs w:val="32"/>
        </w:rPr>
      </w:pPr>
    </w:p>
    <w:p w14:paraId="4AFABA58" w14:textId="7FC708E1" w:rsidR="00A81152" w:rsidRPr="000307CF" w:rsidRDefault="00A81152" w:rsidP="00F86440">
      <w:pPr>
        <w:jc w:val="center"/>
        <w:rPr>
          <w:rFonts w:ascii="High Tower Text" w:hAnsi="High Tower Text"/>
          <w:color w:val="FF0000"/>
          <w:sz w:val="50"/>
          <w:szCs w:val="50"/>
          <w:u w:val="single"/>
        </w:rPr>
      </w:pPr>
      <w:r w:rsidRPr="000307CF">
        <w:rPr>
          <w:rFonts w:ascii="High Tower Text" w:hAnsi="High Tower Text"/>
          <w:color w:val="FF0000"/>
          <w:sz w:val="50"/>
          <w:szCs w:val="50"/>
          <w:u w:val="single"/>
        </w:rPr>
        <w:t>2.Genel Tanım</w:t>
      </w:r>
    </w:p>
    <w:p w14:paraId="4177BC8E" w14:textId="7AB2EBEA" w:rsidR="006F67D1" w:rsidRPr="000307CF" w:rsidRDefault="00A81152" w:rsidP="00B64AD1">
      <w:pPr>
        <w:rPr>
          <w:rFonts w:ascii="High Tower Text" w:hAnsi="High Tower Text"/>
          <w:color w:val="FF0000"/>
          <w:sz w:val="40"/>
          <w:szCs w:val="40"/>
        </w:rPr>
      </w:pPr>
      <w:r w:rsidRPr="000307CF">
        <w:rPr>
          <w:rFonts w:ascii="High Tower Text" w:hAnsi="High Tower Text"/>
          <w:color w:val="FF0000"/>
          <w:sz w:val="40"/>
          <w:szCs w:val="40"/>
        </w:rPr>
        <w:t>2</w:t>
      </w:r>
      <w:r w:rsidR="006F67D1" w:rsidRPr="000307CF">
        <w:rPr>
          <w:rFonts w:ascii="High Tower Text" w:hAnsi="High Tower Text"/>
          <w:color w:val="FF0000"/>
          <w:sz w:val="40"/>
          <w:szCs w:val="40"/>
        </w:rPr>
        <w:t>.</w:t>
      </w:r>
      <w:r w:rsidRPr="000307CF">
        <w:rPr>
          <w:rFonts w:ascii="High Tower Text" w:hAnsi="High Tower Text"/>
          <w:color w:val="FF0000"/>
          <w:sz w:val="40"/>
          <w:szCs w:val="40"/>
        </w:rPr>
        <w:t>1Ürün</w:t>
      </w:r>
      <w:r w:rsidR="006F67D1" w:rsidRPr="000307CF">
        <w:rPr>
          <w:rFonts w:ascii="High Tower Text" w:hAnsi="High Tower Text"/>
          <w:color w:val="FF0000"/>
          <w:sz w:val="40"/>
          <w:szCs w:val="40"/>
        </w:rPr>
        <w:t xml:space="preserve"> Perspektifi</w:t>
      </w:r>
    </w:p>
    <w:p w14:paraId="19517399" w14:textId="3662282F" w:rsidR="006F67D1" w:rsidRPr="000307CF" w:rsidRDefault="006F67D1" w:rsidP="00B64AD1">
      <w:pPr>
        <w:rPr>
          <w:rFonts w:ascii="Caladea" w:hAnsi="Caladea"/>
          <w:color w:val="000000" w:themeColor="text1"/>
          <w:sz w:val="32"/>
          <w:szCs w:val="32"/>
        </w:rPr>
      </w:pPr>
      <w:r w:rsidRPr="00A81152">
        <w:rPr>
          <w:color w:val="FF0000"/>
          <w:sz w:val="32"/>
          <w:szCs w:val="32"/>
        </w:rPr>
        <w:tab/>
      </w:r>
      <w:r w:rsidRPr="000307CF">
        <w:rPr>
          <w:rFonts w:ascii="Caladea" w:hAnsi="Caladea"/>
          <w:color w:val="000000" w:themeColor="text1"/>
          <w:sz w:val="32"/>
          <w:szCs w:val="32"/>
        </w:rPr>
        <w:t>Play Learn, çocuklara eğlenirken öğre</w:t>
      </w:r>
      <w:r w:rsidR="00B86259" w:rsidRPr="000307CF">
        <w:rPr>
          <w:rFonts w:ascii="Caladea" w:hAnsi="Caladea"/>
          <w:color w:val="000000" w:themeColor="text1"/>
          <w:sz w:val="32"/>
          <w:szCs w:val="32"/>
        </w:rPr>
        <w:t>n</w:t>
      </w:r>
      <w:r w:rsidRPr="000307CF">
        <w:rPr>
          <w:rFonts w:ascii="Caladea" w:hAnsi="Caladea"/>
          <w:color w:val="000000" w:themeColor="text1"/>
          <w:sz w:val="32"/>
          <w:szCs w:val="32"/>
        </w:rPr>
        <w:t>me pedagojik amacı barındıran bir program.Diğer pedagojik programlara alternatif olarak tasarlanacaktır.</w:t>
      </w:r>
    </w:p>
    <w:p w14:paraId="1D1C0762" w14:textId="57540561" w:rsidR="000868E1" w:rsidRPr="00A81152" w:rsidRDefault="000868E1" w:rsidP="00B64AD1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p w14:paraId="580A92C5" w14:textId="3D115FE0" w:rsidR="00D1368B" w:rsidRPr="000307CF" w:rsidRDefault="00A81152" w:rsidP="00B64AD1">
      <w:pPr>
        <w:rPr>
          <w:rFonts w:ascii="High Tower Text" w:hAnsi="High Tower Text"/>
          <w:color w:val="FF0000"/>
          <w:sz w:val="40"/>
          <w:szCs w:val="40"/>
        </w:rPr>
      </w:pPr>
      <w:r w:rsidRPr="000307CF">
        <w:rPr>
          <w:rFonts w:ascii="High Tower Text" w:hAnsi="High Tower Text"/>
          <w:color w:val="FF0000"/>
          <w:sz w:val="40"/>
          <w:szCs w:val="40"/>
        </w:rPr>
        <w:t xml:space="preserve">2.2Ürün </w:t>
      </w:r>
      <w:r w:rsidR="00D1368B" w:rsidRPr="000307CF">
        <w:rPr>
          <w:rFonts w:ascii="High Tower Text" w:hAnsi="High Tower Text"/>
          <w:color w:val="FF0000"/>
          <w:sz w:val="40"/>
          <w:szCs w:val="40"/>
        </w:rPr>
        <w:t>Özellikleri</w:t>
      </w:r>
    </w:p>
    <w:p w14:paraId="50DA464D" w14:textId="51ACF68F" w:rsidR="00B64AD1" w:rsidRPr="000307CF" w:rsidRDefault="00D1368B" w:rsidP="00B64AD1">
      <w:pPr>
        <w:rPr>
          <w:rFonts w:ascii="Caladea" w:hAnsi="Caladea"/>
          <w:sz w:val="32"/>
          <w:szCs w:val="32"/>
        </w:rPr>
      </w:pPr>
      <w:r w:rsidRPr="00A81152">
        <w:rPr>
          <w:color w:val="FF0000"/>
          <w:sz w:val="32"/>
          <w:szCs w:val="32"/>
        </w:rPr>
        <w:tab/>
      </w:r>
      <w:r w:rsidRPr="000307CF">
        <w:rPr>
          <w:rFonts w:ascii="Caladea" w:hAnsi="Caladea"/>
          <w:sz w:val="32"/>
          <w:szCs w:val="32"/>
        </w:rPr>
        <w:t xml:space="preserve">Play Learn, </w:t>
      </w:r>
      <w:r w:rsidR="00B86259" w:rsidRPr="000307CF">
        <w:rPr>
          <w:rFonts w:ascii="Caladea" w:hAnsi="Caladea"/>
          <w:sz w:val="32"/>
          <w:szCs w:val="32"/>
        </w:rPr>
        <w:t>kullanıcı kitlesi çocuklar olan kullanımı kolay bir eğitim yazılımı.Öne çıkan özellikleri; sorularda puanlama sistemi, favori kelime özelliği, yüksek puan tablosu ve zorluk seviyesi ayarlanması.Tasarım olarak kullanım açısından en kolay olacak şekilde tasarlanacaktır.</w:t>
      </w:r>
    </w:p>
    <w:sectPr w:rsidR="00B64AD1" w:rsidRPr="00030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adea">
    <w:panose1 w:val="02040503050406030204"/>
    <w:charset w:val="A2"/>
    <w:family w:val="auto"/>
    <w:pitch w:val="variable"/>
    <w:sig w:usb0="00000007" w:usb1="00000000" w:usb2="00000000" w:usb3="00000000" w:csb0="0000009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80B0E"/>
    <w:multiLevelType w:val="multilevel"/>
    <w:tmpl w:val="EAAA409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27"/>
    <w:rsid w:val="000307CF"/>
    <w:rsid w:val="000868E1"/>
    <w:rsid w:val="002310A6"/>
    <w:rsid w:val="00412623"/>
    <w:rsid w:val="00534D28"/>
    <w:rsid w:val="005C4BC0"/>
    <w:rsid w:val="006F67D1"/>
    <w:rsid w:val="00A81152"/>
    <w:rsid w:val="00B64AD1"/>
    <w:rsid w:val="00B86259"/>
    <w:rsid w:val="00CD0844"/>
    <w:rsid w:val="00D1368B"/>
    <w:rsid w:val="00DF1A72"/>
    <w:rsid w:val="00E41FE4"/>
    <w:rsid w:val="00E83027"/>
    <w:rsid w:val="00F8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14E1"/>
  <w15:chartTrackingRefBased/>
  <w15:docId w15:val="{51A08EB2-9B9C-469F-8B5B-DC4A74B2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Taha BAHŞİ</dc:creator>
  <cp:keywords/>
  <dc:description/>
  <cp:lastModifiedBy>Muhammet Taha BAHŞİ</cp:lastModifiedBy>
  <cp:revision>11</cp:revision>
  <dcterms:created xsi:type="dcterms:W3CDTF">2018-05-15T20:12:00Z</dcterms:created>
  <dcterms:modified xsi:type="dcterms:W3CDTF">2018-05-20T11:03:00Z</dcterms:modified>
</cp:coreProperties>
</file>