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065895" w:rsidRPr="00E266DA" w14:paraId="01643098" w14:textId="77777777">
        <w:tc>
          <w:tcPr>
            <w:tcW w:w="10224" w:type="dxa"/>
            <w:shd w:val="clear" w:color="auto" w:fill="0A2654"/>
          </w:tcPr>
          <w:p w14:paraId="0E2D7813" w14:textId="443F4C12" w:rsidR="00065895" w:rsidRPr="00E266DA" w:rsidRDefault="009658E9">
            <w:pPr>
              <w:jc w:val="center"/>
              <w:rPr>
                <w:rFonts w:ascii="Baskerville Old Face" w:hAnsi="Baskerville Old Face"/>
              </w:rPr>
            </w:pPr>
            <w:r w:rsidRPr="00E266DA">
              <w:rPr>
                <w:rFonts w:ascii="Baskerville Old Face" w:hAnsi="Baskerville Old Face"/>
                <w:b/>
                <w:color w:val="FFFFFF"/>
                <w:sz w:val="36"/>
              </w:rPr>
              <w:t>Michael E. Bishop, Ed.D.</w:t>
            </w:r>
            <w:r w:rsidRPr="00E266DA">
              <w:rPr>
                <w:rFonts w:ascii="Baskerville Old Face" w:hAnsi="Baskerville Old Face"/>
                <w:b/>
                <w:color w:val="FFFFFF"/>
                <w:sz w:val="36"/>
              </w:rPr>
              <w:br/>
            </w:r>
            <w:r w:rsidRPr="00E266DA">
              <w:rPr>
                <w:rFonts w:ascii="Baskerville Old Face" w:hAnsi="Baskerville Old Face"/>
                <w:color w:val="FFFFFF"/>
                <w:sz w:val="21"/>
              </w:rPr>
              <w:t xml:space="preserve">Bristow, </w:t>
            </w:r>
            <w:r w:rsidR="00E778F5" w:rsidRPr="00E266DA">
              <w:rPr>
                <w:rFonts w:ascii="Baskerville Old Face" w:hAnsi="Baskerville Old Face"/>
                <w:color w:val="FFFFFF"/>
                <w:sz w:val="21"/>
              </w:rPr>
              <w:t>VA | 571</w:t>
            </w:r>
            <w:r w:rsidRPr="00E266DA">
              <w:rPr>
                <w:rFonts w:ascii="Baskerville Old Face" w:hAnsi="Baskerville Old Face"/>
                <w:color w:val="FFFFFF"/>
                <w:sz w:val="21"/>
              </w:rPr>
              <w:t>-651-</w:t>
            </w:r>
            <w:r w:rsidR="00E778F5" w:rsidRPr="00E266DA">
              <w:rPr>
                <w:rFonts w:ascii="Baskerville Old Face" w:hAnsi="Baskerville Old Face"/>
                <w:color w:val="FFFFFF"/>
                <w:sz w:val="21"/>
              </w:rPr>
              <w:t>0462 | mebishop42@gmail.com</w:t>
            </w:r>
          </w:p>
        </w:tc>
      </w:tr>
    </w:tbl>
    <w:p w14:paraId="0789B066" w14:textId="77777777" w:rsidR="00E778F5" w:rsidRDefault="00E778F5">
      <w:pPr>
        <w:rPr>
          <w:rFonts w:ascii="Baskerville Old Face" w:hAnsi="Baskerville Old Face"/>
          <w:b/>
          <w:color w:val="0A2654"/>
          <w:sz w:val="28"/>
          <w:szCs w:val="24"/>
        </w:rPr>
      </w:pPr>
    </w:p>
    <w:p w14:paraId="1C852637" w14:textId="4DDC4C31" w:rsidR="00065895" w:rsidRPr="00E778F5" w:rsidRDefault="009658E9" w:rsidP="00E778F5">
      <w:pPr>
        <w:rPr>
          <w:rFonts w:ascii="Baskerville Old Face" w:hAnsi="Baskerville Old Face"/>
          <w:sz w:val="24"/>
          <w:szCs w:val="24"/>
          <w:u w:val="single"/>
        </w:rPr>
      </w:pPr>
      <w:r w:rsidRPr="00E778F5">
        <w:rPr>
          <w:rFonts w:ascii="Baskerville Old Face" w:hAnsi="Baskerville Old Face"/>
          <w:b/>
          <w:color w:val="0A2654"/>
          <w:sz w:val="28"/>
          <w:szCs w:val="24"/>
          <w:u w:val="single"/>
        </w:rPr>
        <w:t>EDUCATION</w:t>
      </w:r>
    </w:p>
    <w:p w14:paraId="3B17D616" w14:textId="77777777" w:rsidR="00065895" w:rsidRPr="00E266DA" w:rsidRDefault="009658E9">
      <w:pPr>
        <w:spacing w:after="0"/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sz w:val="24"/>
          <w:szCs w:val="24"/>
        </w:rPr>
        <w:t>• Ed.D., Educational Leadership &amp; Policy Studies, George Washington University</w:t>
      </w:r>
    </w:p>
    <w:p w14:paraId="1C7CD61F" w14:textId="77777777" w:rsidR="00065895" w:rsidRPr="00E266DA" w:rsidRDefault="009658E9">
      <w:pPr>
        <w:spacing w:after="0"/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sz w:val="24"/>
          <w:szCs w:val="24"/>
        </w:rPr>
        <w:t>• M.A., Educational Leadership &amp; Administration, George Washington University</w:t>
      </w:r>
    </w:p>
    <w:p w14:paraId="7C2F2BB7" w14:textId="77777777" w:rsidR="00065895" w:rsidRPr="00E266DA" w:rsidRDefault="009658E9">
      <w:pPr>
        <w:spacing w:after="0"/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sz w:val="24"/>
          <w:szCs w:val="24"/>
        </w:rPr>
        <w:t>• B.S., Secondary Education, Youngstown State University</w:t>
      </w:r>
    </w:p>
    <w:p w14:paraId="38ACFE1F" w14:textId="77777777" w:rsidR="00065895" w:rsidRPr="00E266DA" w:rsidRDefault="009658E9">
      <w:pPr>
        <w:spacing w:after="0"/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sz w:val="24"/>
          <w:szCs w:val="24"/>
        </w:rPr>
        <w:t>• Advanced Certificate in Educational Facilities Planning, SDSU &amp; CEFPI</w:t>
      </w:r>
    </w:p>
    <w:p w14:paraId="60611CAC" w14:textId="77777777" w:rsidR="00E266DA" w:rsidRDefault="00E266DA">
      <w:pPr>
        <w:rPr>
          <w:rFonts w:ascii="Baskerville Old Face" w:hAnsi="Baskerville Old Face"/>
          <w:b/>
          <w:color w:val="0A2654"/>
          <w:sz w:val="28"/>
          <w:szCs w:val="24"/>
        </w:rPr>
      </w:pPr>
    </w:p>
    <w:p w14:paraId="4220CDCF" w14:textId="16DE30C3" w:rsidR="00065895" w:rsidRPr="00E778F5" w:rsidRDefault="009658E9" w:rsidP="00E266DA">
      <w:pPr>
        <w:rPr>
          <w:rStyle w:val="IntenseReference"/>
          <w:rFonts w:ascii="Baskerville Old Face" w:hAnsi="Baskerville Old Face"/>
          <w:color w:val="002060"/>
          <w:sz w:val="28"/>
          <w:szCs w:val="28"/>
        </w:rPr>
      </w:pPr>
      <w:r w:rsidRPr="00E778F5">
        <w:rPr>
          <w:rStyle w:val="IntenseReference"/>
          <w:rFonts w:ascii="Baskerville Old Face" w:hAnsi="Baskerville Old Face"/>
          <w:color w:val="002060"/>
          <w:sz w:val="28"/>
          <w:szCs w:val="28"/>
        </w:rPr>
        <w:t>LEADERSHIP HIGHLIGHTS</w:t>
      </w:r>
    </w:p>
    <w:p w14:paraId="7F844D18" w14:textId="77777777" w:rsidR="00065895" w:rsidRPr="00E266DA" w:rsidRDefault="009658E9">
      <w:pPr>
        <w:spacing w:after="0"/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sz w:val="24"/>
          <w:szCs w:val="24"/>
        </w:rPr>
        <w:t>• 17 years as Principal / 31 years in education with consistent student success.</w:t>
      </w:r>
    </w:p>
    <w:p w14:paraId="118E9C30" w14:textId="77777777" w:rsidR="00065895" w:rsidRPr="00E266DA" w:rsidRDefault="009658E9">
      <w:pPr>
        <w:spacing w:after="0"/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sz w:val="24"/>
          <w:szCs w:val="24"/>
        </w:rPr>
        <w:t>• Mentored and promoted 30+ educators into leadership positions.</w:t>
      </w:r>
    </w:p>
    <w:p w14:paraId="270AAAB1" w14:textId="77777777" w:rsidR="00065895" w:rsidRPr="00E266DA" w:rsidRDefault="009658E9">
      <w:pPr>
        <w:spacing w:after="0"/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sz w:val="24"/>
          <w:szCs w:val="24"/>
        </w:rPr>
        <w:t>• Opened three high schools (Teacher, Assistant Principal, Principal).</w:t>
      </w:r>
    </w:p>
    <w:p w14:paraId="5F430631" w14:textId="77777777" w:rsidR="00065895" w:rsidRPr="00E266DA" w:rsidRDefault="009658E9">
      <w:pPr>
        <w:spacing w:after="0"/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sz w:val="24"/>
          <w:szCs w:val="24"/>
        </w:rPr>
        <w:t>• Consistently exceeded state/division graduation rates; AP pass rate of 80%.</w:t>
      </w:r>
    </w:p>
    <w:p w14:paraId="295160FD" w14:textId="77777777" w:rsidR="00065895" w:rsidRPr="00E266DA" w:rsidRDefault="009658E9">
      <w:pPr>
        <w:spacing w:after="0"/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sz w:val="24"/>
          <w:szCs w:val="24"/>
        </w:rPr>
        <w:t>• National recognition: U.S. News Gold Medal School; Top 3% Washington Post Challenge Index.</w:t>
      </w:r>
    </w:p>
    <w:p w14:paraId="3202A5EC" w14:textId="77777777" w:rsidR="00065895" w:rsidRPr="00E266DA" w:rsidRDefault="009658E9">
      <w:pPr>
        <w:spacing w:after="0"/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sz w:val="24"/>
          <w:szCs w:val="24"/>
        </w:rPr>
        <w:t>• Implemented Dual Enrollment and AP expansion programs in multiple disciplines.</w:t>
      </w:r>
    </w:p>
    <w:p w14:paraId="2AA42AAC" w14:textId="77777777" w:rsidR="00065895" w:rsidRPr="00E266DA" w:rsidRDefault="009658E9">
      <w:pPr>
        <w:spacing w:after="0"/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sz w:val="24"/>
          <w:szCs w:val="24"/>
        </w:rPr>
        <w:t>• Directed capital projects, budgeting, HR, and operational overhauls for large schools.</w:t>
      </w:r>
    </w:p>
    <w:p w14:paraId="7705DD73" w14:textId="77777777" w:rsidR="00065895" w:rsidRPr="00E266DA" w:rsidRDefault="009658E9">
      <w:pPr>
        <w:spacing w:after="0"/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sz w:val="24"/>
          <w:szCs w:val="24"/>
        </w:rPr>
        <w:t>• Established inclusive school culture recognized as a “7 Habits” Franklin Covey Leadership School.</w:t>
      </w:r>
    </w:p>
    <w:p w14:paraId="4B538433" w14:textId="77777777" w:rsidR="00E266DA" w:rsidRDefault="00E266DA" w:rsidP="00E266DA">
      <w:pPr>
        <w:rPr>
          <w:rFonts w:ascii="Baskerville Old Face" w:hAnsi="Baskerville Old Face"/>
          <w:b/>
          <w:color w:val="0A2654"/>
          <w:sz w:val="28"/>
          <w:szCs w:val="24"/>
        </w:rPr>
      </w:pPr>
    </w:p>
    <w:p w14:paraId="1C96A43A" w14:textId="2E21374E" w:rsidR="00065895" w:rsidRPr="00E778F5" w:rsidRDefault="009658E9" w:rsidP="00E266DA">
      <w:pPr>
        <w:rPr>
          <w:rFonts w:ascii="Baskerville Old Face" w:hAnsi="Baskerville Old Face"/>
          <w:sz w:val="24"/>
          <w:szCs w:val="24"/>
          <w:u w:val="single"/>
        </w:rPr>
      </w:pPr>
      <w:r w:rsidRPr="00E778F5">
        <w:rPr>
          <w:rFonts w:ascii="Baskerville Old Face" w:hAnsi="Baskerville Old Face"/>
          <w:b/>
          <w:color w:val="0A2654"/>
          <w:sz w:val="28"/>
          <w:szCs w:val="24"/>
          <w:u w:val="single"/>
        </w:rPr>
        <w:t>PROFESSIONAL EXPERIENCE</w:t>
      </w:r>
    </w:p>
    <w:p w14:paraId="5A2701E9" w14:textId="77777777" w:rsidR="00065895" w:rsidRPr="00E266DA" w:rsidRDefault="009658E9">
      <w:pPr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b/>
          <w:color w:val="0A2654"/>
          <w:sz w:val="24"/>
          <w:szCs w:val="24"/>
        </w:rPr>
        <w:t>Principal | Patriot High School, Nokesville, VA | 2010–2025</w:t>
      </w:r>
    </w:p>
    <w:p w14:paraId="68C2C320" w14:textId="20129CD7" w:rsidR="00065895" w:rsidRPr="00E266DA" w:rsidRDefault="009658E9">
      <w:pPr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color w:val="000000"/>
          <w:sz w:val="24"/>
          <w:szCs w:val="24"/>
        </w:rPr>
        <w:t>Founded and led a comprehensive high school; implemented specialty programs, dual enrollment, and inclusive culture.</w:t>
      </w:r>
    </w:p>
    <w:p w14:paraId="12C49FAF" w14:textId="77777777" w:rsidR="00065895" w:rsidRPr="00E266DA" w:rsidRDefault="009658E9">
      <w:pPr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b/>
          <w:color w:val="0A2654"/>
          <w:sz w:val="24"/>
          <w:szCs w:val="24"/>
        </w:rPr>
        <w:t>Principal | Lee-Davis High School, Mechanicsville, VA | 2008–2010</w:t>
      </w:r>
    </w:p>
    <w:p w14:paraId="470D89EB" w14:textId="0517B1E3" w:rsidR="00065895" w:rsidRPr="00E266DA" w:rsidRDefault="009658E9">
      <w:pPr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color w:val="000000"/>
          <w:sz w:val="24"/>
          <w:szCs w:val="24"/>
        </w:rPr>
        <w:t>Refocused instruction; launched Student Leadership Academy; oversaw major facility improvements.</w:t>
      </w:r>
    </w:p>
    <w:p w14:paraId="6D70E139" w14:textId="77777777" w:rsidR="00065895" w:rsidRPr="00E266DA" w:rsidRDefault="009658E9">
      <w:pPr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b/>
          <w:color w:val="0A2654"/>
          <w:sz w:val="24"/>
          <w:szCs w:val="24"/>
        </w:rPr>
        <w:t>Assistant Principal | Cosby High School, Midlothian, VA | 2006–2008</w:t>
      </w:r>
    </w:p>
    <w:p w14:paraId="444B6946" w14:textId="790FF367" w:rsidR="00065895" w:rsidRPr="00E266DA" w:rsidRDefault="009658E9">
      <w:pPr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color w:val="000000"/>
          <w:sz w:val="24"/>
          <w:szCs w:val="24"/>
        </w:rPr>
        <w:t>Opened new high school; led master scheduling, AP program expansion, and instructional supervision.</w:t>
      </w:r>
    </w:p>
    <w:p w14:paraId="0E04FFEC" w14:textId="0655AE76" w:rsidR="00065895" w:rsidRPr="00E266DA" w:rsidRDefault="009658E9">
      <w:pPr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b/>
          <w:color w:val="0A2654"/>
          <w:sz w:val="24"/>
          <w:szCs w:val="24"/>
        </w:rPr>
        <w:t>Teacher | Hanover HS, Courtland HS, Brooke Point HS, Stafford MS | 1994–2006</w:t>
      </w:r>
    </w:p>
    <w:p w14:paraId="70DAA872" w14:textId="77777777" w:rsidR="00065895" w:rsidRPr="00E266DA" w:rsidRDefault="009658E9">
      <w:pPr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b/>
          <w:color w:val="0A2654"/>
          <w:sz w:val="24"/>
          <w:szCs w:val="24"/>
        </w:rPr>
        <w:t>Adjunct Instructor | George Washington University | 2009–Present</w:t>
      </w:r>
    </w:p>
    <w:p w14:paraId="0F7D0199" w14:textId="77777777" w:rsidR="00065895" w:rsidRPr="00E266DA" w:rsidRDefault="009658E9">
      <w:pPr>
        <w:rPr>
          <w:rFonts w:ascii="Baskerville Old Face" w:hAnsi="Baskerville Old Face"/>
          <w:sz w:val="24"/>
          <w:szCs w:val="24"/>
        </w:rPr>
      </w:pPr>
      <w:r w:rsidRPr="00E266DA">
        <w:rPr>
          <w:rFonts w:ascii="Baskerville Old Face" w:hAnsi="Baskerville Old Face"/>
          <w:color w:val="000000"/>
          <w:sz w:val="24"/>
          <w:szCs w:val="24"/>
        </w:rPr>
        <w:t>Graduate courses in Educational Leadership.</w:t>
      </w:r>
    </w:p>
    <w:sectPr w:rsidR="00065895" w:rsidRPr="00E266DA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500636">
    <w:abstractNumId w:val="8"/>
  </w:num>
  <w:num w:numId="2" w16cid:durableId="1593973325">
    <w:abstractNumId w:val="6"/>
  </w:num>
  <w:num w:numId="3" w16cid:durableId="754785026">
    <w:abstractNumId w:val="5"/>
  </w:num>
  <w:num w:numId="4" w16cid:durableId="2004623228">
    <w:abstractNumId w:val="4"/>
  </w:num>
  <w:num w:numId="5" w16cid:durableId="1714306348">
    <w:abstractNumId w:val="7"/>
  </w:num>
  <w:num w:numId="6" w16cid:durableId="1094211037">
    <w:abstractNumId w:val="3"/>
  </w:num>
  <w:num w:numId="7" w16cid:durableId="2072000720">
    <w:abstractNumId w:val="2"/>
  </w:num>
  <w:num w:numId="8" w16cid:durableId="1544906974">
    <w:abstractNumId w:val="1"/>
  </w:num>
  <w:num w:numId="9" w16cid:durableId="33503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895"/>
    <w:rsid w:val="0015074B"/>
    <w:rsid w:val="0029639D"/>
    <w:rsid w:val="00326F90"/>
    <w:rsid w:val="005168D6"/>
    <w:rsid w:val="00674801"/>
    <w:rsid w:val="009658E9"/>
    <w:rsid w:val="00AA1D8D"/>
    <w:rsid w:val="00B47730"/>
    <w:rsid w:val="00CB0664"/>
    <w:rsid w:val="00CC0040"/>
    <w:rsid w:val="00E266DA"/>
    <w:rsid w:val="00E778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5BAF7"/>
  <w14:defaultImageDpi w14:val="300"/>
  <w15:docId w15:val="{657E82E9-37E2-4C8F-A95B-D2389E704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Bishop</cp:lastModifiedBy>
  <cp:revision>2</cp:revision>
  <dcterms:created xsi:type="dcterms:W3CDTF">2025-09-21T21:35:00Z</dcterms:created>
  <dcterms:modified xsi:type="dcterms:W3CDTF">2025-09-21T21:35:00Z</dcterms:modified>
  <cp:category/>
</cp:coreProperties>
</file>