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CSE 310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Applied Programming</w:t>
      </w:r>
    </w:p>
    <w:p>
      <w:pPr>
        <w:pStyle w:val="Body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Module Submit</w:t>
      </w:r>
    </w:p>
    <w:p>
      <w:pPr>
        <w:pStyle w:val="Body"/>
        <w:jc w:val="center"/>
        <w:rPr>
          <w:b w:val="1"/>
          <w:bCs w:val="1"/>
        </w:rPr>
      </w:pPr>
    </w:p>
    <w:tbl>
      <w:tblPr>
        <w:tblW w:w="93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5"/>
        <w:gridCol w:w="7465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Masahiro Takechi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1/19/2022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Teacher: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Brother Macbeth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Module # (1-5):</w:t>
            </w:r>
          </w:p>
        </w:tc>
        <w:tc>
          <w:tcPr>
            <w:tcW w:type="dxa" w:w="7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#1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b w:val="1"/>
          <w:bCs w:val="1"/>
        </w:rPr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rtl w:val="0"/>
          <w:lang w:val="en-US"/>
        </w:rPr>
        <w:t>Provide the public GitHub repository link that contains the results of your module implementation.  Test your link and verify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public repository before submitting.</w:t>
      </w:r>
    </w:p>
    <w:p>
      <w:pPr>
        <w:pStyle w:val="Body"/>
        <w:spacing w:line="256" w:lineRule="auto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"https://github.com/mtake986/personal/tree/main/sprint1_game"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https://github.com/mtake986/personal/tree/main/sprint1_game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rtl w:val="0"/>
          <w:lang w:val="en-US"/>
        </w:rPr>
        <w:t xml:space="preserve">Mark 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next to the module you completed:</w:t>
      </w:r>
    </w:p>
    <w:p>
      <w:pPr>
        <w:pStyle w:val="List Paragraph"/>
      </w:pPr>
    </w:p>
    <w:tbl>
      <w:tblPr>
        <w:tblW w:w="863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75"/>
        <w:gridCol w:w="1445"/>
        <w:gridCol w:w="2875"/>
        <w:gridCol w:w="1435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Cloud Databases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Web Apps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 Analysis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C++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Game Platform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Java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GIS Mapping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Kotlin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Mobile App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Python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Networking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Language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Rust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SQL Relational Databases</w:t>
            </w:r>
          </w:p>
        </w:tc>
        <w:tc>
          <w:tcPr>
            <w:tcW w:type="dxa" w:w="1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56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Choose Your Own Adventure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hanging="720"/>
      </w:pPr>
    </w:p>
    <w:p>
      <w:pPr>
        <w:pStyle w:val="List Paragraph"/>
        <w:spacing w:line="256" w:lineRule="auto"/>
      </w:pP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 xml:space="preserve">Complete the following checklist to make sure you completed all parts of the module.  Mark your response with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 If the answer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then additionally describe what was preventing you from completing this step.</w:t>
      </w:r>
    </w:p>
    <w:tbl>
      <w:tblPr>
        <w:tblW w:w="8635" w:type="dxa"/>
        <w:jc w:val="left"/>
        <w:tblInd w:w="8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580"/>
        <w:gridCol w:w="3055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Question</w:t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Your Response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implement the entire set of unique requirements as described in the Module Description document in I-Learn?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write at least 100 lines of code in your software and include useful comments?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use the correct README.md template from the Module Description document in I-Learn?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completely populate the README.md template?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create the video, publish it on YouTube, and reference it in the README.md file?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Did you publish the code with the README.md (at the top level of your code) into a public GitHub repository?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4"/>
        </w:numPr>
        <w:spacing w:line="240" w:lineRule="auto"/>
      </w:pPr>
    </w:p>
    <w:p>
      <w:pPr>
        <w:pStyle w:val="Body"/>
      </w:pP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If you completed a stretch challenge, describe what you completed.</w:t>
      </w:r>
    </w:p>
    <w:p>
      <w:pPr>
        <w:pStyle w:val="Body"/>
        <w:rPr>
          <w:shd w:val="clear" w:color="auto" w:fill="ffffff"/>
        </w:rPr>
      </w:pPr>
      <w:r>
        <w:tab/>
      </w:r>
      <w:r>
        <w:rPr>
          <w:rtl w:val="0"/>
          <w:lang w:val="en-US"/>
        </w:rPr>
        <w:tab/>
        <w:t>Allow the user to save and load the game.</w:t>
      </w:r>
    </w:p>
    <w:p>
      <w:pPr>
        <w:pStyle w:val="Body"/>
      </w:pPr>
      <w:r>
        <w:rPr>
          <w:shd w:val="clear" w:color="auto" w:fill="ffffff"/>
        </w:rPr>
        <w:tab/>
        <w:tab/>
      </w:r>
      <w:r>
        <w:rPr>
          <w:rtl w:val="0"/>
          <w:lang w:val="en-US"/>
        </w:rPr>
        <w:t>Add music or sound effects to the game.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Report accurately how many hours you spent on your individual module and on your team project this Sprint. </w:t>
      </w:r>
    </w:p>
    <w:p>
      <w:pPr>
        <w:pStyle w:val="List Paragraph"/>
      </w:pPr>
    </w:p>
    <w:tbl>
      <w:tblPr>
        <w:tblW w:w="863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55"/>
        <w:gridCol w:w="4275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Hours spent on this Individual Module</w:t>
            </w:r>
          </w:p>
        </w:tc>
        <w:tc>
          <w:tcPr>
            <w:tcW w:type="dxa" w:w="4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Hours spent on your Team Project</w:t>
            </w:r>
          </w:p>
        </w:tc>
        <w:tc>
          <w:tcPr>
            <w:tcW w:type="dxa" w:w="4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List Paragraph"/>
        <w:widowControl w:val="0"/>
        <w:spacing w:line="240" w:lineRule="auto"/>
        <w:ind w:hanging="720"/>
      </w:pPr>
    </w:p>
    <w:p>
      <w:pPr>
        <w:pStyle w:val="List Paragraph"/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What learning strategies worked well in this module and what strategies (or lack of strategy) did not work well?  How can you improve in the next module?</w:t>
      </w:r>
    </w:p>
    <w:p>
      <w:pPr>
        <w:pStyle w:val="List Paragraph"/>
        <w:ind w:left="0" w:firstLine="0"/>
      </w:pPr>
      <w:r>
        <w:rPr>
          <w:rtl w:val="0"/>
        </w:rPr>
        <w:tab/>
        <w:t>I watched a tutorial video about PyGane on YouTube, and I just followed what he does. As I followed his code, I came up with some ideas that would make the shooting game more amazing and fun.  After I completed the video, meaning I finished creating the clone shooting game, I started working on implementing my ideas to the clone game. I could implement most of them by second Monday during the two weeks sprint. I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know anything before the sprint. From this sprint, I learned that if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know anything about a language or framework, good start is to find a tutorial video or document and just follow a tutorial video and adding my ideas later worked very well this time. 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43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15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87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359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31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03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75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6475" w:hanging="10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195" w:hanging="10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