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9" w:rsidRPr="004B352B" w:rsidRDefault="004B352B" w:rsidP="009975CC">
      <w:pPr>
        <w:pStyle w:val="Heading1"/>
      </w:pPr>
      <w:bookmarkStart w:id="0" w:name="_GoBack"/>
      <w:bookmarkEnd w:id="0"/>
      <w:r w:rsidRPr="004B352B">
        <w:t>Converting a c#/.Net web app into a js/svelte/react web app</w:t>
      </w:r>
    </w:p>
    <w:p w:rsidR="004B352B" w:rsidRDefault="004B352B"/>
    <w:p w:rsidR="004B352B" w:rsidRDefault="004B352B" w:rsidP="004B352B">
      <w:pPr>
        <w:pStyle w:val="ListParagraph"/>
        <w:numPr>
          <w:ilvl w:val="0"/>
          <w:numId w:val="1"/>
        </w:numPr>
      </w:pPr>
      <w:r>
        <w:t>All tables are stored in an Azure SQL database</w:t>
      </w:r>
    </w:p>
    <w:p w:rsidR="007708E7" w:rsidRDefault="004B352B" w:rsidP="007708E7">
      <w:pPr>
        <w:pStyle w:val="ListParagraph"/>
        <w:numPr>
          <w:ilvl w:val="0"/>
          <w:numId w:val="1"/>
        </w:numPr>
      </w:pPr>
      <w:r>
        <w:t>Credentials to connect to the database will be provided after signing the NDA. Those credentials are have read-only access to all tables beside the PIN field of the T_Personen table</w:t>
      </w:r>
    </w:p>
    <w:p w:rsidR="007708E7" w:rsidRDefault="007708E7" w:rsidP="007708E7">
      <w:pPr>
        <w:pStyle w:val="ListParagraph"/>
        <w:numPr>
          <w:ilvl w:val="0"/>
          <w:numId w:val="1"/>
        </w:numPr>
      </w:pPr>
      <w:r>
        <w:t>The .Net project will be provided for comparison</w:t>
      </w:r>
    </w:p>
    <w:p w:rsidR="007708E7" w:rsidRDefault="007708E7" w:rsidP="007708E7">
      <w:pPr>
        <w:pStyle w:val="ListParagraph"/>
        <w:numPr>
          <w:ilvl w:val="0"/>
          <w:numId w:val="1"/>
        </w:numPr>
      </w:pPr>
      <w:r>
        <w:t>Single language web app (German)</w:t>
      </w:r>
    </w:p>
    <w:p w:rsidR="004B352B" w:rsidRDefault="004B352B" w:rsidP="004B352B">
      <w:pPr>
        <w:pStyle w:val="ListParagraph"/>
        <w:numPr>
          <w:ilvl w:val="0"/>
          <w:numId w:val="1"/>
        </w:numPr>
      </w:pPr>
      <w:r>
        <w:t>There are 5 tables available</w:t>
      </w:r>
    </w:p>
    <w:p w:rsidR="004B352B" w:rsidRDefault="004B352B" w:rsidP="004B352B">
      <w:pPr>
        <w:pStyle w:val="ListParagraph"/>
        <w:numPr>
          <w:ilvl w:val="1"/>
          <w:numId w:val="1"/>
        </w:numPr>
      </w:pPr>
      <w:r>
        <w:t>T_Personen: personal data of the member of the mosque</w:t>
      </w:r>
    </w:p>
    <w:p w:rsidR="004B352B" w:rsidRDefault="004B352B" w:rsidP="004B352B">
      <w:pPr>
        <w:pStyle w:val="ListParagraph"/>
        <w:numPr>
          <w:ilvl w:val="1"/>
          <w:numId w:val="1"/>
        </w:numPr>
      </w:pPr>
      <w:r>
        <w:t>T_Familie: data of the family members of members of the mosque</w:t>
      </w:r>
    </w:p>
    <w:p w:rsidR="004B352B" w:rsidRDefault="004B352B" w:rsidP="004B352B">
      <w:pPr>
        <w:pStyle w:val="ListParagraph"/>
        <w:numPr>
          <w:ilvl w:val="1"/>
          <w:numId w:val="1"/>
        </w:numPr>
      </w:pPr>
      <w:r>
        <w:t>T_Mitgliedschaft: yearly</w:t>
      </w:r>
      <w:r w:rsidR="007708E7">
        <w:t xml:space="preserve"> (multiple payments possible)</w:t>
      </w:r>
      <w:r>
        <w:t xml:space="preserve"> membership payments of a member</w:t>
      </w:r>
    </w:p>
    <w:p w:rsidR="004B352B" w:rsidRDefault="007708E7" w:rsidP="004B352B">
      <w:pPr>
        <w:pStyle w:val="ListParagraph"/>
        <w:numPr>
          <w:ilvl w:val="1"/>
          <w:numId w:val="1"/>
        </w:numPr>
      </w:pPr>
      <w:r>
        <w:t>T_Fondi: yearly (multiple payments possible) payments for the funeral insurance</w:t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t>T_Spenden: other extra payments, not bound to a year</w:t>
      </w:r>
    </w:p>
    <w:p w:rsidR="007708E7" w:rsidRDefault="007708E7" w:rsidP="007708E7">
      <w:pPr>
        <w:pStyle w:val="ListParagraph"/>
        <w:numPr>
          <w:ilvl w:val="0"/>
          <w:numId w:val="1"/>
        </w:numPr>
      </w:pPr>
      <w:r>
        <w:t>Login Screen</w:t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DFC3AC2" wp14:editId="180B6B83">
            <wp:extent cx="1552575" cy="16176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435" cy="162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t xml:space="preserve">Nr and PIN must match in order to retrieve data of the member with that particular Nr </w:t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t>Google Captcha V3 check</w:t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t>Remove the “I am not a robot” checkbox if not necessary</w:t>
      </w:r>
    </w:p>
    <w:p w:rsidR="007708E7" w:rsidRDefault="007708E7" w:rsidP="007708E7">
      <w:pPr>
        <w:pStyle w:val="ListParagraph"/>
        <w:numPr>
          <w:ilvl w:val="0"/>
          <w:numId w:val="1"/>
        </w:numPr>
      </w:pPr>
      <w:r>
        <w:t xml:space="preserve">Header </w:t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021CA56" wp14:editId="19F8AD3D">
            <wp:extent cx="4581525" cy="7963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892" cy="8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t>Keep color and logo, the design itself can be adapted</w:t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t>Each button represents the data of a table from above</w:t>
      </w:r>
    </w:p>
    <w:p w:rsidR="007708E7" w:rsidRDefault="007708E7" w:rsidP="007708E7">
      <w:pPr>
        <w:pStyle w:val="ListParagraph"/>
        <w:numPr>
          <w:ilvl w:val="0"/>
          <w:numId w:val="1"/>
        </w:numPr>
      </w:pPr>
      <w:r>
        <w:t>Persönliches</w:t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766122E" wp14:editId="48993899">
            <wp:extent cx="4152900" cy="262330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250" cy="26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t>Create a tall list instead of a wide table to look ok on the smartphone. Cluster the fields into the four categories shown above</w:t>
      </w:r>
      <w:r w:rsidR="006D71DE">
        <w:t xml:space="preserve"> (add vertical space between the four categories)</w:t>
      </w:r>
    </w:p>
    <w:p w:rsidR="007708E7" w:rsidRDefault="007708E7" w:rsidP="007708E7">
      <w:pPr>
        <w:pStyle w:val="ListParagraph"/>
        <w:numPr>
          <w:ilvl w:val="0"/>
          <w:numId w:val="1"/>
        </w:numPr>
      </w:pPr>
      <w:r>
        <w:t>Familie:</w:t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A16F57B" wp14:editId="166FE344">
            <wp:extent cx="3162300" cy="6958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889" cy="7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E7" w:rsidRDefault="007708E7" w:rsidP="007708E7">
      <w:pPr>
        <w:pStyle w:val="ListParagraph"/>
        <w:numPr>
          <w:ilvl w:val="1"/>
          <w:numId w:val="1"/>
        </w:numPr>
      </w:pPr>
      <w:r>
        <w:t>The table would look OK</w:t>
      </w:r>
      <w:r w:rsidR="006D71DE">
        <w:t xml:space="preserve"> on smartphone</w:t>
      </w:r>
      <w:r>
        <w:t xml:space="preserve"> without the column “ausbildung bis”. Any idea how to display the whole </w:t>
      </w:r>
      <w:r w:rsidR="006D71DE">
        <w:t>table nicely on the smartphone? In most of the cases the Ausbildung bis column is empty. How about removing that column but display a mini-table below the main table called “Ausbildung” with Name+Vorname and Ausbidlung-bis as columns names?</w:t>
      </w:r>
    </w:p>
    <w:p w:rsidR="006D71DE" w:rsidRDefault="006D71DE" w:rsidP="006D71DE">
      <w:pPr>
        <w:pStyle w:val="ListParagraph"/>
        <w:numPr>
          <w:ilvl w:val="0"/>
          <w:numId w:val="1"/>
        </w:numPr>
      </w:pPr>
      <w:r>
        <w:t>Mitgliedschaft</w:t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26C4F7E" wp14:editId="5A9230EB">
            <wp:extent cx="1466850" cy="3257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716" cy="32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t>Mitglied seit is the year of the MitgliedSeit column in T_Personen</w:t>
      </w:r>
    </w:p>
    <w:p w:rsidR="006D71DE" w:rsidRDefault="006D71DE" w:rsidP="006D71DE">
      <w:pPr>
        <w:pStyle w:val="ListParagraph"/>
        <w:numPr>
          <w:ilvl w:val="0"/>
          <w:numId w:val="1"/>
        </w:numPr>
      </w:pPr>
      <w:r>
        <w:lastRenderedPageBreak/>
        <w:t>Bestattungsfonds</w:t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4F2B2C9" wp14:editId="650C2B5C">
            <wp:extent cx="2324100" cy="26752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403" cy="268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t>This category is shown only if FondiNr in T_Personen is not empty</w:t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t>The looks the same as Mitgliedschaft</w:t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t>Mitglied seit contains the year of the first payment, e.g. 2012 in the example above</w:t>
      </w:r>
    </w:p>
    <w:p w:rsidR="006D71DE" w:rsidRDefault="006D71DE" w:rsidP="006D71DE">
      <w:pPr>
        <w:pStyle w:val="ListParagraph"/>
        <w:numPr>
          <w:ilvl w:val="0"/>
          <w:numId w:val="1"/>
        </w:numPr>
      </w:pPr>
      <w:r>
        <w:t>Spende</w:t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D6EC107" wp14:editId="215C5A25">
            <wp:extent cx="933450" cy="198049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8202" cy="19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t>The total is the sume of all payments</w:t>
      </w:r>
    </w:p>
    <w:p w:rsidR="006D71DE" w:rsidRDefault="006D71DE" w:rsidP="006D71DE">
      <w:pPr>
        <w:pStyle w:val="ListParagraph"/>
        <w:numPr>
          <w:ilvl w:val="0"/>
          <w:numId w:val="1"/>
        </w:numPr>
      </w:pPr>
      <w:r>
        <w:t>Kontakt:</w:t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10C03E0" wp14:editId="2059FEA1">
            <wp:extent cx="2247900" cy="2734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3122" cy="27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t>Send an email from a @mosche-wil.ch email to another @moschee-wil.ch</w:t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t>Check .net project for details</w:t>
      </w:r>
    </w:p>
    <w:p w:rsidR="006D71DE" w:rsidRDefault="006D71DE" w:rsidP="006D71DE">
      <w:pPr>
        <w:pStyle w:val="ListParagraph"/>
        <w:numPr>
          <w:ilvl w:val="0"/>
          <w:numId w:val="1"/>
        </w:numPr>
      </w:pPr>
      <w:r>
        <w:t>Pin ändern</w:t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42DF71B" wp14:editId="2AE3111A">
            <wp:extent cx="2066667" cy="171428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E" w:rsidRDefault="006D71DE" w:rsidP="006D71DE">
      <w:pPr>
        <w:pStyle w:val="ListParagraph"/>
        <w:numPr>
          <w:ilvl w:val="1"/>
          <w:numId w:val="1"/>
        </w:numPr>
      </w:pPr>
      <w:r>
        <w:t>At least 6 characters pin</w:t>
      </w:r>
    </w:p>
    <w:p w:rsidR="006D71DE" w:rsidRPr="004B352B" w:rsidRDefault="006D71DE" w:rsidP="006D71DE">
      <w:pPr>
        <w:pStyle w:val="ListParagraph"/>
        <w:numPr>
          <w:ilvl w:val="1"/>
          <w:numId w:val="1"/>
        </w:numPr>
      </w:pPr>
      <w:r>
        <w:t>Stored as hash in the table</w:t>
      </w:r>
    </w:p>
    <w:sectPr w:rsidR="006D71DE" w:rsidRPr="004B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3BC" w:rsidRDefault="00B723BC" w:rsidP="006D71DE">
      <w:pPr>
        <w:spacing w:after="0" w:line="240" w:lineRule="auto"/>
      </w:pPr>
      <w:r>
        <w:separator/>
      </w:r>
    </w:p>
  </w:endnote>
  <w:endnote w:type="continuationSeparator" w:id="0">
    <w:p w:rsidR="00B723BC" w:rsidRDefault="00B723BC" w:rsidP="006D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3BC" w:rsidRDefault="00B723BC" w:rsidP="006D71DE">
      <w:pPr>
        <w:spacing w:after="0" w:line="240" w:lineRule="auto"/>
      </w:pPr>
      <w:r>
        <w:separator/>
      </w:r>
    </w:p>
  </w:footnote>
  <w:footnote w:type="continuationSeparator" w:id="0">
    <w:p w:rsidR="00B723BC" w:rsidRDefault="00B723BC" w:rsidP="006D7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02650"/>
    <w:multiLevelType w:val="hybridMultilevel"/>
    <w:tmpl w:val="DC344E10"/>
    <w:lvl w:ilvl="0" w:tplc="766A28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2B"/>
    <w:rsid w:val="00453348"/>
    <w:rsid w:val="004B352B"/>
    <w:rsid w:val="004D0E76"/>
    <w:rsid w:val="006D71DE"/>
    <w:rsid w:val="007708E7"/>
    <w:rsid w:val="00896506"/>
    <w:rsid w:val="009975CC"/>
    <w:rsid w:val="00B723BC"/>
    <w:rsid w:val="00D74C75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0736E-59C6-4C03-BE2E-83BF541A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7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1753</Characters>
  <Application>Microsoft Office Word</Application>
  <DocSecurity>0</DocSecurity>
  <Lines>64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Muaremi, Amir</dc:creator>
  <cp:keywords/>
  <dc:description/>
  <cp:lastModifiedBy>Muaremi, Amir</cp:lastModifiedBy>
  <cp:revision>4</cp:revision>
  <dcterms:created xsi:type="dcterms:W3CDTF">2021-04-13T22:04:00Z</dcterms:created>
  <dcterms:modified xsi:type="dcterms:W3CDTF">2021-06-12T21:06:00Z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2021-04-13T22:04:11Z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14fad4f8-37bb-4294-aa62-fb21a7c43d6a</vt:lpwstr>
  </property>
  <property fmtid="{D5CDD505-2E9C-101B-9397-08002B2CF9AE}" pid="8" name="MSIP_Label_4929bff8-5b33-42aa-95d2-28f72e792cb0_ContentBits">
    <vt:lpwstr>0</vt:lpwstr>
  </property>
</Properties>
</file>