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18.1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Assume integer variables x, y, and pointers to integer name ptr1 and ptr2. Do the following tasks for output/error.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x = 100, y = 200, z;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 ch = ‘a’;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pointers named ptr1 and ptr2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lines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line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following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ptr1 to x and Point ptr2 to y on separate lines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ptr1 to x and ptr2 to y on same line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address of 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address of 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ptr1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ptr2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dereferred ptr1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dereferred ptr2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following *(&amp;x)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following &amp;(*x)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address of ptr1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address of ptr2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ptr2 to 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ptr2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dereferred value of ptr2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address of ptr2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dereferred ptr1 and dereferred ptr2 and save result into z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following statement *ptr1++ +*ptr2 for output/error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following statement *ptr1+ ++*ptr2 for output/error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following statement *ptr1+++*ptr2 for output/error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18.2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Practice of creating and using custom header files.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