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4524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52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7130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71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7130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71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7130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713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56830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683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8299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2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8299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829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86288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62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80227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022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7038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703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40306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03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5115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11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809280" cy="90525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09280" cy="905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48298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4829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54321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432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84783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478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7642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76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61811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181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60344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603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893775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3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22431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22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57332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3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817717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177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98434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84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2778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277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74127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741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Lines/>
      </w:pPr>
      <w:r>
        <w:drawing>
          <wp:inline xmlns:a="http://schemas.openxmlformats.org/drawingml/2006/main" xmlns:pic="http://schemas.openxmlformats.org/drawingml/2006/picture">
            <wp:extent cx="6949440" cy="348630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4863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Toxic Comment Classification — Tasks 1–5</dc:title>
  <dc:subject>Screenshots of executed Python code and genuine real-dataset outputs</dc:subject>
  <dc:creator/>
  <cp:keywords/>
  <dc:description>Generated from the supplied CSV and completed execution; screenshots are not simulated IDE windows.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