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D63EB1E" wp14:textId="77777777">
      <w:pPr>
        <w:spacing w:before="1400" w:after="80" w:line="264"/>
        <w:jc w:val="center"/>
      </w:pPr>
      <w:r>
        <w:rPr>
          <w:rFonts w:ascii="Calibri" w:hAnsi="Calibri" w:eastAsia="Calibri" w:cs="Calibri"/>
          <w:b/>
          <w:bCs/>
          <w:i w:val="false"/>
          <w:iCs w:val="false"/>
          <w:color w:val="C8841C"/>
          <w:sz w:val="24"/>
          <w:szCs w:val="24"/>
        </w:rPr>
        <w:t xml:space="preserve">DELIVERY EXCELLENCE WORKSHOP</w:t>
      </w:r>
    </w:p>
    <w:p xmlns:wp14="http://schemas.microsoft.com/office/word/2010/wordml" w14:paraId="1398E611" wp14:textId="77777777">
      <w:pPr>
        <w:spacing w:before="0" w:after="700" w:line="264" w:lineRule="auto"/>
        <w:jc w:val="center"/>
      </w:pPr>
      <w:r>
        <w:rPr>
          <w:rFonts w:ascii="Calibri" w:hAnsi="Calibri" w:eastAsia="Calibri" w:cs="Calibri"/>
          <w:b w:val="0"/>
          <w:bCs w:val="0"/>
          <w:i w:val="0"/>
          <w:iCs w:val="0"/>
          <w:color w:val="6B768C"/>
          <w:sz w:val="20"/>
          <w:szCs w:val="20"/>
          <w:lang w:val="en-US"/>
        </w:rPr>
        <w:t>1 August 2026  ·  BJIT</w:t>
      </w:r>
    </w:p>
    <w:p xmlns:wp14="http://schemas.microsoft.com/office/word/2010/wordml" w14:paraId="0E7C1999" wp14:textId="01C4C43F">
      <w:pPr>
        <w:spacing w:before="0" w:after="160" w:line="264" w:lineRule="auto"/>
        <w:jc w:val="center"/>
      </w:pPr>
      <w:r>
        <w:rPr>
          <w:rFonts w:ascii="Calibri" w:hAnsi="Calibri" w:eastAsia="Calibri" w:cs="Calibri"/>
          <w:b w:val="1"/>
          <w:bCs w:val="1"/>
          <w:i w:val="0"/>
          <w:iCs w:val="0"/>
          <w:color w:val="162E55"/>
          <w:sz w:val="96"/>
          <w:szCs w:val="96"/>
          <w:lang w:val="en-US"/>
        </w:rPr>
        <w:t xml:space="preserve">RfP 02</w:t>
      </w:r>
    </w:p>
    <w:p xmlns:wp14="http://schemas.microsoft.com/office/word/2010/wordml" w14:paraId="0D484D15" wp14:textId="111396A2">
      <w:pPr>
        <w:spacing w:before="0" w:after="600" w:line="264" w:lineRule="auto"/>
        <w:jc w:val="center"/>
      </w:pPr>
      <w:r>
        <w:rPr>
          <w:rFonts w:ascii="Calibri" w:hAnsi="Calibri" w:eastAsia="Calibri" w:cs="Calibri"/>
          <w:b w:val="1"/>
          <w:bCs w:val="1"/>
          <w:i w:val="0"/>
          <w:iCs w:val="0"/>
          <w:color w:val="C03939"/>
          <w:sz w:val="30"/>
          <w:szCs w:val="30"/>
        </w:rPr>
        <w:t xml:space="preserve">Intended for:  GROUP 2</w:t>
      </w:r>
    </w:p>
    <w:p xmlns:wp14="http://schemas.microsoft.com/office/word/2010/wordml" w14:paraId="016BB6A0" wp14:textId="77777777">
      <w:pPr>
        <w:spacing w:before="0" w:after="60" w:line="264"/>
        <w:jc w:val="center"/>
      </w:pPr>
      <w:r>
        <w:rPr>
          <w:rFonts w:ascii="Calibri" w:hAnsi="Calibri" w:eastAsia="Calibri" w:cs="Calibri"/>
          <w:b/>
          <w:bCs/>
          <w:i w:val="false"/>
          <w:iCs w:val="false"/>
          <w:color w:val="6B768C"/>
          <w:sz w:val="20"/>
          <w:szCs w:val="20"/>
        </w:rPr>
        <w:t xml:space="preserve">Project Title</w:t>
      </w:r>
    </w:p>
    <w:p xmlns:wp14="http://schemas.microsoft.com/office/word/2010/wordml" w14:paraId="441CD728" wp14:textId="77777777">
      <w:pPr>
        <w:spacing w:before="0" w:after="240" w:line="264" w:lineRule="auto"/>
        <w:jc w:val="center"/>
      </w:pPr>
      <w:r w:rsidRPr="73A60418" w:rsidR="73A60418">
        <w:rPr>
          <w:rFonts w:ascii="Calibri" w:hAnsi="Calibri" w:eastAsia="Calibri" w:cs="Calibri"/>
          <w:b w:val="1"/>
          <w:bCs w:val="1"/>
          <w:i w:val="0"/>
          <w:iCs w:val="0"/>
          <w:color w:val="162E55"/>
          <w:sz w:val="30"/>
          <w:szCs w:val="30"/>
          <w:lang w:val="en-US"/>
        </w:rPr>
        <w:t>“BidHub” — Real-Time Auction Marketplace Platform (Greenfield)</w:t>
      </w:r>
    </w:p>
    <w:p xmlns:wp14="http://schemas.microsoft.com/office/word/2010/wordml" w:rsidP="53285DEB" w14:paraId="672A6659" wp14:textId="6A0644E6">
      <w:pPr>
        <w:spacing w:before="0" w:after="900" w:line="264" w:lineRule="auto"/>
        <w:jc w:val="center"/>
        <w:rPr>
          <w:lang w:val="en-US"/>
        </w:rPr>
      </w:pPr>
      <w:r w:rsidRPr="53285DEB" w:rsidR="122ACF6B">
        <w:rPr>
          <w:rFonts w:ascii="Calibri" w:hAnsi="Calibri" w:eastAsia="Calibri" w:cs="Calibri"/>
          <w:b w:val="0"/>
          <w:bCs w:val="0"/>
          <w:i w:val="0"/>
          <w:iCs w:val="0"/>
          <w:color w:val="6B768C"/>
          <w:sz w:val="19"/>
          <w:szCs w:val="19"/>
          <w:lang w:val="en-US"/>
        </w:rPr>
        <w:t xml:space="preserve">Client: </w:t>
      </w:r>
      <w:r w:rsidRPr="53285DEB" w:rsidR="122ACF6B">
        <w:rPr>
          <w:rFonts w:ascii="Calibri" w:hAnsi="Calibri" w:eastAsia="Calibri" w:cs="Calibri"/>
          <w:b w:val="0"/>
          <w:bCs w:val="0"/>
          <w:i w:val="0"/>
          <w:iCs w:val="0"/>
          <w:color w:val="6B768C"/>
          <w:sz w:val="19"/>
          <w:szCs w:val="19"/>
          <w:lang w:val="en-US"/>
        </w:rPr>
        <w:t>BidVerse</w:t>
      </w:r>
      <w:r w:rsidRPr="53285DEB" w:rsidR="122ACF6B">
        <w:rPr>
          <w:rFonts w:ascii="Calibri" w:hAnsi="Calibri" w:eastAsia="Calibri" w:cs="Calibri"/>
          <w:b w:val="0"/>
          <w:bCs w:val="0"/>
          <w:i w:val="0"/>
          <w:iCs w:val="0"/>
          <w:color w:val="6B768C"/>
          <w:sz w:val="19"/>
          <w:szCs w:val="19"/>
          <w:lang w:val="en-US"/>
        </w:rPr>
        <w:t xml:space="preserve"> Ltd. (</w:t>
      </w:r>
      <w:r w:rsidRPr="53285DEB" w:rsidR="122ACF6B">
        <w:rPr>
          <w:rFonts w:ascii="Calibri" w:hAnsi="Calibri" w:eastAsia="Calibri" w:cs="Calibri"/>
          <w:b w:val="0"/>
          <w:bCs w:val="0"/>
          <w:i w:val="0"/>
          <w:iCs w:val="0"/>
          <w:color w:val="6B768C"/>
          <w:sz w:val="19"/>
          <w:szCs w:val="19"/>
          <w:lang w:val="en-US"/>
        </w:rPr>
        <w:t>fictional)  ·</w:t>
      </w:r>
      <w:r w:rsidRPr="53285DEB" w:rsidR="122ACF6B">
        <w:rPr>
          <w:rFonts w:ascii="Calibri" w:hAnsi="Calibri" w:eastAsia="Calibri" w:cs="Calibri"/>
          <w:b w:val="0"/>
          <w:bCs w:val="0"/>
          <w:i w:val="0"/>
          <w:iCs w:val="0"/>
          <w:color w:val="6B768C"/>
          <w:sz w:val="19"/>
          <w:szCs w:val="19"/>
          <w:lang w:val="en-US"/>
        </w:rPr>
        <w:t xml:space="preserve">  Category: Web </w:t>
      </w:r>
      <w:r w:rsidRPr="53285DEB" w:rsidR="122ACF6B">
        <w:rPr>
          <w:rFonts w:ascii="Calibri" w:hAnsi="Calibri" w:eastAsia="Calibri" w:cs="Calibri"/>
          <w:b w:val="0"/>
          <w:bCs w:val="0"/>
          <w:i w:val="0"/>
          <w:iCs w:val="0"/>
          <w:color w:val="6B768C"/>
          <w:sz w:val="19"/>
          <w:szCs w:val="19"/>
          <w:lang w:val="en-US"/>
        </w:rPr>
        <w:t>application  ·</w:t>
      </w:r>
      <w:r w:rsidRPr="53285DEB" w:rsidR="122ACF6B">
        <w:rPr>
          <w:rFonts w:ascii="Calibri" w:hAnsi="Calibri" w:eastAsia="Calibri" w:cs="Calibri"/>
          <w:b w:val="0"/>
          <w:bCs w:val="0"/>
          <w:i w:val="0"/>
          <w:iCs w:val="0"/>
          <w:color w:val="6B768C"/>
          <w:sz w:val="19"/>
          <w:szCs w:val="19"/>
          <w:lang w:val="en-US"/>
        </w:rPr>
        <w:t xml:space="preserve">  PHP · React · MySQL · AWS</w:t>
      </w:r>
      <w:r w:rsidRPr="53285DEB">
        <w:rPr>
          <w:lang w:val="en-US"/>
        </w:rPr>
        <w:br w:type="page"/>
      </w:r>
    </w:p>
    <w:sdt>
      <w:sdtPr>
        <w:id w:val="1461358119"/>
        <w:docPartObj>
          <w:docPartGallery w:val="Table of Contents"/>
          <w:docPartUnique/>
        </w:docPartObj>
      </w:sdtPr>
      <w:sdtContent>
        <w:p xmlns:wp14="http://schemas.microsoft.com/office/word/2010/wordml" w:rsidP="53285DEB" w14:paraId="5912C982" wp14:textId="4A3231D3">
          <w:pPr>
            <w:pStyle w:val="TOC1"/>
            <w:tabs>
              <w:tab w:val="right" w:leader="dot" w:pos="9585"/>
            </w:tabs>
            <w:bidi w:val="0"/>
          </w:pPr>
          <w:r>
            <w:fldChar w:fldCharType="begin"/>
          </w:r>
          <w:r>
            <w:instrText xml:space="preserve">TOC \o "1-9" \z \u \h</w:instrText>
          </w:r>
          <w:r>
            <w:fldChar w:fldCharType="separate"/>
          </w:r>
          <w:hyperlink w:anchor="_Toc1566246361">
            <w:r w:rsidRPr="53285DEB" w:rsidR="53285DEB">
              <w:rPr>
                <w:rStyle w:val="Hyperlink"/>
              </w:rPr>
              <w:t>1.  About BidVerse Ltd.</w:t>
            </w:r>
            <w:r>
              <w:tab/>
            </w:r>
            <w:r>
              <w:fldChar w:fldCharType="begin"/>
            </w:r>
            <w:r>
              <w:instrText xml:space="preserve">PAGEREF _Toc1566246361 \h</w:instrText>
            </w:r>
            <w:r>
              <w:fldChar w:fldCharType="separate"/>
            </w:r>
            <w:r w:rsidRPr="53285DEB" w:rsidR="53285DEB">
              <w:rPr>
                <w:rStyle w:val="Hyperlink"/>
              </w:rPr>
              <w:t>3</w:t>
            </w:r>
            <w:r>
              <w:fldChar w:fldCharType="end"/>
            </w:r>
          </w:hyperlink>
        </w:p>
        <w:p xmlns:wp14="http://schemas.microsoft.com/office/word/2010/wordml" w:rsidP="53285DEB" w14:paraId="74E7D75F" wp14:textId="475EA488">
          <w:pPr>
            <w:pStyle w:val="TOC1"/>
            <w:tabs>
              <w:tab w:val="right" w:leader="dot" w:pos="9585"/>
            </w:tabs>
            <w:bidi w:val="0"/>
          </w:pPr>
          <w:hyperlink w:anchor="_Toc46597137">
            <w:r w:rsidRPr="53285DEB" w:rsidR="53285DEB">
              <w:rPr>
                <w:rStyle w:val="Hyperlink"/>
              </w:rPr>
              <w:t>2.  Background — A Real-Time Bidding Channel</w:t>
            </w:r>
            <w:r>
              <w:tab/>
            </w:r>
            <w:r>
              <w:fldChar w:fldCharType="begin"/>
            </w:r>
            <w:r>
              <w:instrText xml:space="preserve">PAGEREF _Toc46597137 \h</w:instrText>
            </w:r>
            <w:r>
              <w:fldChar w:fldCharType="separate"/>
            </w:r>
            <w:r w:rsidRPr="53285DEB" w:rsidR="53285DEB">
              <w:rPr>
                <w:rStyle w:val="Hyperlink"/>
              </w:rPr>
              <w:t>3</w:t>
            </w:r>
            <w:r>
              <w:fldChar w:fldCharType="end"/>
            </w:r>
          </w:hyperlink>
        </w:p>
        <w:p xmlns:wp14="http://schemas.microsoft.com/office/word/2010/wordml" w:rsidP="53285DEB" w14:paraId="39BD45BC" wp14:textId="5BB0EA0E">
          <w:pPr>
            <w:pStyle w:val="TOC1"/>
            <w:tabs>
              <w:tab w:val="right" w:leader="dot" w:pos="9585"/>
            </w:tabs>
            <w:bidi w:val="0"/>
          </w:pPr>
          <w:hyperlink w:anchor="_Toc801431791">
            <w:r w:rsidRPr="53285DEB" w:rsidR="53285DEB">
              <w:rPr>
                <w:rStyle w:val="Hyperlink"/>
              </w:rPr>
              <w:t>3.  Objectives</w:t>
            </w:r>
            <w:r>
              <w:tab/>
            </w:r>
            <w:r>
              <w:fldChar w:fldCharType="begin"/>
            </w:r>
            <w:r>
              <w:instrText xml:space="preserve">PAGEREF _Toc801431791 \h</w:instrText>
            </w:r>
            <w:r>
              <w:fldChar w:fldCharType="separate"/>
            </w:r>
            <w:r w:rsidRPr="53285DEB" w:rsidR="53285DEB">
              <w:rPr>
                <w:rStyle w:val="Hyperlink"/>
              </w:rPr>
              <w:t>3</w:t>
            </w:r>
            <w:r>
              <w:fldChar w:fldCharType="end"/>
            </w:r>
          </w:hyperlink>
        </w:p>
        <w:p xmlns:wp14="http://schemas.microsoft.com/office/word/2010/wordml" w:rsidP="53285DEB" w14:paraId="568C3E73" wp14:textId="3116DA1B">
          <w:pPr>
            <w:pStyle w:val="TOC1"/>
            <w:tabs>
              <w:tab w:val="right" w:leader="dot" w:pos="9585"/>
            </w:tabs>
            <w:bidi w:val="0"/>
          </w:pPr>
          <w:hyperlink w:anchor="_Toc1409518847">
            <w:r w:rsidRPr="53285DEB" w:rsidR="53285DEB">
              <w:rPr>
                <w:rStyle w:val="Hyperlink"/>
              </w:rPr>
              <w:t>4.  Scope of Work Requested from the Vendor</w:t>
            </w:r>
            <w:r>
              <w:tab/>
            </w:r>
            <w:r>
              <w:fldChar w:fldCharType="begin"/>
            </w:r>
            <w:r>
              <w:instrText xml:space="preserve">PAGEREF _Toc1409518847 \h</w:instrText>
            </w:r>
            <w:r>
              <w:fldChar w:fldCharType="separate"/>
            </w:r>
            <w:r w:rsidRPr="53285DEB" w:rsidR="53285DEB">
              <w:rPr>
                <w:rStyle w:val="Hyperlink"/>
              </w:rPr>
              <w:t>3</w:t>
            </w:r>
            <w:r>
              <w:fldChar w:fldCharType="end"/>
            </w:r>
          </w:hyperlink>
        </w:p>
        <w:p xmlns:wp14="http://schemas.microsoft.com/office/word/2010/wordml" w:rsidP="53285DEB" w14:paraId="4EF0DE10" wp14:textId="1554F9CE">
          <w:pPr>
            <w:pStyle w:val="TOC2"/>
            <w:tabs>
              <w:tab w:val="right" w:leader="dot" w:pos="9585"/>
            </w:tabs>
            <w:bidi w:val="0"/>
          </w:pPr>
          <w:hyperlink w:anchor="_Toc1441972259">
            <w:r w:rsidRPr="53285DEB" w:rsidR="53285DEB">
              <w:rPr>
                <w:rStyle w:val="Hyperlink"/>
              </w:rPr>
              <w:t>4.1  Mandated Technology Stack</w:t>
            </w:r>
            <w:r>
              <w:tab/>
            </w:r>
            <w:r>
              <w:fldChar w:fldCharType="begin"/>
            </w:r>
            <w:r>
              <w:instrText xml:space="preserve">PAGEREF _Toc1441972259 \h</w:instrText>
            </w:r>
            <w:r>
              <w:fldChar w:fldCharType="separate"/>
            </w:r>
            <w:r w:rsidRPr="53285DEB" w:rsidR="53285DEB">
              <w:rPr>
                <w:rStyle w:val="Hyperlink"/>
              </w:rPr>
              <w:t>4</w:t>
            </w:r>
            <w:r>
              <w:fldChar w:fldCharType="end"/>
            </w:r>
          </w:hyperlink>
        </w:p>
        <w:p xmlns:wp14="http://schemas.microsoft.com/office/word/2010/wordml" w:rsidP="53285DEB" w14:paraId="7CB90A3B" wp14:textId="332AB081">
          <w:pPr>
            <w:pStyle w:val="TOC2"/>
            <w:tabs>
              <w:tab w:val="right" w:leader="dot" w:pos="9585"/>
            </w:tabs>
            <w:bidi w:val="0"/>
          </w:pPr>
          <w:hyperlink w:anchor="_Toc1338918589">
            <w:r w:rsidRPr="53285DEB" w:rsidR="53285DEB">
              <w:rPr>
                <w:rStyle w:val="Hyperlink"/>
              </w:rPr>
              <w:t>4.2  Development Methodology — Scrum</w:t>
            </w:r>
            <w:r>
              <w:tab/>
            </w:r>
            <w:r>
              <w:fldChar w:fldCharType="begin"/>
            </w:r>
            <w:r>
              <w:instrText xml:space="preserve">PAGEREF _Toc1338918589 \h</w:instrText>
            </w:r>
            <w:r>
              <w:fldChar w:fldCharType="separate"/>
            </w:r>
            <w:r w:rsidRPr="53285DEB" w:rsidR="53285DEB">
              <w:rPr>
                <w:rStyle w:val="Hyperlink"/>
              </w:rPr>
              <w:t>4</w:t>
            </w:r>
            <w:r>
              <w:fldChar w:fldCharType="end"/>
            </w:r>
          </w:hyperlink>
        </w:p>
        <w:p xmlns:wp14="http://schemas.microsoft.com/office/word/2010/wordml" w:rsidP="53285DEB" w14:paraId="2EC8184A" wp14:textId="0685D365">
          <w:pPr>
            <w:pStyle w:val="TOC2"/>
            <w:tabs>
              <w:tab w:val="right" w:leader="dot" w:pos="9585"/>
            </w:tabs>
            <w:bidi w:val="0"/>
          </w:pPr>
          <w:hyperlink w:anchor="_Toc1576171674">
            <w:r w:rsidRPr="53285DEB" w:rsidR="53285DEB">
              <w:rPr>
                <w:rStyle w:val="Hyperlink"/>
              </w:rPr>
              <w:t>4.3  Testing</w:t>
            </w:r>
            <w:r>
              <w:tab/>
            </w:r>
            <w:r>
              <w:fldChar w:fldCharType="begin"/>
            </w:r>
            <w:r>
              <w:instrText xml:space="preserve">PAGEREF _Toc1576171674 \h</w:instrText>
            </w:r>
            <w:r>
              <w:fldChar w:fldCharType="separate"/>
            </w:r>
            <w:r w:rsidRPr="53285DEB" w:rsidR="53285DEB">
              <w:rPr>
                <w:rStyle w:val="Hyperlink"/>
              </w:rPr>
              <w:t>4</w:t>
            </w:r>
            <w:r>
              <w:fldChar w:fldCharType="end"/>
            </w:r>
          </w:hyperlink>
        </w:p>
        <w:p xmlns:wp14="http://schemas.microsoft.com/office/word/2010/wordml" w:rsidP="53285DEB" w14:paraId="6152435F" wp14:textId="37E578B6">
          <w:pPr>
            <w:pStyle w:val="TOC2"/>
            <w:tabs>
              <w:tab w:val="right" w:leader="dot" w:pos="9585"/>
            </w:tabs>
            <w:bidi w:val="0"/>
          </w:pPr>
          <w:hyperlink w:anchor="_Toc2077086048">
            <w:r w:rsidRPr="53285DEB" w:rsidR="53285DEB">
              <w:rPr>
                <w:rStyle w:val="Hyperlink"/>
              </w:rPr>
              <w:t>4.4  AWS Environment &amp; Launch</w:t>
            </w:r>
            <w:r>
              <w:tab/>
            </w:r>
            <w:r>
              <w:fldChar w:fldCharType="begin"/>
            </w:r>
            <w:r>
              <w:instrText xml:space="preserve">PAGEREF _Toc2077086048 \h</w:instrText>
            </w:r>
            <w:r>
              <w:fldChar w:fldCharType="separate"/>
            </w:r>
            <w:r w:rsidRPr="53285DEB" w:rsidR="53285DEB">
              <w:rPr>
                <w:rStyle w:val="Hyperlink"/>
              </w:rPr>
              <w:t>4</w:t>
            </w:r>
            <w:r>
              <w:fldChar w:fldCharType="end"/>
            </w:r>
          </w:hyperlink>
        </w:p>
        <w:p xmlns:wp14="http://schemas.microsoft.com/office/word/2010/wordml" w:rsidP="53285DEB" w14:paraId="1E684B0F" wp14:textId="22F5789C">
          <w:pPr>
            <w:pStyle w:val="TOC1"/>
            <w:tabs>
              <w:tab w:val="right" w:leader="dot" w:pos="9585"/>
            </w:tabs>
            <w:bidi w:val="0"/>
          </w:pPr>
          <w:hyperlink w:anchor="_Toc599016251">
            <w:r w:rsidRPr="53285DEB" w:rsidR="53285DEB">
              <w:rPr>
                <w:rStyle w:val="Hyperlink"/>
              </w:rPr>
              <w:t>5.  Items Retained by BidVerse (Out of Vendor Scope)</w:t>
            </w:r>
            <w:r>
              <w:tab/>
            </w:r>
            <w:r>
              <w:fldChar w:fldCharType="begin"/>
            </w:r>
            <w:r>
              <w:instrText xml:space="preserve">PAGEREF _Toc599016251 \h</w:instrText>
            </w:r>
            <w:r>
              <w:fldChar w:fldCharType="separate"/>
            </w:r>
            <w:r w:rsidRPr="53285DEB" w:rsidR="53285DEB">
              <w:rPr>
                <w:rStyle w:val="Hyperlink"/>
              </w:rPr>
              <w:t>4</w:t>
            </w:r>
            <w:r>
              <w:fldChar w:fldCharType="end"/>
            </w:r>
          </w:hyperlink>
        </w:p>
        <w:p xmlns:wp14="http://schemas.microsoft.com/office/word/2010/wordml" w:rsidP="53285DEB" w14:paraId="3EED3BD4" wp14:textId="54F077D7">
          <w:pPr>
            <w:pStyle w:val="TOC1"/>
            <w:tabs>
              <w:tab w:val="right" w:leader="dot" w:pos="9585"/>
            </w:tabs>
            <w:bidi w:val="0"/>
          </w:pPr>
          <w:hyperlink w:anchor="_Toc2112422871">
            <w:r w:rsidRPr="53285DEB" w:rsidR="53285DEB">
              <w:rPr>
                <w:rStyle w:val="Hyperlink"/>
              </w:rPr>
              <w:t>6.  Functional Requirements</w:t>
            </w:r>
            <w:r>
              <w:tab/>
            </w:r>
            <w:r>
              <w:fldChar w:fldCharType="begin"/>
            </w:r>
            <w:r>
              <w:instrText xml:space="preserve">PAGEREF _Toc2112422871 \h</w:instrText>
            </w:r>
            <w:r>
              <w:fldChar w:fldCharType="separate"/>
            </w:r>
            <w:r w:rsidRPr="53285DEB" w:rsidR="53285DEB">
              <w:rPr>
                <w:rStyle w:val="Hyperlink"/>
              </w:rPr>
              <w:t>5</w:t>
            </w:r>
            <w:r>
              <w:fldChar w:fldCharType="end"/>
            </w:r>
          </w:hyperlink>
        </w:p>
        <w:p xmlns:wp14="http://schemas.microsoft.com/office/word/2010/wordml" w:rsidP="53285DEB" w14:paraId="2ADEFECF" wp14:textId="7785B9FA">
          <w:pPr>
            <w:pStyle w:val="TOC1"/>
            <w:tabs>
              <w:tab w:val="right" w:leader="dot" w:pos="9585"/>
            </w:tabs>
            <w:bidi w:val="0"/>
          </w:pPr>
          <w:hyperlink w:anchor="_Toc1097222367">
            <w:r w:rsidRPr="53285DEB" w:rsidR="53285DEB">
              <w:rPr>
                <w:rStyle w:val="Hyperlink"/>
              </w:rPr>
              <w:t>7.  Non-Functional Requirements</w:t>
            </w:r>
            <w:r>
              <w:tab/>
            </w:r>
            <w:r>
              <w:fldChar w:fldCharType="begin"/>
            </w:r>
            <w:r>
              <w:instrText xml:space="preserve">PAGEREF _Toc1097222367 \h</w:instrText>
            </w:r>
            <w:r>
              <w:fldChar w:fldCharType="separate"/>
            </w:r>
            <w:r w:rsidRPr="53285DEB" w:rsidR="53285DEB">
              <w:rPr>
                <w:rStyle w:val="Hyperlink"/>
              </w:rPr>
              <w:t>5</w:t>
            </w:r>
            <w:r>
              <w:fldChar w:fldCharType="end"/>
            </w:r>
          </w:hyperlink>
        </w:p>
        <w:p xmlns:wp14="http://schemas.microsoft.com/office/word/2010/wordml" w:rsidP="53285DEB" w14:paraId="156C7ECC" wp14:textId="6F526576">
          <w:pPr>
            <w:pStyle w:val="TOC1"/>
            <w:tabs>
              <w:tab w:val="right" w:leader="dot" w:pos="9585"/>
            </w:tabs>
            <w:bidi w:val="0"/>
          </w:pPr>
          <w:hyperlink w:anchor="_Toc560907233">
            <w:r w:rsidRPr="53285DEB" w:rsidR="53285DEB">
              <w:rPr>
                <w:rStyle w:val="Hyperlink"/>
              </w:rPr>
              <w:t>8.  Timeline Expectation</w:t>
            </w:r>
            <w:r>
              <w:tab/>
            </w:r>
            <w:r>
              <w:fldChar w:fldCharType="begin"/>
            </w:r>
            <w:r>
              <w:instrText xml:space="preserve">PAGEREF _Toc560907233 \h</w:instrText>
            </w:r>
            <w:r>
              <w:fldChar w:fldCharType="separate"/>
            </w:r>
            <w:r w:rsidRPr="53285DEB" w:rsidR="53285DEB">
              <w:rPr>
                <w:rStyle w:val="Hyperlink"/>
              </w:rPr>
              <w:t>5</w:t>
            </w:r>
            <w:r>
              <w:fldChar w:fldCharType="end"/>
            </w:r>
          </w:hyperlink>
        </w:p>
        <w:p xmlns:wp14="http://schemas.microsoft.com/office/word/2010/wordml" w:rsidP="53285DEB" w14:paraId="013D0031" wp14:textId="00660A63">
          <w:pPr>
            <w:pStyle w:val="TOC1"/>
            <w:tabs>
              <w:tab w:val="right" w:leader="dot" w:pos="9585"/>
            </w:tabs>
            <w:bidi w:val="0"/>
          </w:pPr>
          <w:hyperlink w:anchor="_Toc373358694">
            <w:r w:rsidRPr="53285DEB" w:rsidR="53285DEB">
              <w:rPr>
                <w:rStyle w:val="Hyperlink"/>
              </w:rPr>
              <w:t>9.  Project Structure and Communication</w:t>
            </w:r>
            <w:r>
              <w:tab/>
            </w:r>
            <w:r>
              <w:fldChar w:fldCharType="begin"/>
            </w:r>
            <w:r>
              <w:instrText xml:space="preserve">PAGEREF _Toc373358694 \h</w:instrText>
            </w:r>
            <w:r>
              <w:fldChar w:fldCharType="separate"/>
            </w:r>
            <w:r w:rsidRPr="53285DEB" w:rsidR="53285DEB">
              <w:rPr>
                <w:rStyle w:val="Hyperlink"/>
              </w:rPr>
              <w:t>6</w:t>
            </w:r>
            <w:r>
              <w:fldChar w:fldCharType="end"/>
            </w:r>
          </w:hyperlink>
        </w:p>
        <w:p xmlns:wp14="http://schemas.microsoft.com/office/word/2010/wordml" w:rsidP="53285DEB" w14:paraId="012EAE54" wp14:textId="626E2D2C">
          <w:pPr>
            <w:pStyle w:val="TOC1"/>
            <w:tabs>
              <w:tab w:val="right" w:leader="dot" w:pos="9585"/>
            </w:tabs>
            <w:bidi w:val="0"/>
          </w:pPr>
          <w:hyperlink w:anchor="_Toc2011684622">
            <w:r w:rsidRPr="53285DEB" w:rsidR="53285DEB">
              <w:rPr>
                <w:rStyle w:val="Hyperlink"/>
              </w:rPr>
              <w:t>10.  Proposal Requirements</w:t>
            </w:r>
            <w:r>
              <w:tab/>
            </w:r>
            <w:r>
              <w:fldChar w:fldCharType="begin"/>
            </w:r>
            <w:r>
              <w:instrText xml:space="preserve">PAGEREF _Toc2011684622 \h</w:instrText>
            </w:r>
            <w:r>
              <w:fldChar w:fldCharType="separate"/>
            </w:r>
            <w:r w:rsidRPr="53285DEB" w:rsidR="53285DEB">
              <w:rPr>
                <w:rStyle w:val="Hyperlink"/>
              </w:rPr>
              <w:t>6</w:t>
            </w:r>
            <w:r>
              <w:fldChar w:fldCharType="end"/>
            </w:r>
          </w:hyperlink>
        </w:p>
        <w:p xmlns:wp14="http://schemas.microsoft.com/office/word/2010/wordml" w:rsidP="53285DEB" w14:paraId="66659818" wp14:textId="245D50B6">
          <w:pPr>
            <w:pStyle w:val="TOC1"/>
            <w:tabs>
              <w:tab w:val="right" w:leader="dot" w:pos="9585"/>
            </w:tabs>
            <w:bidi w:val="0"/>
          </w:pPr>
          <w:hyperlink w:anchor="_Toc1430150395">
            <w:r w:rsidRPr="53285DEB" w:rsidR="53285DEB">
              <w:rPr>
                <w:rStyle w:val="Hyperlink"/>
              </w:rPr>
              <w:t>11.  Selection Criteria and Commercial Terms</w:t>
            </w:r>
            <w:r>
              <w:tab/>
            </w:r>
            <w:r>
              <w:fldChar w:fldCharType="begin"/>
            </w:r>
            <w:r>
              <w:instrText xml:space="preserve">PAGEREF _Toc1430150395 \h</w:instrText>
            </w:r>
            <w:r>
              <w:fldChar w:fldCharType="separate"/>
            </w:r>
            <w:r w:rsidRPr="53285DEB" w:rsidR="53285DEB">
              <w:rPr>
                <w:rStyle w:val="Hyperlink"/>
              </w:rPr>
              <w:t>6</w:t>
            </w:r>
            <w:r>
              <w:fldChar w:fldCharType="end"/>
            </w:r>
          </w:hyperlink>
        </w:p>
        <w:p xmlns:wp14="http://schemas.microsoft.com/office/word/2010/wordml" w:rsidP="53285DEB" w14:paraId="0773650F" wp14:textId="4719AC86">
          <w:pPr>
            <w:pStyle w:val="TOC1"/>
            <w:tabs>
              <w:tab w:val="right" w:leader="dot" w:pos="9585"/>
            </w:tabs>
            <w:bidi w:val="0"/>
          </w:pPr>
          <w:hyperlink w:anchor="_Toc1166414840">
            <w:r w:rsidRPr="53285DEB" w:rsidR="53285DEB">
              <w:rPr>
                <w:rStyle w:val="Hyperlink"/>
              </w:rPr>
              <w:t>12.  Appendix A — Business &amp; Volume Assumptions</w:t>
            </w:r>
            <w:r>
              <w:tab/>
            </w:r>
            <w:r>
              <w:fldChar w:fldCharType="begin"/>
            </w:r>
            <w:r>
              <w:instrText xml:space="preserve">PAGEREF _Toc1166414840 \h</w:instrText>
            </w:r>
            <w:r>
              <w:fldChar w:fldCharType="separate"/>
            </w:r>
            <w:r w:rsidRPr="53285DEB" w:rsidR="53285DEB">
              <w:rPr>
                <w:rStyle w:val="Hyperlink"/>
              </w:rPr>
              <w:t>6</w:t>
            </w:r>
            <w:r>
              <w:fldChar w:fldCharType="end"/>
            </w:r>
          </w:hyperlink>
        </w:p>
        <w:p xmlns:wp14="http://schemas.microsoft.com/office/word/2010/wordml" w:rsidP="53285DEB" w14:paraId="2A52A0D1" wp14:textId="196A4374">
          <w:pPr>
            <w:pStyle w:val="TOC1"/>
            <w:tabs>
              <w:tab w:val="right" w:leader="dot" w:pos="9585"/>
            </w:tabs>
            <w:bidi w:val="0"/>
          </w:pPr>
          <w:hyperlink w:anchor="_Toc1144338015">
            <w:r w:rsidRPr="53285DEB" w:rsidR="53285DEB">
              <w:rPr>
                <w:rStyle w:val="Hyperlink"/>
              </w:rPr>
              <w:t>13.  Appendix B — Functional Requirements Detail</w:t>
            </w:r>
            <w:r>
              <w:tab/>
            </w:r>
            <w:r>
              <w:fldChar w:fldCharType="begin"/>
            </w:r>
            <w:r>
              <w:instrText xml:space="preserve">PAGEREF _Toc1144338015 \h</w:instrText>
            </w:r>
            <w:r>
              <w:fldChar w:fldCharType="separate"/>
            </w:r>
            <w:r w:rsidRPr="53285DEB" w:rsidR="53285DEB">
              <w:rPr>
                <w:rStyle w:val="Hyperlink"/>
              </w:rPr>
              <w:t>7</w:t>
            </w:r>
            <w:r>
              <w:fldChar w:fldCharType="end"/>
            </w:r>
          </w:hyperlink>
        </w:p>
        <w:p xmlns:wp14="http://schemas.microsoft.com/office/word/2010/wordml" w14:paraId="63380A24" wp14:textId="72812F2F">
          <w:pPr>
            <w:bidi w:val="0"/>
            <w:spacing w:before="160" w:after="60" w:line="264"/>
          </w:pPr>
          <w:r>
            <w:fldChar w:fldCharType="end"/>
          </w:r>
        </w:p>
      </w:sdtContent>
    </w:sdt>
    <w:p xmlns:wp14="http://schemas.microsoft.com/office/word/2010/wordml" w:rsidP="53285DEB" w14:paraId="33B6CA76" wp14:textId="3B3518C2">
      <w:pPr>
        <w:spacing w:before="0" w:after="900" w:line="264" w:lineRule="auto"/>
        <w:jc w:val="left"/>
        <w:rPr>
          <w:lang w:val="en-US"/>
        </w:rPr>
      </w:pPr>
    </w:p>
    <w:p xmlns:wp14="http://schemas.microsoft.com/office/word/2010/wordml" w14:paraId="0F010771" wp14:textId="442ABD40">
      <w:pPr>
        <w:spacing w:before="160" w:after="60" w:line="264"/>
      </w:pPr>
      <w:r>
        <w:br w:type="page"/>
      </w:r>
    </w:p>
    <w:p xmlns:wp14="http://schemas.microsoft.com/office/word/2010/wordml" w:rsidP="53285DEB" w14:paraId="4101412E" wp14:textId="4567FE0B">
      <w:pPr>
        <w:pStyle w:val="Normal"/>
        <w:spacing w:before="0" w:after="900" w:line="264" w:lineRule="auto"/>
        <w:jc w:val="left"/>
      </w:pPr>
      <w:r w:rsidRPr="53285DEB" w:rsidR="53285DEB">
        <w:rPr>
          <w:rFonts w:ascii="Calibri" w:hAnsi="Calibri" w:eastAsia="Calibri" w:cs="Calibri"/>
          <w:b w:val="1"/>
          <w:bCs w:val="1"/>
          <w:i w:val="0"/>
          <w:iCs w:val="0"/>
          <w:color w:val="162E55"/>
          <w:sz w:val="44"/>
          <w:szCs w:val="44"/>
        </w:rPr>
        <w:t>Request for Proposal</w:t>
      </w:r>
    </w:p>
    <w:p xmlns:wp14="http://schemas.microsoft.com/office/word/2010/wordml" w14:paraId="2D9603DD" wp14:textId="77777777">
      <w:pPr>
        <w:spacing w:before="0" w:after="200" w:line="264" w:lineRule="auto"/>
      </w:pPr>
      <w:r w:rsidRPr="73A60418" w:rsidR="73A60418">
        <w:rPr>
          <w:rFonts w:ascii="Calibri" w:hAnsi="Calibri" w:eastAsia="Calibri" w:cs="Calibri"/>
          <w:b w:val="1"/>
          <w:bCs w:val="1"/>
          <w:i w:val="0"/>
          <w:iCs w:val="0"/>
          <w:color w:val="C8841C"/>
          <w:sz w:val="27"/>
          <w:szCs w:val="27"/>
          <w:lang w:val="en-US"/>
        </w:rPr>
        <w:t>“BidHub” — Real-Time Auction Marketplace Platform (Greenfield)</w:t>
      </w:r>
    </w:p>
    <w:tbl>
      <w:tblPr>
        <w:tblW w:w="9020" w:type="dxa"/>
        <w:tblBorders>
          <w:top w:val="single" w:color="D9E2F0" w:sz="4"/>
          <w:left w:val="single" w:color="D9E2F0" w:sz="4"/>
          <w:bottom w:val="single" w:color="D9E2F0" w:sz="4"/>
          <w:right w:val="single" w:color="D9E2F0" w:sz="4"/>
          <w:insideH w:val="single" w:color="D9E2F0" w:sz="4"/>
          <w:insideV w:val="single" w:color="D9E2F0" w:sz="4"/>
        </w:tblBorders>
      </w:tblPr>
      <w:tblGrid>
        <w:gridCol w:w="2200"/>
        <w:gridCol w:w="6820"/>
      </w:tblGrid>
      <w:tr xmlns:wp14="http://schemas.microsoft.com/office/word/2010/wordml" w:rsidTr="73A60418" w14:paraId="04445578" wp14:textId="77777777">
        <w:tc>
          <w:tcPr>
            <w:tcW w:w="2200" w:type="dxa"/>
            <w:shd w:val="clear" w:color="auto" w:fill="162E55"/>
            <w:tcMar>
              <w:top w:w="60" w:type="dxa"/>
              <w:left w:w="100" w:type="dxa"/>
              <w:bottom w:w="60" w:type="dxa"/>
              <w:right w:w="100" w:type="dxa"/>
            </w:tcMar>
          </w:tcPr>
          <w:p w14:paraId="7E63DCFE" wp14:textId="77777777">
            <w:pPr>
              <w:spacing w:after="20" w:line="240"/>
            </w:pPr>
            <w:r>
              <w:rPr>
                <w:rFonts w:ascii="Calibri" w:hAnsi="Calibri" w:eastAsia="Calibri" w:cs="Calibri"/>
                <w:b/>
                <w:bCs/>
                <w:i w:val="false"/>
                <w:iCs w:val="false"/>
                <w:color w:val="FFFFFF"/>
                <w:sz w:val="19"/>
                <w:szCs w:val="19"/>
              </w:rPr>
              <w:t xml:space="preserve">Issuer</w:t>
            </w:r>
          </w:p>
        </w:tc>
        <w:tc>
          <w:tcPr>
            <w:tcW w:w="6820" w:type="dxa"/>
            <w:tcMar>
              <w:top w:w="60" w:type="dxa"/>
              <w:left w:w="100" w:type="dxa"/>
              <w:bottom w:w="60" w:type="dxa"/>
              <w:right w:w="100" w:type="dxa"/>
            </w:tcMar>
          </w:tcPr>
          <w:p w14:paraId="5FC81172" wp14:textId="77777777">
            <w:pPr>
              <w:spacing w:after="20" w:line="240" w:lineRule="auto"/>
            </w:pPr>
            <w:r w:rsidRPr="73A60418" w:rsidR="73A60418">
              <w:rPr>
                <w:rFonts w:ascii="Calibri" w:hAnsi="Calibri" w:eastAsia="Calibri" w:cs="Calibri"/>
                <w:b w:val="0"/>
                <w:bCs w:val="0"/>
                <w:i w:val="0"/>
                <w:iCs w:val="0"/>
                <w:color w:val="1E2A44"/>
                <w:sz w:val="19"/>
                <w:szCs w:val="19"/>
                <w:lang w:val="en-US"/>
              </w:rPr>
              <w:t>BidVerse Ltd. — Digital Commerce Office, Dhaka, Bangladesh</w:t>
            </w:r>
          </w:p>
        </w:tc>
      </w:tr>
      <w:tr xmlns:wp14="http://schemas.microsoft.com/office/word/2010/wordml" w:rsidTr="73A60418" w14:paraId="7F0E1C1D" wp14:textId="77777777">
        <w:tc>
          <w:tcPr>
            <w:tcW w:w="2200" w:type="dxa"/>
            <w:shd w:val="clear" w:color="auto" w:fill="162E55"/>
            <w:tcMar>
              <w:top w:w="60" w:type="dxa"/>
              <w:left w:w="100" w:type="dxa"/>
              <w:bottom w:w="60" w:type="dxa"/>
              <w:right w:w="100" w:type="dxa"/>
            </w:tcMar>
          </w:tcPr>
          <w:p w14:paraId="1B9E75B3" wp14:textId="77777777">
            <w:pPr>
              <w:spacing w:after="20" w:line="240" w:lineRule="auto"/>
            </w:pPr>
            <w:r>
              <w:rPr>
                <w:rFonts w:ascii="Calibri" w:hAnsi="Calibri" w:eastAsia="Calibri" w:cs="Calibri"/>
                <w:b w:val="1"/>
                <w:bCs w:val="1"/>
                <w:i w:val="0"/>
                <w:iCs w:val="0"/>
                <w:color w:val="FFFFFF"/>
                <w:sz w:val="19"/>
                <w:szCs w:val="19"/>
                <w:lang w:val="en-US"/>
              </w:rPr>
              <w:t>RfP Reference</w:t>
            </w:r>
          </w:p>
        </w:tc>
        <w:tc>
          <w:tcPr>
            <w:tcW w:w="6820" w:type="dxa"/>
            <w:shd w:val="clear" w:color="auto" w:fill="F3F6FB"/>
            <w:tcMar>
              <w:top w:w="60" w:type="dxa"/>
              <w:left w:w="100" w:type="dxa"/>
              <w:bottom w:w="60" w:type="dxa"/>
              <w:right w:w="100" w:type="dxa"/>
            </w:tcMar>
          </w:tcPr>
          <w:p w14:paraId="70A05D34" wp14:textId="77777777">
            <w:pPr>
              <w:spacing w:after="20" w:line="240"/>
            </w:pPr>
            <w:r>
              <w:rPr>
                <w:rFonts w:ascii="Calibri" w:hAnsi="Calibri" w:eastAsia="Calibri" w:cs="Calibri"/>
                <w:b w:val="false"/>
                <w:bCs w:val="false"/>
                <w:i w:val="false"/>
                <w:iCs w:val="false"/>
                <w:color w:val="1E2A44"/>
                <w:sz w:val="19"/>
                <w:szCs w:val="19"/>
              </w:rPr>
              <w:t xml:space="preserve">BDV-2026-014</w:t>
            </w:r>
          </w:p>
        </w:tc>
      </w:tr>
      <w:tr xmlns:wp14="http://schemas.microsoft.com/office/word/2010/wordml" w:rsidTr="73A60418" w14:paraId="08086665" wp14:textId="77777777">
        <w:tc>
          <w:tcPr>
            <w:tcW w:w="2200" w:type="dxa"/>
            <w:shd w:val="clear" w:color="auto" w:fill="162E55"/>
            <w:tcMar>
              <w:top w:w="60" w:type="dxa"/>
              <w:left w:w="100" w:type="dxa"/>
              <w:bottom w:w="60" w:type="dxa"/>
              <w:right w:w="100" w:type="dxa"/>
            </w:tcMar>
          </w:tcPr>
          <w:p w14:paraId="24BDBB2D" wp14:textId="77777777">
            <w:pPr>
              <w:spacing w:after="20" w:line="240"/>
            </w:pPr>
            <w:r>
              <w:rPr>
                <w:rFonts w:ascii="Calibri" w:hAnsi="Calibri" w:eastAsia="Calibri" w:cs="Calibri"/>
                <w:b/>
                <w:bCs/>
                <w:i w:val="false"/>
                <w:iCs w:val="false"/>
                <w:color w:val="FFFFFF"/>
                <w:sz w:val="19"/>
                <w:szCs w:val="19"/>
              </w:rPr>
              <w:t xml:space="preserve">Issue Date</w:t>
            </w:r>
          </w:p>
        </w:tc>
        <w:tc>
          <w:tcPr>
            <w:tcW w:w="6820" w:type="dxa"/>
            <w:tcMar>
              <w:top w:w="60" w:type="dxa"/>
              <w:left w:w="100" w:type="dxa"/>
              <w:bottom w:w="60" w:type="dxa"/>
              <w:right w:w="100" w:type="dxa"/>
            </w:tcMar>
          </w:tcPr>
          <w:p w14:paraId="55A4235E" wp14:textId="77777777">
            <w:pPr>
              <w:spacing w:after="20" w:line="240"/>
            </w:pPr>
            <w:r>
              <w:rPr>
                <w:rFonts w:ascii="Calibri" w:hAnsi="Calibri" w:eastAsia="Calibri" w:cs="Calibri"/>
                <w:b w:val="false"/>
                <w:bCs w:val="false"/>
                <w:i w:val="false"/>
                <w:iCs w:val="false"/>
                <w:color w:val="1E2A44"/>
                <w:sz w:val="19"/>
                <w:szCs w:val="19"/>
              </w:rPr>
              <w:t xml:space="preserve">22 July 2026</w:t>
            </w:r>
          </w:p>
        </w:tc>
      </w:tr>
      <w:tr xmlns:wp14="http://schemas.microsoft.com/office/word/2010/wordml" w:rsidTr="73A60418" w14:paraId="65EBE533" wp14:textId="77777777">
        <w:tc>
          <w:tcPr>
            <w:tcW w:w="2200" w:type="dxa"/>
            <w:shd w:val="clear" w:color="auto" w:fill="162E55"/>
            <w:tcMar>
              <w:top w:w="60" w:type="dxa"/>
              <w:left w:w="100" w:type="dxa"/>
              <w:bottom w:w="60" w:type="dxa"/>
              <w:right w:w="100" w:type="dxa"/>
            </w:tcMar>
          </w:tcPr>
          <w:p w14:paraId="59619FAE" wp14:textId="77777777">
            <w:pPr>
              <w:spacing w:after="20" w:line="240"/>
            </w:pPr>
            <w:r>
              <w:rPr>
                <w:rFonts w:ascii="Calibri" w:hAnsi="Calibri" w:eastAsia="Calibri" w:cs="Calibri"/>
                <w:b/>
                <w:bCs/>
                <w:i w:val="false"/>
                <w:iCs w:val="false"/>
                <w:color w:val="FFFFFF"/>
                <w:sz w:val="19"/>
                <w:szCs w:val="19"/>
              </w:rPr>
              <w:t xml:space="preserve">Proposal Deadline</w:t>
            </w:r>
          </w:p>
        </w:tc>
        <w:tc>
          <w:tcPr>
            <w:tcW w:w="6820" w:type="dxa"/>
            <w:shd w:val="clear" w:color="auto" w:fill="F3F6FB"/>
            <w:tcMar>
              <w:top w:w="60" w:type="dxa"/>
              <w:left w:w="100" w:type="dxa"/>
              <w:bottom w:w="60" w:type="dxa"/>
              <w:right w:w="100" w:type="dxa"/>
            </w:tcMar>
          </w:tcPr>
          <w:p w14:paraId="29CD62D6" wp14:textId="77777777">
            <w:pPr>
              <w:spacing w:after="20" w:line="240"/>
            </w:pPr>
            <w:r>
              <w:rPr>
                <w:rFonts w:ascii="Calibri" w:hAnsi="Calibri" w:eastAsia="Calibri" w:cs="Calibri"/>
                <w:b w:val="false"/>
                <w:bCs w:val="false"/>
                <w:i w:val="false"/>
                <w:iCs w:val="false"/>
                <w:color w:val="1E2A44"/>
                <w:sz w:val="19"/>
                <w:szCs w:val="19"/>
              </w:rPr>
              <w:t xml:space="preserve">1 August 2026, 12:45 (submission to our procurement folder) — late proposals are recorded as such</w:t>
            </w:r>
          </w:p>
        </w:tc>
      </w:tr>
      <w:tr xmlns:wp14="http://schemas.microsoft.com/office/word/2010/wordml" w:rsidTr="73A60418" w14:paraId="49CEF882" wp14:textId="77777777">
        <w:tc>
          <w:tcPr>
            <w:tcW w:w="2200" w:type="dxa"/>
            <w:shd w:val="clear" w:color="auto" w:fill="162E55"/>
            <w:tcMar>
              <w:top w:w="60" w:type="dxa"/>
              <w:left w:w="100" w:type="dxa"/>
              <w:bottom w:w="60" w:type="dxa"/>
              <w:right w:w="100" w:type="dxa"/>
            </w:tcMar>
          </w:tcPr>
          <w:p w14:paraId="461529D1" wp14:textId="77777777">
            <w:pPr>
              <w:spacing w:after="20" w:line="240"/>
            </w:pPr>
            <w:r>
              <w:rPr>
                <w:rFonts w:ascii="Calibri" w:hAnsi="Calibri" w:eastAsia="Calibri" w:cs="Calibri"/>
                <w:b/>
                <w:bCs/>
                <w:i w:val="false"/>
                <w:iCs w:val="false"/>
                <w:color w:val="FFFFFF"/>
                <w:sz w:val="19"/>
                <w:szCs w:val="19"/>
              </w:rPr>
              <w:t xml:space="preserve">Presentation</w:t>
            </w:r>
          </w:p>
        </w:tc>
        <w:tc>
          <w:tcPr>
            <w:tcW w:w="6820" w:type="dxa"/>
            <w:tcMar>
              <w:top w:w="60" w:type="dxa"/>
              <w:left w:w="100" w:type="dxa"/>
              <w:bottom w:w="60" w:type="dxa"/>
              <w:right w:w="100" w:type="dxa"/>
            </w:tcMar>
          </w:tcPr>
          <w:p w14:paraId="0F1C5BFD" wp14:textId="77777777">
            <w:pPr>
              <w:spacing w:after="20" w:line="240"/>
            </w:pPr>
            <w:r>
              <w:rPr>
                <w:rFonts w:ascii="Calibri" w:hAnsi="Calibri" w:eastAsia="Calibri" w:cs="Calibri"/>
                <w:b w:val="false"/>
                <w:bCs w:val="false"/>
                <w:i w:val="false"/>
                <w:iCs w:val="false"/>
                <w:color w:val="1E2A44"/>
                <w:sz w:val="19"/>
                <w:szCs w:val="19"/>
              </w:rPr>
              <w:t xml:space="preserve">1 August 2026, afternoon — 10 minutes per vendor, strictly enforced, in English</w:t>
            </w:r>
          </w:p>
        </w:tc>
      </w:tr>
      <w:tr xmlns:wp14="http://schemas.microsoft.com/office/word/2010/wordml" w:rsidTr="73A60418" w14:paraId="47BAF2EA" wp14:textId="77777777">
        <w:tc>
          <w:tcPr>
            <w:tcW w:w="2200" w:type="dxa"/>
            <w:shd w:val="clear" w:color="auto" w:fill="162E55"/>
            <w:tcMar>
              <w:top w:w="60" w:type="dxa"/>
              <w:left w:w="100" w:type="dxa"/>
              <w:bottom w:w="60" w:type="dxa"/>
              <w:right w:w="100" w:type="dxa"/>
            </w:tcMar>
          </w:tcPr>
          <w:p w14:paraId="55300736" wp14:textId="77777777">
            <w:pPr>
              <w:spacing w:after="20" w:line="240"/>
            </w:pPr>
            <w:r>
              <w:rPr>
                <w:rFonts w:ascii="Calibri" w:hAnsi="Calibri" w:eastAsia="Calibri" w:cs="Calibri"/>
                <w:b/>
                <w:bCs/>
                <w:i w:val="false"/>
                <w:iCs w:val="false"/>
                <w:color w:val="FFFFFF"/>
                <w:sz w:val="19"/>
                <w:szCs w:val="19"/>
              </w:rPr>
              <w:t xml:space="preserve">Contact</w:t>
            </w:r>
          </w:p>
        </w:tc>
        <w:tc>
          <w:tcPr>
            <w:tcW w:w="6820" w:type="dxa"/>
            <w:shd w:val="clear" w:color="auto" w:fill="F3F6FB"/>
            <w:tcMar>
              <w:top w:w="60" w:type="dxa"/>
              <w:left w:w="100" w:type="dxa"/>
              <w:bottom w:w="60" w:type="dxa"/>
              <w:right w:w="100" w:type="dxa"/>
            </w:tcMar>
          </w:tcPr>
          <w:p w14:paraId="3DAE66F4" wp14:textId="77777777">
            <w:pPr>
              <w:spacing w:after="20" w:line="240"/>
            </w:pPr>
            <w:r>
              <w:rPr>
                <w:rFonts w:ascii="Calibri" w:hAnsi="Calibri" w:eastAsia="Calibri" w:cs="Calibri"/>
                <w:b w:val="false"/>
                <w:bCs w:val="false"/>
                <w:i w:val="false"/>
                <w:iCs w:val="false"/>
                <w:color w:val="1E2A44"/>
                <w:sz w:val="19"/>
                <w:szCs w:val="19"/>
              </w:rPr>
              <w:t xml:space="preserve">All questions in writing only, via the designated communication channel (Digital Commerce Lead: Shahjalal Hossain). Answers are shared in writing. Verbal exchanges are non-binding.</w:t>
            </w:r>
          </w:p>
        </w:tc>
      </w:tr>
    </w:tbl>
    <w:p xmlns:wp14="http://schemas.microsoft.com/office/word/2010/wordml" w14:paraId="161DC9DA" wp14:textId="77777777">
      <w:pPr>
        <w:spacing w:before="120" w:after="120" w:line="264" w:lineRule="auto"/>
      </w:pPr>
      <w:r>
        <w:rPr>
          <w:rFonts w:ascii="Calibri" w:hAnsi="Calibri" w:eastAsia="Calibri" w:cs="Calibri"/>
          <w:b w:val="0"/>
          <w:bCs w:val="0"/>
          <w:i w:val="1"/>
          <w:iCs w:val="1"/>
          <w:color w:val="6B768C"/>
          <w:sz w:val="18"/>
          <w:szCs w:val="18"/>
          <w:lang w:val="en-US"/>
        </w:rPr>
        <w:t>This document is confidential and provided solely for preparing a proposal. Budget information will not be disclosed.</w:t>
      </w:r>
    </w:p>
    <w:p xmlns:wp14="http://schemas.microsoft.com/office/word/2010/wordml" w:rsidP="53285DEB" w14:paraId="1CEFD81E" wp14:textId="77777777">
      <w:pPr>
        <w:pStyle w:val="Heading1"/>
        <w:spacing w:before="300" w:after="140"/>
        <w:rPr>
          <w:rFonts w:ascii="Calibri" w:hAnsi="Calibri" w:eastAsia="Calibri" w:cs="Calibri"/>
          <w:b w:val="1"/>
          <w:bCs w:val="1"/>
          <w:i w:val="0"/>
          <w:iCs w:val="0"/>
          <w:color w:val="162E55"/>
          <w:sz w:val="26"/>
          <w:szCs w:val="26"/>
          <w:lang w:val="en-US"/>
        </w:rPr>
      </w:pPr>
      <w:bookmarkStart w:name="_Toc1566246361" w:id="994401797"/>
      <w:r w:rsidRPr="53285DEB" w:rsidR="122ACF6B">
        <w:rPr>
          <w:rFonts w:ascii="Calibri" w:hAnsi="Calibri" w:eastAsia="Calibri" w:cs="Calibri"/>
          <w:b w:val="1"/>
          <w:bCs w:val="1"/>
          <w:i w:val="0"/>
          <w:iCs w:val="0"/>
          <w:color w:val="162E55"/>
          <w:sz w:val="26"/>
          <w:szCs w:val="26"/>
          <w:lang w:val="en-US"/>
        </w:rPr>
        <w:t>1.  About BidVerse Ltd.</w:t>
      </w:r>
      <w:bookmarkEnd w:id="994401797"/>
    </w:p>
    <w:p xmlns:wp14="http://schemas.microsoft.com/office/word/2010/wordml" w14:paraId="11544E91" wp14:textId="77777777">
      <w:pPr>
        <w:spacing w:before="0" w:after="120" w:line="264" w:lineRule="auto"/>
      </w:pPr>
      <w:r>
        <w:rPr>
          <w:rFonts w:ascii="Calibri" w:hAnsi="Calibri" w:eastAsia="Calibri" w:cs="Calibri"/>
          <w:b w:val="0"/>
          <w:bCs w:val="0"/>
          <w:i w:val="0"/>
          <w:iCs w:val="0"/>
          <w:color w:val="1E2A44"/>
          <w:sz w:val="21"/>
          <w:szCs w:val="21"/>
          <w:lang w:val="en-US"/>
        </w:rPr>
        <w:t>BidVerse Ltd. (“BidVerse”) is an online auction and marketplace company headquartered in Dhaka, Bangladesh, serving approximately 250,000 registered bidders and sellers across South Asia through live online auctions of electronics, collectibles and refurbished goods. BidVerse places the highest importance on bidding integrity, transaction security and customer trust.</w:t>
      </w:r>
    </w:p>
    <w:p xmlns:wp14="http://schemas.microsoft.com/office/word/2010/wordml" w14:paraId="7FECE3ED" wp14:textId="77777777">
      <w:pPr>
        <w:spacing w:before="0" w:after="120" w:line="264" w:lineRule="auto"/>
      </w:pPr>
      <w:r w:rsidRPr="73A60418" w:rsidR="73A60418">
        <w:rPr>
          <w:rFonts w:ascii="Calibri" w:hAnsi="Calibri" w:eastAsia="Calibri" w:cs="Calibri"/>
          <w:b w:val="0"/>
          <w:bCs w:val="0"/>
          <w:i w:val="0"/>
          <w:iCs w:val="0"/>
          <w:color w:val="1E2A44"/>
          <w:sz w:val="21"/>
          <w:szCs w:val="21"/>
          <w:lang w:val="en-US"/>
        </w:rPr>
        <w:t>BidVerse works with offshore development partners through its global sourcing arm; this engagement will be executed remotely in English.</w:t>
      </w:r>
    </w:p>
    <w:p xmlns:wp14="http://schemas.microsoft.com/office/word/2010/wordml" w:rsidP="53285DEB" w14:paraId="3D6396C3" wp14:textId="77777777">
      <w:pPr>
        <w:pStyle w:val="Heading1"/>
        <w:spacing w:before="300" w:after="140"/>
        <w:rPr>
          <w:rFonts w:ascii="Calibri" w:hAnsi="Calibri" w:eastAsia="Calibri" w:cs="Calibri"/>
          <w:b w:val="1"/>
          <w:bCs w:val="1"/>
          <w:i w:val="0"/>
          <w:iCs w:val="0"/>
          <w:color w:val="162E55"/>
          <w:sz w:val="26"/>
          <w:szCs w:val="26"/>
        </w:rPr>
      </w:pPr>
      <w:bookmarkStart w:name="_Toc46597137" w:id="1258035393"/>
      <w:r w:rsidRPr="53285DEB" w:rsidR="53285DEB">
        <w:rPr>
          <w:rFonts w:ascii="Calibri" w:hAnsi="Calibri" w:eastAsia="Calibri" w:cs="Calibri"/>
          <w:b w:val="1"/>
          <w:bCs w:val="1"/>
          <w:i w:val="0"/>
          <w:iCs w:val="0"/>
          <w:color w:val="162E55"/>
          <w:sz w:val="26"/>
          <w:szCs w:val="26"/>
        </w:rPr>
        <w:t>2.  Background — A Real-Time Bidding Channel</w:t>
      </w:r>
      <w:bookmarkEnd w:id="1258035393"/>
    </w:p>
    <w:p xmlns:wp14="http://schemas.microsoft.com/office/word/2010/wordml" w14:paraId="10C0F0B4" wp14:textId="77777777">
      <w:pPr>
        <w:spacing w:before="0" w:after="120" w:line="264" w:lineRule="auto"/>
      </w:pPr>
      <w:r>
        <w:rPr>
          <w:rFonts w:ascii="Calibri" w:hAnsi="Calibri" w:eastAsia="Calibri" w:cs="Calibri"/>
          <w:b w:val="0"/>
          <w:bCs w:val="0"/>
          <w:i w:val="0"/>
          <w:iCs w:val="0"/>
          <w:color w:val="1E2A44"/>
          <w:sz w:val="21"/>
          <w:szCs w:val="21"/>
          <w:lang w:val="en-US"/>
        </w:rPr>
        <w:t>BidVerse currently runs a static “Buy Now” catalogue site with no live-bidding capability: auctions are coordinated manually by phone and spreadsheet by a small operations team, sellers list items by e-mail, and winning bidders are confirmed manually — a process that does not scale and increasingly causes disputes over who bid first. Competitors now offer real-time bidding apps, our dispute-resolution costs keep rising, and sellers are threatening to move their listings to competitor platforms.</w:t>
      </w:r>
    </w:p>
    <w:p xmlns:wp14="http://schemas.microsoft.com/office/word/2010/wordml" w14:paraId="21FD21C4" wp14:textId="77777777">
      <w:pPr>
        <w:spacing w:before="0" w:after="120" w:line="264" w:lineRule="auto"/>
      </w:pPr>
      <w:r>
        <w:rPr>
          <w:rFonts w:ascii="Calibri" w:hAnsi="Calibri" w:eastAsia="Calibri" w:cs="Calibri"/>
          <w:b w:val="0"/>
          <w:bCs w:val="0"/>
          <w:i w:val="0"/>
          <w:iCs w:val="0"/>
          <w:color w:val="1E2A44"/>
          <w:sz w:val="21"/>
          <w:szCs w:val="21"/>
          <w:lang w:val="en-US"/>
        </w:rPr>
        <w:t>Management has therefore approved “BidHub” — a completely new real-time auction and bidding platform to be developed from scratch. There is no legacy portal, no existing code base and no migration of a previous system: this is a greenfield development. The service must open to the public on 1 April 2027, ahead of our Q2 seasonal mega-auction campaign, for which a marketplace-wide marketing push is already booked. This launch date is fixed. As part of the campaign warm-up, pre-registered sellers and bidders will be invited progressively from 1 February 2027 and must be able to sign in and complete their profile from the moment they are invited.</w:t>
      </w:r>
    </w:p>
    <w:p xmlns:wp14="http://schemas.microsoft.com/office/word/2010/wordml" w:rsidP="53285DEB" w14:paraId="3E1FD305" wp14:textId="77777777">
      <w:pPr>
        <w:pStyle w:val="Heading1"/>
        <w:spacing w:before="300" w:after="140"/>
        <w:rPr>
          <w:rFonts w:ascii="Calibri" w:hAnsi="Calibri" w:eastAsia="Calibri" w:cs="Calibri"/>
          <w:b w:val="1"/>
          <w:bCs w:val="1"/>
          <w:i w:val="0"/>
          <w:iCs w:val="0"/>
          <w:color w:val="162E55"/>
          <w:sz w:val="26"/>
          <w:szCs w:val="26"/>
        </w:rPr>
      </w:pPr>
      <w:bookmarkStart w:name="_Toc801431791" w:id="1150583994"/>
      <w:r w:rsidRPr="53285DEB" w:rsidR="53285DEB">
        <w:rPr>
          <w:rFonts w:ascii="Calibri" w:hAnsi="Calibri" w:eastAsia="Calibri" w:cs="Calibri"/>
          <w:b w:val="1"/>
          <w:bCs w:val="1"/>
          <w:i w:val="0"/>
          <w:iCs w:val="0"/>
          <w:color w:val="162E55"/>
          <w:sz w:val="26"/>
          <w:szCs w:val="26"/>
        </w:rPr>
        <w:t>3.  Objectives</w:t>
      </w:r>
      <w:bookmarkEnd w:id="1150583994"/>
    </w:p>
    <w:p xmlns:wp14="http://schemas.microsoft.com/office/word/2010/wordml" w14:paraId="1D00A4C0"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Launch BidVerse’s first real-time bidding channel: live auctions, countdown timers, auto-bid and instant win notifications.</w:t>
      </w:r>
    </w:p>
    <w:p xmlns:wp14="http://schemas.microsoft.com/office/word/2010/wordml" w14:paraId="0BE85E8D"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Reduce manual auction coordination and dispute-resolution workload.</w:t>
      </w:r>
    </w:p>
    <w:p xmlns:wp14="http://schemas.microsoft.com/office/word/2010/wordml" w14:paraId="2E732216"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Give management real-time visibility of auction and marketplace performance through built-in analytics.</w:t>
      </w:r>
    </w:p>
    <w:p xmlns:wp14="http://schemas.microsoft.com/office/word/2010/wordml" w14:paraId="4AD19D86" wp14:textId="77777777">
      <w:pPr>
        <w:pStyle w:val="ListParagraph"/>
        <w:numPr>
          <w:ilvl w:val="0"/>
          <w:numId w:val="2"/>
        </w:numPr>
        <w:spacing w:before="0" w:after="60" w:line="264" w:lineRule="auto"/>
        <w:rPr/>
      </w:pPr>
      <w:r w:rsidRPr="73A60418" w:rsidR="73A60418">
        <w:rPr>
          <w:rFonts w:ascii="Calibri" w:hAnsi="Calibri" w:eastAsia="Calibri" w:cs="Calibri"/>
          <w:b w:val="0"/>
          <w:bCs w:val="0"/>
          <w:i w:val="0"/>
          <w:iCs w:val="0"/>
          <w:color w:val="1E2A44"/>
          <w:sz w:val="21"/>
          <w:szCs w:val="21"/>
          <w:lang w:val="en-US"/>
        </w:rPr>
        <w:t>Establish a scalable, fair and auditable bidding platform that remains stable under simultaneous-bid traffic spikes.</w:t>
      </w:r>
    </w:p>
    <w:p xmlns:wp14="http://schemas.microsoft.com/office/word/2010/wordml" w:rsidP="53285DEB" w14:paraId="0B4B76D0" wp14:textId="77777777">
      <w:pPr>
        <w:pStyle w:val="Heading1"/>
        <w:spacing w:before="300" w:after="140"/>
        <w:rPr>
          <w:rFonts w:ascii="Calibri" w:hAnsi="Calibri" w:eastAsia="Calibri" w:cs="Calibri"/>
          <w:b w:val="1"/>
          <w:bCs w:val="1"/>
          <w:i w:val="0"/>
          <w:iCs w:val="0"/>
          <w:color w:val="162E55"/>
          <w:sz w:val="26"/>
          <w:szCs w:val="26"/>
        </w:rPr>
      </w:pPr>
      <w:bookmarkStart w:name="_Toc1409518847" w:id="709117399"/>
      <w:r w:rsidRPr="53285DEB" w:rsidR="53285DEB">
        <w:rPr>
          <w:rFonts w:ascii="Calibri" w:hAnsi="Calibri" w:eastAsia="Calibri" w:cs="Calibri"/>
          <w:b w:val="1"/>
          <w:bCs w:val="1"/>
          <w:i w:val="0"/>
          <w:iCs w:val="0"/>
          <w:color w:val="162E55"/>
          <w:sz w:val="26"/>
          <w:szCs w:val="26"/>
        </w:rPr>
        <w:t>4.  Scope of Work Requested from the Vendor</w:t>
      </w:r>
      <w:bookmarkEnd w:id="709117399"/>
    </w:p>
    <w:p xmlns:wp14="http://schemas.microsoft.com/office/word/2010/wordml" w14:paraId="7FC8DBCE" wp14:textId="77777777">
      <w:pPr>
        <w:spacing w:before="0" w:after="120" w:line="264" w:lineRule="auto"/>
      </w:pPr>
      <w:r w:rsidRPr="73A60418" w:rsidR="73A60418">
        <w:rPr>
          <w:rFonts w:ascii="Calibri" w:hAnsi="Calibri" w:eastAsia="Calibri" w:cs="Calibri"/>
          <w:b w:val="0"/>
          <w:bCs w:val="0"/>
          <w:i w:val="0"/>
          <w:iCs w:val="0"/>
          <w:color w:val="1E2A44"/>
          <w:sz w:val="21"/>
          <w:szCs w:val="21"/>
          <w:lang w:val="en-US"/>
        </w:rPr>
        <w:t>BidVerse requests a proposal covering end-to-end development from scratch: requirement finalization support, design (excluding UX/visual design — Section 5), implementation, manual and automation testing, AWS environment build and hosting, and production launch of the marketplace and its administrative console.</w:t>
      </w:r>
    </w:p>
    <w:p xmlns:wp14="http://schemas.microsoft.com/office/word/2010/wordml" w:rsidP="53285DEB" w14:paraId="4EEA966F" wp14:textId="77777777">
      <w:pPr>
        <w:pStyle w:val="Heading2"/>
        <w:rPr>
          <w:lang w:val="en-US"/>
        </w:rPr>
      </w:pPr>
      <w:bookmarkStart w:name="_Toc1441972259" w:id="409002632"/>
      <w:r w:rsidRPr="53285DEB" w:rsidR="53285DEB">
        <w:rPr>
          <w:lang w:val="en-US"/>
        </w:rPr>
        <w:t>4.1  Mandated Technology Stack</w:t>
      </w:r>
      <w:bookmarkEnd w:id="409002632"/>
    </w:p>
    <w:p xmlns:wp14="http://schemas.microsoft.com/office/word/2010/wordml" w14:paraId="1E819F9D" wp14:textId="77777777">
      <w:pPr>
        <w:spacing w:before="0" w:after="120" w:line="264" w:lineRule="auto"/>
      </w:pPr>
      <w:r>
        <w:rPr>
          <w:rFonts w:ascii="Calibri" w:hAnsi="Calibri" w:eastAsia="Calibri" w:cs="Calibri"/>
          <w:b w:val="0"/>
          <w:bCs w:val="0"/>
          <w:i w:val="0"/>
          <w:iCs w:val="0"/>
          <w:color w:val="1E2A44"/>
          <w:sz w:val="21"/>
          <w:szCs w:val="21"/>
          <w:lang w:val="en-US"/>
        </w:rPr>
        <w:t>The technology direction is fixed by our IT standardization policy. Proposals must comply with the following; where an item says “vendor proposes”, the choice must be justified in the proposal.</w:t>
      </w:r>
    </w:p>
    <w:tbl>
      <w:tblPr>
        <w:tblW w:w="9020" w:type="dxa"/>
        <w:tblBorders>
          <w:top w:val="single" w:color="D9E2F0" w:sz="4"/>
          <w:left w:val="single" w:color="D9E2F0" w:sz="4"/>
          <w:bottom w:val="single" w:color="D9E2F0" w:sz="4"/>
          <w:right w:val="single" w:color="D9E2F0" w:sz="4"/>
          <w:insideH w:val="single" w:color="D9E2F0" w:sz="4"/>
          <w:insideV w:val="single" w:color="D9E2F0" w:sz="4"/>
        </w:tblBorders>
      </w:tblPr>
      <w:tblGrid>
        <w:gridCol w:w="2400"/>
        <w:gridCol w:w="6620"/>
      </w:tblGrid>
      <w:tr xmlns:wp14="http://schemas.microsoft.com/office/word/2010/wordml" w:rsidTr="19F712DF" w14:paraId="644684DC" wp14:textId="77777777">
        <w:tc>
          <w:tcPr>
            <w:tcW w:w="2400" w:type="dxa"/>
            <w:shd w:val="clear" w:color="auto" w:fill="162E55"/>
            <w:tcMar>
              <w:top w:w="60" w:type="dxa"/>
              <w:left w:w="100" w:type="dxa"/>
              <w:bottom w:w="60" w:type="dxa"/>
              <w:right w:w="100" w:type="dxa"/>
            </w:tcMar>
          </w:tcPr>
          <w:p w14:paraId="19EA582F" wp14:textId="77777777">
            <w:pPr>
              <w:spacing w:after="20" w:line="240"/>
            </w:pPr>
            <w:r>
              <w:rPr>
                <w:rFonts w:ascii="Calibri" w:hAnsi="Calibri" w:eastAsia="Calibri" w:cs="Calibri"/>
                <w:b/>
                <w:bCs/>
                <w:i w:val="false"/>
                <w:iCs w:val="false"/>
                <w:color w:val="FFFFFF"/>
                <w:sz w:val="19"/>
                <w:szCs w:val="19"/>
              </w:rPr>
              <w:t xml:space="preserve">Layer</w:t>
            </w:r>
          </w:p>
        </w:tc>
        <w:tc>
          <w:tcPr>
            <w:tcW w:w="6620" w:type="dxa"/>
            <w:shd w:val="clear" w:color="auto" w:fill="162E55"/>
            <w:tcMar>
              <w:top w:w="60" w:type="dxa"/>
              <w:left w:w="100" w:type="dxa"/>
              <w:bottom w:w="60" w:type="dxa"/>
              <w:right w:w="100" w:type="dxa"/>
            </w:tcMar>
          </w:tcPr>
          <w:p w14:paraId="129A7E82" wp14:textId="77777777">
            <w:pPr>
              <w:spacing w:after="20" w:line="240"/>
            </w:pPr>
            <w:r>
              <w:rPr>
                <w:rFonts w:ascii="Calibri" w:hAnsi="Calibri" w:eastAsia="Calibri" w:cs="Calibri"/>
                <w:b/>
                <w:bCs/>
                <w:i w:val="false"/>
                <w:iCs w:val="false"/>
                <w:color w:val="FFFFFF"/>
                <w:sz w:val="19"/>
                <w:szCs w:val="19"/>
              </w:rPr>
              <w:t xml:space="preserve">Mandated / Expected</w:t>
            </w:r>
          </w:p>
        </w:tc>
      </w:tr>
      <w:tr xmlns:wp14="http://schemas.microsoft.com/office/word/2010/wordml" w:rsidTr="19F712DF" w14:paraId="608950E2" wp14:textId="77777777">
        <w:tc>
          <w:tcPr>
            <w:tcW w:w="2400" w:type="dxa"/>
            <w:tcMar>
              <w:top w:w="60" w:type="dxa"/>
              <w:left w:w="100" w:type="dxa"/>
              <w:bottom w:w="60" w:type="dxa"/>
              <w:right w:w="100" w:type="dxa"/>
            </w:tcMar>
          </w:tcPr>
          <w:p w14:paraId="3EB311FE" wp14:textId="77777777">
            <w:pPr>
              <w:spacing w:after="20" w:line="240"/>
            </w:pPr>
            <w:r>
              <w:rPr>
                <w:rFonts w:ascii="Calibri" w:hAnsi="Calibri" w:eastAsia="Calibri" w:cs="Calibri"/>
                <w:b/>
                <w:bCs/>
                <w:i w:val="false"/>
                <w:iCs w:val="false"/>
                <w:color w:val="1E2A44"/>
                <w:sz w:val="19"/>
                <w:szCs w:val="19"/>
              </w:rPr>
              <w:t xml:space="preserve">Backend</w:t>
            </w:r>
          </w:p>
        </w:tc>
        <w:tc>
          <w:tcPr>
            <w:tcW w:w="6620" w:type="dxa"/>
            <w:tcMar>
              <w:top w:w="60" w:type="dxa"/>
              <w:left w:w="100" w:type="dxa"/>
              <w:bottom w:w="60" w:type="dxa"/>
              <w:right w:w="100" w:type="dxa"/>
            </w:tcMar>
          </w:tcPr>
          <w:p w14:paraId="21CAA8A5" wp14:textId="77777777">
            <w:pPr>
              <w:spacing w:after="20" w:line="240"/>
            </w:pPr>
            <w:r>
              <w:rPr>
                <w:rFonts w:ascii="Calibri" w:hAnsi="Calibri" w:eastAsia="Calibri" w:cs="Calibri"/>
                <w:b w:val="false"/>
                <w:bCs w:val="false"/>
                <w:i w:val="false"/>
                <w:iCs w:val="false"/>
                <w:color w:val="1E2A44"/>
                <w:sz w:val="19"/>
                <w:szCs w:val="19"/>
              </w:rPr>
              <w:t xml:space="preserve">PHP 8.x (Laravel or an equivalent modern framework)</w:t>
            </w:r>
          </w:p>
        </w:tc>
      </w:tr>
      <w:tr xmlns:wp14="http://schemas.microsoft.com/office/word/2010/wordml" w:rsidTr="19F712DF" w14:paraId="06915D6C" wp14:textId="77777777">
        <w:tc>
          <w:tcPr>
            <w:tcW w:w="2400" w:type="dxa"/>
            <w:shd w:val="clear" w:color="auto" w:fill="F3F6FB"/>
            <w:tcMar>
              <w:top w:w="60" w:type="dxa"/>
              <w:left w:w="100" w:type="dxa"/>
              <w:bottom w:w="60" w:type="dxa"/>
              <w:right w:w="100" w:type="dxa"/>
            </w:tcMar>
          </w:tcPr>
          <w:p w14:paraId="61771672" wp14:textId="77777777">
            <w:pPr>
              <w:spacing w:after="20" w:line="240"/>
            </w:pPr>
            <w:r>
              <w:rPr>
                <w:rFonts w:ascii="Calibri" w:hAnsi="Calibri" w:eastAsia="Calibri" w:cs="Calibri"/>
                <w:b/>
                <w:bCs/>
                <w:i w:val="false"/>
                <w:iCs w:val="false"/>
                <w:color w:val="1E2A44"/>
                <w:sz w:val="19"/>
                <w:szCs w:val="19"/>
              </w:rPr>
              <w:t xml:space="preserve">Frontend</w:t>
            </w:r>
          </w:p>
        </w:tc>
        <w:tc>
          <w:tcPr>
            <w:tcW w:w="6620" w:type="dxa"/>
            <w:shd w:val="clear" w:color="auto" w:fill="F3F6FB"/>
            <w:tcMar>
              <w:top w:w="60" w:type="dxa"/>
              <w:left w:w="100" w:type="dxa"/>
              <w:bottom w:w="60" w:type="dxa"/>
              <w:right w:w="100" w:type="dxa"/>
            </w:tcMar>
          </w:tcPr>
          <w:p w14:paraId="1080CA70" wp14:textId="77777777">
            <w:pPr>
              <w:spacing w:after="20" w:line="240"/>
            </w:pPr>
            <w:r>
              <w:rPr>
                <w:rFonts w:ascii="Calibri" w:hAnsi="Calibri" w:eastAsia="Calibri" w:cs="Calibri"/>
                <w:b w:val="false"/>
                <w:bCs w:val="false"/>
                <w:i w:val="false"/>
                <w:iCs w:val="false"/>
                <w:color w:val="1E2A44"/>
                <w:sz w:val="19"/>
                <w:szCs w:val="19"/>
              </w:rPr>
              <w:t xml:space="preserve">React 18 or later; real-time UI updates (WebSocket/SSE) for live bidding; responsive SPA</w:t>
            </w:r>
          </w:p>
        </w:tc>
      </w:tr>
      <w:tr xmlns:wp14="http://schemas.microsoft.com/office/word/2010/wordml" w:rsidTr="19F712DF" w14:paraId="26565313" wp14:textId="77777777">
        <w:tc>
          <w:tcPr>
            <w:tcW w:w="2400" w:type="dxa"/>
            <w:tcMar>
              <w:top w:w="60" w:type="dxa"/>
              <w:left w:w="100" w:type="dxa"/>
              <w:bottom w:w="60" w:type="dxa"/>
              <w:right w:w="100" w:type="dxa"/>
            </w:tcMar>
          </w:tcPr>
          <w:p w14:paraId="336B2033" wp14:textId="77777777">
            <w:pPr>
              <w:spacing w:after="20" w:line="240"/>
            </w:pPr>
            <w:r>
              <w:rPr>
                <w:rFonts w:ascii="Calibri" w:hAnsi="Calibri" w:eastAsia="Calibri" w:cs="Calibri"/>
                <w:b/>
                <w:bCs/>
                <w:i w:val="false"/>
                <w:iCs w:val="false"/>
                <w:color w:val="1E2A44"/>
                <w:sz w:val="19"/>
                <w:szCs w:val="19"/>
              </w:rPr>
              <w:t xml:space="preserve">Database</w:t>
            </w:r>
          </w:p>
        </w:tc>
        <w:tc>
          <w:tcPr>
            <w:tcW w:w="6620" w:type="dxa"/>
            <w:tcMar>
              <w:top w:w="60" w:type="dxa"/>
              <w:left w:w="100" w:type="dxa"/>
              <w:bottom w:w="60" w:type="dxa"/>
              <w:right w:w="100" w:type="dxa"/>
            </w:tcMar>
          </w:tcPr>
          <w:p w14:paraId="2E89F8D3" wp14:textId="77777777">
            <w:pPr>
              <w:spacing w:after="20" w:line="240"/>
            </w:pPr>
            <w:r>
              <w:rPr>
                <w:rFonts w:ascii="Calibri" w:hAnsi="Calibri" w:eastAsia="Calibri" w:cs="Calibri"/>
                <w:b w:val="false"/>
                <w:bCs w:val="false"/>
                <w:i w:val="false"/>
                <w:iCs w:val="false"/>
                <w:color w:val="1E2A44"/>
                <w:sz w:val="19"/>
                <w:szCs w:val="19"/>
              </w:rPr>
              <w:t xml:space="preserve">MySQL 8.x on Amazon RDS or Aurora MySQL-compatible</w:t>
            </w:r>
          </w:p>
        </w:tc>
      </w:tr>
      <w:tr xmlns:wp14="http://schemas.microsoft.com/office/word/2010/wordml" w:rsidTr="19F712DF" w14:paraId="6B68459B" wp14:textId="77777777">
        <w:tc>
          <w:tcPr>
            <w:tcW w:w="2400" w:type="dxa"/>
            <w:shd w:val="clear" w:color="auto" w:fill="F3F6FB"/>
            <w:tcMar>
              <w:top w:w="60" w:type="dxa"/>
              <w:left w:w="100" w:type="dxa"/>
              <w:bottom w:w="60" w:type="dxa"/>
              <w:right w:w="100" w:type="dxa"/>
            </w:tcMar>
          </w:tcPr>
          <w:p w14:paraId="2156BB5B" wp14:textId="77777777">
            <w:pPr>
              <w:spacing w:after="20" w:line="240"/>
            </w:pPr>
            <w:r>
              <w:rPr>
                <w:rFonts w:ascii="Calibri" w:hAnsi="Calibri" w:eastAsia="Calibri" w:cs="Calibri"/>
                <w:b/>
                <w:bCs/>
                <w:i w:val="false"/>
                <w:iCs w:val="false"/>
                <w:color w:val="1E2A44"/>
                <w:sz w:val="19"/>
                <w:szCs w:val="19"/>
              </w:rPr>
              <w:t xml:space="preserve">API style</w:t>
            </w:r>
          </w:p>
        </w:tc>
        <w:tc>
          <w:tcPr>
            <w:tcW w:w="6620" w:type="dxa"/>
            <w:shd w:val="clear" w:color="auto" w:fill="F3F6FB"/>
            <w:tcMar>
              <w:top w:w="60" w:type="dxa"/>
              <w:left w:w="100" w:type="dxa"/>
              <w:bottom w:w="60" w:type="dxa"/>
              <w:right w:w="100" w:type="dxa"/>
            </w:tcMar>
          </w:tcPr>
          <w:p w14:paraId="39E33B59" wp14:textId="77777777">
            <w:pPr>
              <w:spacing w:after="20" w:line="240" w:lineRule="auto"/>
            </w:pPr>
            <w:r>
              <w:rPr>
                <w:rFonts w:ascii="Calibri" w:hAnsi="Calibri" w:eastAsia="Calibri" w:cs="Calibri"/>
                <w:b w:val="0"/>
                <w:bCs w:val="0"/>
                <w:i w:val="0"/>
                <w:iCs w:val="0"/>
                <w:color w:val="1E2A44"/>
                <w:sz w:val="19"/>
                <w:szCs w:val="19"/>
                <w:lang w:val="en-US"/>
              </w:rPr>
              <w:t>REST for standard operations, plus a WebSocket/real-time channel for live bid updates (OpenAPI 3.1 definitions as a deliverable)</w:t>
            </w:r>
          </w:p>
        </w:tc>
      </w:tr>
      <w:tr xmlns:wp14="http://schemas.microsoft.com/office/word/2010/wordml" w:rsidTr="19F712DF" w14:paraId="772190A1" wp14:textId="77777777">
        <w:tc>
          <w:tcPr>
            <w:tcW w:w="2400" w:type="dxa"/>
            <w:tcMar>
              <w:top w:w="60" w:type="dxa"/>
              <w:left w:w="100" w:type="dxa"/>
              <w:bottom w:w="60" w:type="dxa"/>
              <w:right w:w="100" w:type="dxa"/>
            </w:tcMar>
          </w:tcPr>
          <w:p w14:paraId="47A02219" wp14:textId="77777777">
            <w:pPr>
              <w:spacing w:after="20" w:line="240"/>
            </w:pPr>
            <w:r>
              <w:rPr>
                <w:rFonts w:ascii="Calibri" w:hAnsi="Calibri" w:eastAsia="Calibri" w:cs="Calibri"/>
                <w:b/>
                <w:bCs/>
                <w:i w:val="false"/>
                <w:iCs w:val="false"/>
                <w:color w:val="1E2A44"/>
                <w:sz w:val="19"/>
                <w:szCs w:val="19"/>
              </w:rPr>
              <w:t xml:space="preserve">Cloud</w:t>
            </w:r>
          </w:p>
        </w:tc>
        <w:tc>
          <w:tcPr>
            <w:tcW w:w="6620" w:type="dxa"/>
            <w:tcMar>
              <w:top w:w="60" w:type="dxa"/>
              <w:left w:w="100" w:type="dxa"/>
              <w:bottom w:w="60" w:type="dxa"/>
              <w:right w:w="100" w:type="dxa"/>
            </w:tcMar>
          </w:tcPr>
          <w:p w14:paraId="1EBCF11B" wp14:textId="77777777">
            <w:pPr>
              <w:spacing w:after="20" w:line="240"/>
            </w:pPr>
            <w:r>
              <w:rPr>
                <w:rFonts w:ascii="Calibri" w:hAnsi="Calibri" w:eastAsia="Calibri" w:cs="Calibri"/>
                <w:b w:val="false"/>
                <w:bCs w:val="false"/>
                <w:i w:val="false"/>
                <w:iCs w:val="false"/>
                <w:color w:val="1E2A44"/>
                <w:sz w:val="19"/>
                <w:szCs w:val="19"/>
              </w:rPr>
              <w:t xml:space="preserve">AWS — concrete services proposed by the vendor and approved by our infrastructure team, sized for auto-scaling during high-value auction traffic spikes</w:t>
            </w:r>
          </w:p>
        </w:tc>
      </w:tr>
      <w:tr xmlns:wp14="http://schemas.microsoft.com/office/word/2010/wordml" w:rsidTr="19F712DF" w14:paraId="341389A6" wp14:textId="77777777">
        <w:tc>
          <w:tcPr>
            <w:tcW w:w="2400" w:type="dxa"/>
            <w:shd w:val="clear" w:color="auto" w:fill="F3F6FB"/>
            <w:tcMar>
              <w:top w:w="60" w:type="dxa"/>
              <w:left w:w="100" w:type="dxa"/>
              <w:bottom w:w="60" w:type="dxa"/>
              <w:right w:w="100" w:type="dxa"/>
            </w:tcMar>
          </w:tcPr>
          <w:p w14:paraId="447BC58C" wp14:textId="77777777">
            <w:pPr>
              <w:spacing w:after="20" w:line="240" w:lineRule="auto"/>
            </w:pPr>
            <w:r>
              <w:rPr>
                <w:rFonts w:ascii="Calibri" w:hAnsi="Calibri" w:eastAsia="Calibri" w:cs="Calibri"/>
                <w:b w:val="1"/>
                <w:bCs w:val="1"/>
                <w:i w:val="0"/>
                <w:iCs w:val="0"/>
                <w:color w:val="1E2A44"/>
                <w:sz w:val="19"/>
                <w:szCs w:val="19"/>
                <w:lang w:val="en-US"/>
              </w:rPr>
              <w:t>CI/CD &amp; IaC</w:t>
            </w:r>
          </w:p>
        </w:tc>
        <w:tc>
          <w:tcPr>
            <w:tcW w:w="6620" w:type="dxa"/>
            <w:shd w:val="clear" w:color="auto" w:fill="F3F6FB"/>
            <w:tcMar>
              <w:top w:w="60" w:type="dxa"/>
              <w:left w:w="100" w:type="dxa"/>
              <w:bottom w:w="60" w:type="dxa"/>
              <w:right w:w="100" w:type="dxa"/>
            </w:tcMar>
          </w:tcPr>
          <w:p w14:paraId="52A597D9" wp14:textId="77777777">
            <w:pPr>
              <w:spacing w:after="20" w:line="240" w:lineRule="auto"/>
            </w:pPr>
            <w:r>
              <w:rPr>
                <w:rFonts w:ascii="Calibri" w:hAnsi="Calibri" w:eastAsia="Calibri" w:cs="Calibri"/>
                <w:b w:val="0"/>
                <w:bCs w:val="0"/>
                <w:i w:val="0"/>
                <w:iCs w:val="0"/>
                <w:color w:val="1E2A44"/>
                <w:sz w:val="19"/>
                <w:szCs w:val="19"/>
                <w:lang w:val="en-US"/>
              </w:rPr>
              <w:t>Vendor proposes (e.g., GitHub Actions / AWS CodePipeline; Terraform or CloudFormation) — IaC is mandatory for all environments</w:t>
            </w:r>
          </w:p>
        </w:tc>
      </w:tr>
      <w:tr xmlns:wp14="http://schemas.microsoft.com/office/word/2010/wordml" w:rsidTr="19F712DF" w14:paraId="73C09D00" wp14:textId="77777777">
        <w:tc>
          <w:tcPr>
            <w:tcW w:w="2400" w:type="dxa"/>
            <w:tcMar>
              <w:top w:w="60" w:type="dxa"/>
              <w:left w:w="100" w:type="dxa"/>
              <w:bottom w:w="60" w:type="dxa"/>
              <w:right w:w="100" w:type="dxa"/>
            </w:tcMar>
          </w:tcPr>
          <w:p w14:paraId="004A0062" wp14:textId="77777777">
            <w:pPr>
              <w:spacing w:after="20" w:line="240"/>
            </w:pPr>
            <w:r>
              <w:rPr>
                <w:rFonts w:ascii="Calibri" w:hAnsi="Calibri" w:eastAsia="Calibri" w:cs="Calibri"/>
                <w:b/>
                <w:bCs/>
                <w:i w:val="false"/>
                <w:iCs w:val="false"/>
                <w:color w:val="1E2A44"/>
                <w:sz w:val="19"/>
                <w:szCs w:val="19"/>
              </w:rPr>
              <w:t xml:space="preserve">Quality tooling</w:t>
            </w:r>
          </w:p>
        </w:tc>
        <w:tc>
          <w:tcPr>
            <w:tcW w:w="6620" w:type="dxa"/>
            <w:tcMar>
              <w:top w:w="60" w:type="dxa"/>
              <w:left w:w="100" w:type="dxa"/>
              <w:bottom w:w="60" w:type="dxa"/>
              <w:right w:w="100" w:type="dxa"/>
            </w:tcMar>
          </w:tcPr>
          <w:p w14:paraId="723F510F" wp14:textId="77777777">
            <w:pPr>
              <w:spacing w:after="20" w:line="240"/>
            </w:pPr>
            <w:r>
              <w:rPr>
                <w:rFonts w:ascii="Calibri" w:hAnsi="Calibri" w:eastAsia="Calibri" w:cs="Calibri"/>
                <w:b w:val="false"/>
                <w:bCs w:val="false"/>
                <w:i w:val="false"/>
                <w:iCs w:val="false"/>
                <w:color w:val="1E2A44"/>
                <w:sz w:val="19"/>
                <w:szCs w:val="19"/>
              </w:rPr>
              <w:t xml:space="preserve">Automated unit/integration/E2E suites, including concurrency and race-condition tests for simultaneous bidding; SAST, DAST and dependency (SCA) scanning integrated into the pipeline</w:t>
            </w:r>
          </w:p>
        </w:tc>
      </w:tr>
    </w:tbl>
    <w:p xmlns:wp14="http://schemas.microsoft.com/office/word/2010/wordml" w:rsidP="53285DEB" w14:paraId="3223E509" wp14:textId="77777777">
      <w:pPr>
        <w:pStyle w:val="Heading2"/>
        <w:rPr>
          <w:lang w:val="en-US"/>
        </w:rPr>
      </w:pPr>
      <w:bookmarkStart w:name="_Toc1338918589" w:id="1936928172"/>
      <w:r w:rsidRPr="53285DEB" w:rsidR="53285DEB">
        <w:rPr>
          <w:lang w:val="en-US"/>
        </w:rPr>
        <w:t>4.2  Development Methodology — Scrum</w:t>
      </w:r>
      <w:bookmarkEnd w:id="1936928172"/>
    </w:p>
    <w:p xmlns:wp14="http://schemas.microsoft.com/office/word/2010/wordml" w14:paraId="29B79A6F"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Scrum with fixed 2-week sprints from kick-off to launch; sprint planning, daily scrum, sprint review and retrospective are all expected.</w:t>
      </w:r>
    </w:p>
    <w:p xmlns:wp14="http://schemas.microsoft.com/office/word/2010/wordml" w14:paraId="1842E9DE"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A potentially shippable increment is demonstrated to BidVerse at every sprint review (remote demo); BidVerse product owner and stakeholders attend.</w:t>
      </w:r>
    </w:p>
    <w:p xmlns:wp14="http://schemas.microsoft.com/office/word/2010/wordml" w14:paraId="16F32EE0"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Product backlog maintained in a tool accessible to BidVerse (vendor proposes; JIRA or Backlog preferred); Definition of Done to be agreed in Sprint 0 and to include automated tests and security checks.</w:t>
      </w:r>
    </w:p>
    <w:p xmlns:wp14="http://schemas.microsoft.com/office/word/2010/wordml" w14:paraId="3AE6E61E"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A brief Sprint 0 (foundation, environment, backlog refinement) is acceptable within the overall schedule.</w:t>
      </w:r>
    </w:p>
    <w:p xmlns:wp14="http://schemas.microsoft.com/office/word/2010/wordml" w:rsidP="53285DEB" w14:paraId="61694220" wp14:textId="77777777">
      <w:pPr>
        <w:pStyle w:val="Heading2"/>
        <w:rPr>
          <w:lang w:val="en-US"/>
        </w:rPr>
      </w:pPr>
      <w:bookmarkStart w:name="_Toc1576171674" w:id="408916213"/>
      <w:r w:rsidRPr="53285DEB" w:rsidR="53285DEB">
        <w:rPr>
          <w:lang w:val="en-US"/>
        </w:rPr>
        <w:t>4.3  Testing</w:t>
      </w:r>
      <w:bookmarkEnd w:id="408916213"/>
    </w:p>
    <w:p xmlns:wp14="http://schemas.microsoft.com/office/word/2010/wordml" w14:paraId="6E64333B" wp14:textId="77777777">
      <w:pPr>
        <w:spacing w:before="0" w:after="120" w:line="264" w:lineRule="auto"/>
      </w:pPr>
      <w:r w:rsidRPr="73A60418" w:rsidR="73A60418">
        <w:rPr>
          <w:rFonts w:ascii="Calibri" w:hAnsi="Calibri" w:eastAsia="Calibri" w:cs="Calibri"/>
          <w:b w:val="0"/>
          <w:bCs w:val="0"/>
          <w:i w:val="0"/>
          <w:iCs w:val="0"/>
          <w:color w:val="1E2A44"/>
          <w:sz w:val="21"/>
          <w:szCs w:val="21"/>
          <w:lang w:val="en-US"/>
        </w:rPr>
        <w:t>Unit, integration, system and E2E testing with automation as a first-class deliverable (regression suite runs in CI); manual exploratory and device/browser matrix testing per the client-environment NFR; dedicated concurrency/race-condition testing for simultaneous bids on the same lot; performance/load testing with evidence for peak-auction traffic; support for BidVerse’s UAT. Test data handling will be discussed with the selected vendor considering our security policy.</w:t>
      </w:r>
    </w:p>
    <w:p xmlns:wp14="http://schemas.microsoft.com/office/word/2010/wordml" w:rsidP="53285DEB" w14:paraId="5DE93E75" wp14:textId="77777777">
      <w:pPr>
        <w:pStyle w:val="Heading2"/>
        <w:rPr>
          <w:lang w:val="en-US"/>
        </w:rPr>
      </w:pPr>
      <w:bookmarkStart w:name="_Toc2077086048" w:id="1870491615"/>
      <w:r w:rsidRPr="53285DEB" w:rsidR="53285DEB">
        <w:rPr>
          <w:lang w:val="en-US"/>
        </w:rPr>
        <w:t>4.4  AWS Environment &amp; Launch</w:t>
      </w:r>
      <w:bookmarkEnd w:id="1870491615"/>
    </w:p>
    <w:p xmlns:wp14="http://schemas.microsoft.com/office/word/2010/wordml" w14:paraId="58A4BBD5" wp14:textId="77777777">
      <w:pPr>
        <w:spacing w:before="0" w:after="120" w:line="264" w:lineRule="auto"/>
      </w:pPr>
      <w:r>
        <w:rPr>
          <w:rFonts w:ascii="Calibri" w:hAnsi="Calibri" w:eastAsia="Calibri" w:cs="Calibri"/>
          <w:b w:val="0"/>
          <w:bCs w:val="0"/>
          <w:i w:val="0"/>
          <w:iCs w:val="0"/>
          <w:color w:val="1E2A44"/>
          <w:sz w:val="21"/>
          <w:szCs w:val="21"/>
          <w:lang w:val="en-US"/>
        </w:rPr>
        <w:t>The vendor shall propose the AWS architecture, build development, staging and production environments with IaC, establish monitoring/alerting and logging, and perform the production launch. The architecture must be validated to auto-scale during high-value or flash-auction traffic spikes. During the first three months after launch and during campaign periods, weekly maintenance releases are planned. The production AWS account is owned by BidVerse, and our infrastructure team must approve the architecture and all production changes. Operation and monitoring after launch is expected to be discussed separately.</w:t>
      </w:r>
    </w:p>
    <w:p xmlns:wp14="http://schemas.microsoft.com/office/word/2010/wordml" w:rsidP="53285DEB" w14:paraId="031CD5CA" wp14:textId="77777777">
      <w:pPr>
        <w:pStyle w:val="Heading1"/>
        <w:spacing w:before="300" w:after="140"/>
        <w:rPr>
          <w:rFonts w:ascii="Calibri" w:hAnsi="Calibri" w:eastAsia="Calibri" w:cs="Calibri"/>
          <w:b w:val="1"/>
          <w:bCs w:val="1"/>
          <w:i w:val="0"/>
          <w:iCs w:val="0"/>
          <w:color w:val="162E55"/>
          <w:sz w:val="26"/>
          <w:szCs w:val="26"/>
          <w:lang w:val="en-US"/>
        </w:rPr>
      </w:pPr>
      <w:bookmarkStart w:name="_Toc599016251" w:id="1025405140"/>
      <w:r w:rsidRPr="53285DEB" w:rsidR="122ACF6B">
        <w:rPr>
          <w:rFonts w:ascii="Calibri" w:hAnsi="Calibri" w:eastAsia="Calibri" w:cs="Calibri"/>
          <w:b w:val="1"/>
          <w:bCs w:val="1"/>
          <w:i w:val="0"/>
          <w:iCs w:val="0"/>
          <w:color w:val="162E55"/>
          <w:sz w:val="26"/>
          <w:szCs w:val="26"/>
          <w:lang w:val="en-US"/>
        </w:rPr>
        <w:t>5.  Items Retained by BidVerse (Out of Vendor Scope)</w:t>
      </w:r>
      <w:bookmarkEnd w:id="1025405140"/>
    </w:p>
    <w:p xmlns:wp14="http://schemas.microsoft.com/office/word/2010/wordml" w14:paraId="6F253555"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UX and visual design: screen designs are produced by our contracted design agency, Chinar Design Studio, and will be provided sprint by sprint in a timely manner aligned with the development schedule.</w:t>
      </w:r>
    </w:p>
    <w:p xmlns:wp14="http://schemas.microsoft.com/office/word/2010/wordml" w14:paraId="5DEF1382"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Core payment &amp; ledger system “CoreLedger”: BidVerse maintains this system. API specifications for the F-16 integration will be provided after contract award; some APIs may need to be newly developed by our CoreLedger team during the project.</w:t>
      </w:r>
    </w:p>
    <w:p xmlns:wp14="http://schemas.microsoft.com/office/word/2010/wordml" w14:paraId="36985637"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Production AWS account ownership, corporate security review, and final go-live approval.</w:t>
      </w:r>
    </w:p>
    <w:p xmlns:wp14="http://schemas.microsoft.com/office/word/2010/wordml" w14:paraId="0ED02C98"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Marketing content, campaign plans and legal/compliance texts.</w:t>
      </w:r>
    </w:p>
    <w:p xmlns:wp14="http://schemas.microsoft.com/office/word/2010/wordml" w14:paraId="322856F7" wp14:textId="77777777">
      <w:pPr>
        <w:spacing w:before="0" w:after="120" w:line="264" w:lineRule="auto"/>
      </w:pPr>
      <w:r>
        <w:rPr>
          <w:rFonts w:ascii="Calibri" w:hAnsi="Calibri" w:eastAsia="Calibri" w:cs="Calibri"/>
          <w:b w:val="0"/>
          <w:bCs w:val="0"/>
          <w:i w:val="1"/>
          <w:iCs w:val="1"/>
          <w:color w:val="6B768C"/>
          <w:sz w:val="19"/>
          <w:szCs w:val="19"/>
          <w:lang w:val="en-US"/>
        </w:rPr>
        <w:t>Vendors must state in the proposal how they will manage dependencies on the items above.</w:t>
      </w:r>
    </w:p>
    <w:p xmlns:wp14="http://schemas.microsoft.com/office/word/2010/wordml" w:rsidP="53285DEB" w14:paraId="3B11B239" wp14:textId="77777777">
      <w:pPr>
        <w:pStyle w:val="Heading1"/>
        <w:spacing w:before="300" w:after="140"/>
        <w:rPr>
          <w:rFonts w:ascii="Calibri" w:hAnsi="Calibri" w:eastAsia="Calibri" w:cs="Calibri"/>
          <w:b w:val="1"/>
          <w:bCs w:val="1"/>
          <w:i w:val="0"/>
          <w:iCs w:val="0"/>
          <w:color w:val="162E55"/>
          <w:sz w:val="26"/>
          <w:szCs w:val="26"/>
        </w:rPr>
      </w:pPr>
      <w:bookmarkStart w:name="_Toc2112422871" w:id="1392400121"/>
      <w:r w:rsidRPr="53285DEB" w:rsidR="53285DEB">
        <w:rPr>
          <w:rFonts w:ascii="Calibri" w:hAnsi="Calibri" w:eastAsia="Calibri" w:cs="Calibri"/>
          <w:b w:val="1"/>
          <w:bCs w:val="1"/>
          <w:i w:val="0"/>
          <w:iCs w:val="0"/>
          <w:color w:val="162E55"/>
          <w:sz w:val="26"/>
          <w:szCs w:val="26"/>
        </w:rPr>
        <w:t>6.  Functional Requirements</w:t>
      </w:r>
      <w:bookmarkEnd w:id="1392400121"/>
    </w:p>
    <w:p xmlns:wp14="http://schemas.microsoft.com/office/word/2010/wordml" w14:paraId="214FBB47" wp14:textId="77777777">
      <w:pPr>
        <w:spacing w:before="0" w:after="120" w:line="264" w:lineRule="auto"/>
      </w:pPr>
      <w:r>
        <w:rPr>
          <w:rFonts w:ascii="Calibri" w:hAnsi="Calibri" w:eastAsia="Calibri" w:cs="Calibri"/>
          <w:b w:val="0"/>
          <w:bCs w:val="0"/>
          <w:i w:val="0"/>
          <w:iCs w:val="0"/>
          <w:color w:val="1E2A44"/>
          <w:sz w:val="21"/>
          <w:szCs w:val="21"/>
          <w:lang w:val="en-US"/>
        </w:rPr>
        <w:t>The required features and their expected functions and logic are elaborated in Appendix B. F-13 (Roles &amp; RBAC), F-14 (Analytics dashboard) and F-15 (User activity log &amp; audit trail) are mandatory for launch and cannot be descoped. The list represents our current understanding; vendors should confirm and refine open points in writing during the RfP period. We expect the marketplace and admin console together to be in the range of approximately 40 screens.</w:t>
      </w:r>
    </w:p>
    <w:p xmlns:wp14="http://schemas.microsoft.com/office/word/2010/wordml" w:rsidP="53285DEB" w14:paraId="5CA83E68" wp14:textId="77777777">
      <w:pPr>
        <w:pStyle w:val="Heading1"/>
        <w:spacing w:before="300" w:after="140"/>
        <w:rPr>
          <w:rFonts w:ascii="Calibri" w:hAnsi="Calibri" w:eastAsia="Calibri" w:cs="Calibri"/>
          <w:b w:val="1"/>
          <w:bCs w:val="1"/>
          <w:i w:val="0"/>
          <w:iCs w:val="0"/>
          <w:color w:val="162E55"/>
          <w:sz w:val="26"/>
          <w:szCs w:val="26"/>
        </w:rPr>
      </w:pPr>
      <w:bookmarkStart w:name="_Toc1097222367" w:id="1942287787"/>
      <w:r w:rsidRPr="53285DEB" w:rsidR="53285DEB">
        <w:rPr>
          <w:rFonts w:ascii="Calibri" w:hAnsi="Calibri" w:eastAsia="Calibri" w:cs="Calibri"/>
          <w:b w:val="1"/>
          <w:bCs w:val="1"/>
          <w:i w:val="0"/>
          <w:iCs w:val="0"/>
          <w:color w:val="162E55"/>
          <w:sz w:val="26"/>
          <w:szCs w:val="26"/>
        </w:rPr>
        <w:t>7.  Non-Functional Requirements</w:t>
      </w:r>
      <w:bookmarkEnd w:id="1942287787"/>
    </w:p>
    <w:tbl>
      <w:tblPr>
        <w:tblW w:w="9020" w:type="dxa"/>
        <w:tblBorders>
          <w:top w:val="single" w:color="D9E2F0" w:sz="4"/>
          <w:left w:val="single" w:color="D9E2F0" w:sz="4"/>
          <w:bottom w:val="single" w:color="D9E2F0" w:sz="4"/>
          <w:right w:val="single" w:color="D9E2F0" w:sz="4"/>
          <w:insideH w:val="single" w:color="D9E2F0" w:sz="4"/>
          <w:insideV w:val="single" w:color="D9E2F0" w:sz="4"/>
        </w:tblBorders>
      </w:tblPr>
      <w:tblGrid>
        <w:gridCol w:w="2100"/>
        <w:gridCol w:w="6920"/>
      </w:tblGrid>
      <w:tr xmlns:wp14="http://schemas.microsoft.com/office/word/2010/wordml" w:rsidTr="19F712DF" w14:paraId="204FD613" wp14:textId="77777777">
        <w:tc>
          <w:tcPr>
            <w:tcW w:w="2100" w:type="dxa"/>
            <w:shd w:val="clear" w:color="auto" w:fill="162E55"/>
            <w:tcMar>
              <w:top w:w="60" w:type="dxa"/>
              <w:left w:w="100" w:type="dxa"/>
              <w:bottom w:w="60" w:type="dxa"/>
              <w:right w:w="100" w:type="dxa"/>
            </w:tcMar>
          </w:tcPr>
          <w:p w14:paraId="6C340A94" wp14:textId="77777777">
            <w:pPr>
              <w:spacing w:after="20" w:line="240"/>
            </w:pPr>
            <w:r>
              <w:rPr>
                <w:rFonts w:ascii="Calibri" w:hAnsi="Calibri" w:eastAsia="Calibri" w:cs="Calibri"/>
                <w:b/>
                <w:bCs/>
                <w:i w:val="false"/>
                <w:iCs w:val="false"/>
                <w:color w:val="FFFFFF"/>
                <w:sz w:val="19"/>
                <w:szCs w:val="19"/>
              </w:rPr>
              <w:t xml:space="preserve">Aspect</w:t>
            </w:r>
          </w:p>
        </w:tc>
        <w:tc>
          <w:tcPr>
            <w:tcW w:w="6920" w:type="dxa"/>
            <w:shd w:val="clear" w:color="auto" w:fill="162E55"/>
            <w:tcMar>
              <w:top w:w="60" w:type="dxa"/>
              <w:left w:w="100" w:type="dxa"/>
              <w:bottom w:w="60" w:type="dxa"/>
              <w:right w:w="100" w:type="dxa"/>
            </w:tcMar>
          </w:tcPr>
          <w:p w14:paraId="7627B49D" wp14:textId="77777777">
            <w:pPr>
              <w:spacing w:after="20" w:line="240"/>
            </w:pPr>
            <w:r>
              <w:rPr>
                <w:rFonts w:ascii="Calibri" w:hAnsi="Calibri" w:eastAsia="Calibri" w:cs="Calibri"/>
                <w:b/>
                <w:bCs/>
                <w:i w:val="false"/>
                <w:iCs w:val="false"/>
                <w:color w:val="FFFFFF"/>
                <w:sz w:val="19"/>
                <w:szCs w:val="19"/>
              </w:rPr>
              <w:t xml:space="preserve">Requirement</w:t>
            </w:r>
          </w:p>
        </w:tc>
      </w:tr>
      <w:tr xmlns:wp14="http://schemas.microsoft.com/office/word/2010/wordml" w:rsidTr="19F712DF" w14:paraId="2DBCFC89" wp14:textId="77777777">
        <w:tc>
          <w:tcPr>
            <w:tcW w:w="2100" w:type="dxa"/>
            <w:tcMar>
              <w:top w:w="60" w:type="dxa"/>
              <w:left w:w="100" w:type="dxa"/>
              <w:bottom w:w="60" w:type="dxa"/>
              <w:right w:w="100" w:type="dxa"/>
            </w:tcMar>
          </w:tcPr>
          <w:p w14:paraId="1E7910A7" wp14:textId="77777777">
            <w:pPr>
              <w:spacing w:after="20" w:line="240"/>
            </w:pPr>
            <w:r>
              <w:rPr>
                <w:rFonts w:ascii="Calibri" w:hAnsi="Calibri" w:eastAsia="Calibri" w:cs="Calibri"/>
                <w:b/>
                <w:bCs/>
                <w:i w:val="false"/>
                <w:iCs w:val="false"/>
                <w:color w:val="1E2A44"/>
                <w:sz w:val="19"/>
                <w:szCs w:val="19"/>
              </w:rPr>
              <w:t xml:space="preserve">Availability</w:t>
            </w:r>
          </w:p>
        </w:tc>
        <w:tc>
          <w:tcPr>
            <w:tcW w:w="6920" w:type="dxa"/>
            <w:tcMar>
              <w:top w:w="60" w:type="dxa"/>
              <w:left w:w="100" w:type="dxa"/>
              <w:bottom w:w="60" w:type="dxa"/>
              <w:right w:w="100" w:type="dxa"/>
            </w:tcMar>
          </w:tcPr>
          <w:p w14:paraId="036F6DDC" wp14:textId="77777777">
            <w:pPr>
              <w:spacing w:after="20" w:line="240" w:lineRule="auto"/>
            </w:pPr>
            <w:r>
              <w:rPr>
                <w:rFonts w:ascii="Calibri" w:hAnsi="Calibri" w:eastAsia="Calibri" w:cs="Calibri"/>
                <w:b w:val="0"/>
                <w:bCs w:val="0"/>
                <w:i w:val="0"/>
                <w:iCs w:val="0"/>
                <w:color w:val="1E2A44"/>
                <w:sz w:val="19"/>
                <w:szCs w:val="19"/>
                <w:lang w:val="en-US"/>
              </w:rPr>
              <w:t>99.9% or higher monthly uptime for the bidding platform, measured excluding a pre-announced maintenance window (up to 4 hours, once per month, off-peak hours). Recovery objectives: RTO ≤ 2 hours, RPO ≤ 15 minutes.</w:t>
            </w:r>
          </w:p>
        </w:tc>
      </w:tr>
      <w:tr xmlns:wp14="http://schemas.microsoft.com/office/word/2010/wordml" w:rsidTr="19F712DF" w14:paraId="7BAA86FB" wp14:textId="77777777">
        <w:tc>
          <w:tcPr>
            <w:tcW w:w="2100" w:type="dxa"/>
            <w:shd w:val="clear" w:color="auto" w:fill="F3F6FB"/>
            <w:tcMar>
              <w:top w:w="60" w:type="dxa"/>
              <w:left w:w="100" w:type="dxa"/>
              <w:bottom w:w="60" w:type="dxa"/>
              <w:right w:w="100" w:type="dxa"/>
            </w:tcMar>
          </w:tcPr>
          <w:p w14:paraId="75FBBD04" wp14:textId="77777777">
            <w:pPr>
              <w:spacing w:after="20" w:line="240"/>
            </w:pPr>
            <w:r>
              <w:rPr>
                <w:rFonts w:ascii="Calibri" w:hAnsi="Calibri" w:eastAsia="Calibri" w:cs="Calibri"/>
                <w:b/>
                <w:bCs/>
                <w:i w:val="false"/>
                <w:iCs w:val="false"/>
                <w:color w:val="1E2A44"/>
                <w:sz w:val="19"/>
                <w:szCs w:val="19"/>
              </w:rPr>
              <w:t xml:space="preserve">Performance</w:t>
            </w:r>
          </w:p>
        </w:tc>
        <w:tc>
          <w:tcPr>
            <w:tcW w:w="6920" w:type="dxa"/>
            <w:shd w:val="clear" w:color="auto" w:fill="F3F6FB"/>
            <w:tcMar>
              <w:top w:w="60" w:type="dxa"/>
              <w:left w:w="100" w:type="dxa"/>
              <w:bottom w:w="60" w:type="dxa"/>
              <w:right w:w="100" w:type="dxa"/>
            </w:tcMar>
          </w:tcPr>
          <w:p w14:paraId="23B2B8AA" wp14:textId="77777777">
            <w:pPr>
              <w:spacing w:after="20" w:line="240" w:lineRule="auto"/>
            </w:pPr>
            <w:r>
              <w:rPr>
                <w:rFonts w:ascii="Calibri" w:hAnsi="Calibri" w:eastAsia="Calibri" w:cs="Calibri"/>
                <w:b w:val="0"/>
                <w:bCs w:val="0"/>
                <w:i w:val="0"/>
                <w:iCs w:val="0"/>
                <w:color w:val="1E2A44"/>
                <w:sz w:val="19"/>
                <w:szCs w:val="19"/>
                <w:lang w:val="en-US"/>
              </w:rPr>
              <w:t>Bid submission: 95th percentile server response ≤ 500 ms, and live bid-update propagation to all watchers ≤ 1 second, under normal load. Concurrent bids on the same lot must be resolved deterministically with no double-award; the vendor shall state the concurrency its design is validated for and provide load-test and race-condition-test evidence before launch.</w:t>
            </w:r>
          </w:p>
        </w:tc>
      </w:tr>
      <w:tr xmlns:wp14="http://schemas.microsoft.com/office/word/2010/wordml" w:rsidTr="19F712DF" w14:paraId="0878888D" wp14:textId="77777777">
        <w:tc>
          <w:tcPr>
            <w:tcW w:w="2100" w:type="dxa"/>
            <w:tcMar>
              <w:top w:w="60" w:type="dxa"/>
              <w:left w:w="100" w:type="dxa"/>
              <w:bottom w:w="60" w:type="dxa"/>
              <w:right w:w="100" w:type="dxa"/>
            </w:tcMar>
          </w:tcPr>
          <w:p w14:paraId="59E35D42" wp14:textId="77777777">
            <w:pPr>
              <w:spacing w:after="20" w:line="240"/>
            </w:pPr>
            <w:r>
              <w:rPr>
                <w:rFonts w:ascii="Calibri" w:hAnsi="Calibri" w:eastAsia="Calibri" w:cs="Calibri"/>
                <w:b/>
                <w:bCs/>
                <w:i w:val="false"/>
                <w:iCs w:val="false"/>
                <w:color w:val="1E2A44"/>
                <w:sz w:val="19"/>
                <w:szCs w:val="19"/>
              </w:rPr>
              <w:t xml:space="preserve">Security</w:t>
            </w:r>
          </w:p>
        </w:tc>
        <w:tc>
          <w:tcPr>
            <w:tcW w:w="6920" w:type="dxa"/>
            <w:tcMar>
              <w:top w:w="60" w:type="dxa"/>
              <w:left w:w="100" w:type="dxa"/>
              <w:bottom w:w="60" w:type="dxa"/>
              <w:right w:w="100" w:type="dxa"/>
            </w:tcMar>
          </w:tcPr>
          <w:p w14:paraId="11B885BE" wp14:textId="77777777">
            <w:pPr>
              <w:spacing w:after="20" w:line="240" w:lineRule="auto"/>
            </w:pPr>
            <w:r>
              <w:rPr>
                <w:rFonts w:ascii="Calibri" w:hAnsi="Calibri" w:eastAsia="Calibri" w:cs="Calibri"/>
                <w:b w:val="0"/>
                <w:bCs w:val="0"/>
                <w:i w:val="0"/>
                <w:iCs w:val="0"/>
                <w:color w:val="1E2A44"/>
                <w:sz w:val="19"/>
                <w:szCs w:val="19"/>
                <w:lang w:val="en-US"/>
              </w:rPr>
              <w:t>Secure by design. Full mitigation of OWASP Top 10 (2021) risk categories and conformance to OWASP ASVS 4.0 Level 2; threat modeling at design stage, with particular attention to bid-tampering and payment-fraud scenarios; SAST/DAST and dependency scanning every release; secrets management via AWS-native services; encryption in transit (TLS 1.2+) and at rest; personal and payment data handled per applicable data-protection regulations. An independent vulnerability assessment is required before launch (vendor may propose the assessor).</w:t>
            </w:r>
          </w:p>
        </w:tc>
      </w:tr>
      <w:tr xmlns:wp14="http://schemas.microsoft.com/office/word/2010/wordml" w:rsidTr="19F712DF" w14:paraId="47CAB755" wp14:textId="77777777">
        <w:tc>
          <w:tcPr>
            <w:tcW w:w="2100" w:type="dxa"/>
            <w:shd w:val="clear" w:color="auto" w:fill="F3F6FB"/>
            <w:tcMar>
              <w:top w:w="60" w:type="dxa"/>
              <w:left w:w="100" w:type="dxa"/>
              <w:bottom w:w="60" w:type="dxa"/>
              <w:right w:w="100" w:type="dxa"/>
            </w:tcMar>
          </w:tcPr>
          <w:p w14:paraId="54975A05" wp14:textId="77777777">
            <w:pPr>
              <w:spacing w:after="20" w:line="240"/>
            </w:pPr>
            <w:r>
              <w:rPr>
                <w:rFonts w:ascii="Calibri" w:hAnsi="Calibri" w:eastAsia="Calibri" w:cs="Calibri"/>
                <w:b/>
                <w:bCs/>
                <w:i w:val="false"/>
                <w:iCs w:val="false"/>
                <w:color w:val="1E2A44"/>
                <w:sz w:val="19"/>
                <w:szCs w:val="19"/>
              </w:rPr>
              <w:t xml:space="preserve">Client environment</w:t>
            </w:r>
          </w:p>
        </w:tc>
        <w:tc>
          <w:tcPr>
            <w:tcW w:w="6920" w:type="dxa"/>
            <w:shd w:val="clear" w:color="auto" w:fill="F3F6FB"/>
            <w:tcMar>
              <w:top w:w="60" w:type="dxa"/>
              <w:left w:w="100" w:type="dxa"/>
              <w:bottom w:w="60" w:type="dxa"/>
              <w:right w:w="100" w:type="dxa"/>
            </w:tcMar>
          </w:tcPr>
          <w:p w14:paraId="500B08AD" wp14:textId="77777777">
            <w:pPr>
              <w:spacing w:after="20" w:line="240" w:lineRule="auto"/>
            </w:pPr>
            <w:r>
              <w:rPr>
                <w:rFonts w:ascii="Calibri" w:hAnsi="Calibri" w:eastAsia="Calibri" w:cs="Calibri"/>
                <w:b w:val="0"/>
                <w:bCs w:val="0"/>
                <w:i w:val="0"/>
                <w:iCs w:val="0"/>
                <w:color w:val="1E2A44"/>
                <w:sz w:val="19"/>
                <w:szCs w:val="19"/>
                <w:lang w:val="en-US"/>
              </w:rPr>
              <w:t>OS: Windows 10/11, macOS 13 or later, iOS 16 or later, Android 12 or later. Browsers: latest two major versions of Google Chrome, Microsoft Edge, Apple Safari and Mozilla Firefox. Smartphone-first responsive design is mandatory; no native app in this request.</w:t>
            </w:r>
          </w:p>
        </w:tc>
      </w:tr>
      <w:tr xmlns:wp14="http://schemas.microsoft.com/office/word/2010/wordml" w:rsidTr="19F712DF" w14:paraId="3FB36368" wp14:textId="77777777">
        <w:tc>
          <w:tcPr>
            <w:tcW w:w="2100" w:type="dxa"/>
            <w:tcMar>
              <w:top w:w="60" w:type="dxa"/>
              <w:left w:w="100" w:type="dxa"/>
              <w:bottom w:w="60" w:type="dxa"/>
              <w:right w:w="100" w:type="dxa"/>
            </w:tcMar>
          </w:tcPr>
          <w:p w14:paraId="69EB895C" wp14:textId="77777777">
            <w:pPr>
              <w:spacing w:after="20" w:line="240"/>
            </w:pPr>
            <w:r>
              <w:rPr>
                <w:rFonts w:ascii="Calibri" w:hAnsi="Calibri" w:eastAsia="Calibri" w:cs="Calibri"/>
                <w:b/>
                <w:bCs/>
                <w:i w:val="false"/>
                <w:iCs w:val="false"/>
                <w:color w:val="1E2A44"/>
                <w:sz w:val="19"/>
                <w:szCs w:val="19"/>
              </w:rPr>
              <w:t xml:space="preserve">Accessibility</w:t>
            </w:r>
          </w:p>
        </w:tc>
        <w:tc>
          <w:tcPr>
            <w:tcW w:w="6920" w:type="dxa"/>
            <w:tcMar>
              <w:top w:w="60" w:type="dxa"/>
              <w:left w:w="100" w:type="dxa"/>
              <w:bottom w:w="60" w:type="dxa"/>
              <w:right w:w="100" w:type="dxa"/>
            </w:tcMar>
          </w:tcPr>
          <w:p w14:paraId="78D251F8" wp14:textId="77777777">
            <w:pPr>
              <w:spacing w:after="20" w:line="240"/>
            </w:pPr>
            <w:r>
              <w:rPr>
                <w:rFonts w:ascii="Calibri" w:hAnsi="Calibri" w:eastAsia="Calibri" w:cs="Calibri"/>
                <w:b w:val="false"/>
                <w:bCs w:val="false"/>
                <w:i w:val="false"/>
                <w:iCs w:val="false"/>
                <w:color w:val="1E2A44"/>
                <w:sz w:val="19"/>
                <w:szCs w:val="19"/>
              </w:rPr>
              <w:t xml:space="preserve">Conformance with WCAG 2.1 Level AA for bidder- and seller-facing screens.</w:t>
            </w:r>
          </w:p>
        </w:tc>
      </w:tr>
      <w:tr xmlns:wp14="http://schemas.microsoft.com/office/word/2010/wordml" w:rsidTr="19F712DF" w14:paraId="4A37AB87" wp14:textId="77777777">
        <w:tc>
          <w:tcPr>
            <w:tcW w:w="2100" w:type="dxa"/>
            <w:shd w:val="clear" w:color="auto" w:fill="F3F6FB"/>
            <w:tcMar>
              <w:top w:w="60" w:type="dxa"/>
              <w:left w:w="100" w:type="dxa"/>
              <w:bottom w:w="60" w:type="dxa"/>
              <w:right w:w="100" w:type="dxa"/>
            </w:tcMar>
          </w:tcPr>
          <w:p w14:paraId="024F676F" wp14:textId="77777777">
            <w:pPr>
              <w:spacing w:after="20" w:line="240"/>
            </w:pPr>
            <w:r>
              <w:rPr>
                <w:rFonts w:ascii="Calibri" w:hAnsi="Calibri" w:eastAsia="Calibri" w:cs="Calibri"/>
                <w:b/>
                <w:bCs/>
                <w:i w:val="false"/>
                <w:iCs w:val="false"/>
                <w:color w:val="1E2A44"/>
                <w:sz w:val="19"/>
                <w:szCs w:val="19"/>
              </w:rPr>
              <w:t xml:space="preserve">Language</w:t>
            </w:r>
          </w:p>
        </w:tc>
        <w:tc>
          <w:tcPr>
            <w:tcW w:w="6920" w:type="dxa"/>
            <w:shd w:val="clear" w:color="auto" w:fill="F3F6FB"/>
            <w:tcMar>
              <w:top w:w="60" w:type="dxa"/>
              <w:left w:w="100" w:type="dxa"/>
              <w:bottom w:w="60" w:type="dxa"/>
              <w:right w:w="100" w:type="dxa"/>
            </w:tcMar>
          </w:tcPr>
          <w:p w14:paraId="5519F3FA" wp14:textId="77777777">
            <w:pPr>
              <w:spacing w:after="20" w:line="240"/>
            </w:pPr>
            <w:r>
              <w:rPr>
                <w:rFonts w:ascii="Calibri" w:hAnsi="Calibri" w:eastAsia="Calibri" w:cs="Calibri"/>
                <w:b w:val="false"/>
                <w:bCs w:val="false"/>
                <w:i w:val="false"/>
                <w:iCs w:val="false"/>
                <w:color w:val="1E2A44"/>
                <w:sz w:val="19"/>
                <w:szCs w:val="19"/>
              </w:rPr>
              <w:t xml:space="preserve">English is mandatory. Bengali support is desirable.</w:t>
            </w:r>
          </w:p>
        </w:tc>
      </w:tr>
      <w:tr xmlns:wp14="http://schemas.microsoft.com/office/word/2010/wordml" w:rsidTr="19F712DF" w14:paraId="668F6982" wp14:textId="77777777">
        <w:tc>
          <w:tcPr>
            <w:tcW w:w="2100" w:type="dxa"/>
            <w:tcMar>
              <w:top w:w="60" w:type="dxa"/>
              <w:left w:w="100" w:type="dxa"/>
              <w:bottom w:w="60" w:type="dxa"/>
              <w:right w:w="100" w:type="dxa"/>
            </w:tcMar>
          </w:tcPr>
          <w:p w14:paraId="6CCCD162" wp14:textId="77777777">
            <w:pPr>
              <w:spacing w:after="20" w:line="240"/>
            </w:pPr>
            <w:r>
              <w:rPr>
                <w:rFonts w:ascii="Calibri" w:hAnsi="Calibri" w:eastAsia="Calibri" w:cs="Calibri"/>
                <w:b/>
                <w:bCs/>
                <w:i w:val="false"/>
                <w:iCs w:val="false"/>
                <w:color w:val="1E2A44"/>
                <w:sz w:val="19"/>
                <w:szCs w:val="19"/>
              </w:rPr>
              <w:t xml:space="preserve">Auditability</w:t>
            </w:r>
          </w:p>
        </w:tc>
        <w:tc>
          <w:tcPr>
            <w:tcW w:w="6920" w:type="dxa"/>
            <w:tcMar>
              <w:top w:w="60" w:type="dxa"/>
              <w:left w:w="100" w:type="dxa"/>
              <w:bottom w:w="60" w:type="dxa"/>
              <w:right w:w="100" w:type="dxa"/>
            </w:tcMar>
          </w:tcPr>
          <w:p w14:paraId="2B02BC28" wp14:textId="77777777">
            <w:pPr>
              <w:spacing w:after="20" w:line="240" w:lineRule="auto"/>
            </w:pPr>
            <w:r>
              <w:rPr>
                <w:rFonts w:ascii="Calibri" w:hAnsi="Calibri" w:eastAsia="Calibri" w:cs="Calibri"/>
                <w:b w:val="0"/>
                <w:bCs w:val="0"/>
                <w:i w:val="0"/>
                <w:iCs w:val="0"/>
                <w:color w:val="1E2A44"/>
                <w:sz w:val="19"/>
                <w:szCs w:val="19"/>
                <w:lang w:val="en-US"/>
              </w:rPr>
              <w:t>All logs per F-15; clocks synchronised (NTP) to ensure fair, dispute-proof bid-time ordering; log format agreed with our compliance team.</w:t>
            </w:r>
          </w:p>
        </w:tc>
      </w:tr>
    </w:tbl>
    <w:p xmlns:wp14="http://schemas.microsoft.com/office/word/2010/wordml" w:rsidP="53285DEB" w14:paraId="7AFAE5F0" wp14:textId="77777777">
      <w:pPr>
        <w:pStyle w:val="Heading1"/>
        <w:spacing w:before="300" w:after="140"/>
        <w:rPr>
          <w:rFonts w:ascii="Calibri" w:hAnsi="Calibri" w:eastAsia="Calibri" w:cs="Calibri"/>
          <w:b w:val="1"/>
          <w:bCs w:val="1"/>
          <w:i w:val="0"/>
          <w:iCs w:val="0"/>
          <w:color w:val="162E55"/>
          <w:sz w:val="26"/>
          <w:szCs w:val="26"/>
        </w:rPr>
      </w:pPr>
      <w:bookmarkStart w:name="_Toc560907233" w:id="399805478"/>
      <w:r w:rsidRPr="53285DEB" w:rsidR="53285DEB">
        <w:rPr>
          <w:rFonts w:ascii="Calibri" w:hAnsi="Calibri" w:eastAsia="Calibri" w:cs="Calibri"/>
          <w:b w:val="1"/>
          <w:bCs w:val="1"/>
          <w:i w:val="0"/>
          <w:iCs w:val="0"/>
          <w:color w:val="162E55"/>
          <w:sz w:val="26"/>
          <w:szCs w:val="26"/>
        </w:rPr>
        <w:t>8.  Timeline Expectation</w:t>
      </w:r>
      <w:bookmarkEnd w:id="399805478"/>
    </w:p>
    <w:tbl>
      <w:tblPr>
        <w:tblW w:w="9020" w:type="dxa"/>
        <w:tblBorders>
          <w:top w:val="single" w:color="D9E2F0" w:sz="4"/>
          <w:left w:val="single" w:color="D9E2F0" w:sz="4"/>
          <w:bottom w:val="single" w:color="D9E2F0" w:sz="4"/>
          <w:right w:val="single" w:color="D9E2F0" w:sz="4"/>
          <w:insideH w:val="single" w:color="D9E2F0" w:sz="4"/>
          <w:insideV w:val="single" w:color="D9E2F0" w:sz="4"/>
        </w:tblBorders>
      </w:tblPr>
      <w:tblGrid>
        <w:gridCol w:w="3200"/>
        <w:gridCol w:w="5820"/>
      </w:tblGrid>
      <w:tr xmlns:wp14="http://schemas.microsoft.com/office/word/2010/wordml" w:rsidTr="73A60418" w14:paraId="6DA072C3" wp14:textId="77777777">
        <w:tc>
          <w:tcPr>
            <w:tcW w:w="3200" w:type="dxa"/>
            <w:shd w:val="clear" w:color="auto" w:fill="162E55"/>
            <w:tcMar>
              <w:top w:w="60" w:type="dxa"/>
              <w:left w:w="100" w:type="dxa"/>
              <w:bottom w:w="60" w:type="dxa"/>
              <w:right w:w="100" w:type="dxa"/>
            </w:tcMar>
          </w:tcPr>
          <w:p w14:paraId="24421DF3" wp14:textId="77777777">
            <w:pPr>
              <w:spacing w:after="20" w:line="240"/>
            </w:pPr>
            <w:r>
              <w:rPr>
                <w:rFonts w:ascii="Calibri" w:hAnsi="Calibri" w:eastAsia="Calibri" w:cs="Calibri"/>
                <w:b/>
                <w:bCs/>
                <w:i w:val="false"/>
                <w:iCs w:val="false"/>
                <w:color w:val="FFFFFF"/>
                <w:sz w:val="19"/>
                <w:szCs w:val="19"/>
              </w:rPr>
              <w:t xml:space="preserve">Milestone</w:t>
            </w:r>
          </w:p>
        </w:tc>
        <w:tc>
          <w:tcPr>
            <w:tcW w:w="5820" w:type="dxa"/>
            <w:shd w:val="clear" w:color="auto" w:fill="162E55"/>
            <w:tcMar>
              <w:top w:w="60" w:type="dxa"/>
              <w:left w:w="100" w:type="dxa"/>
              <w:bottom w:w="60" w:type="dxa"/>
              <w:right w:w="100" w:type="dxa"/>
            </w:tcMar>
          </w:tcPr>
          <w:p w14:paraId="612123E1" wp14:textId="77777777">
            <w:pPr>
              <w:spacing w:after="20" w:line="240"/>
            </w:pPr>
            <w:r>
              <w:rPr>
                <w:rFonts w:ascii="Calibri" w:hAnsi="Calibri" w:eastAsia="Calibri" w:cs="Calibri"/>
                <w:b/>
                <w:bCs/>
                <w:i w:val="false"/>
                <w:iCs w:val="false"/>
                <w:color w:val="FFFFFF"/>
                <w:sz w:val="19"/>
                <w:szCs w:val="19"/>
              </w:rPr>
              <w:t xml:space="preserve">Expectation</w:t>
            </w:r>
          </w:p>
        </w:tc>
      </w:tr>
      <w:tr xmlns:wp14="http://schemas.microsoft.com/office/word/2010/wordml" w:rsidTr="73A60418" w14:paraId="1AC5C38E" wp14:textId="77777777">
        <w:tc>
          <w:tcPr>
            <w:tcW w:w="3200" w:type="dxa"/>
            <w:tcMar>
              <w:top w:w="60" w:type="dxa"/>
              <w:left w:w="100" w:type="dxa"/>
              <w:bottom w:w="60" w:type="dxa"/>
              <w:right w:w="100" w:type="dxa"/>
            </w:tcMar>
          </w:tcPr>
          <w:p w14:paraId="7E2C3D61" wp14:textId="77777777">
            <w:pPr>
              <w:spacing w:after="20" w:line="240"/>
            </w:pPr>
            <w:r>
              <w:rPr>
                <w:rFonts w:ascii="Calibri" w:hAnsi="Calibri" w:eastAsia="Calibri" w:cs="Calibri"/>
                <w:b/>
                <w:bCs/>
                <w:i w:val="false"/>
                <w:iCs w:val="false"/>
                <w:color w:val="1E2A44"/>
                <w:sz w:val="19"/>
                <w:szCs w:val="19"/>
              </w:rPr>
              <w:t xml:space="preserve">Contract &amp; kick-off (Sprint 0)</w:t>
            </w:r>
          </w:p>
        </w:tc>
        <w:tc>
          <w:tcPr>
            <w:tcW w:w="5820" w:type="dxa"/>
            <w:tcMar>
              <w:top w:w="60" w:type="dxa"/>
              <w:left w:w="100" w:type="dxa"/>
              <w:bottom w:w="60" w:type="dxa"/>
              <w:right w:w="100" w:type="dxa"/>
            </w:tcMar>
          </w:tcPr>
          <w:p w14:paraId="332056BA" wp14:textId="77777777">
            <w:pPr>
              <w:spacing w:after="20" w:line="240"/>
            </w:pPr>
            <w:r>
              <w:rPr>
                <w:rFonts w:ascii="Calibri" w:hAnsi="Calibri" w:eastAsia="Calibri" w:cs="Calibri"/>
                <w:b w:val="false"/>
                <w:bCs w:val="false"/>
                <w:i w:val="false"/>
                <w:iCs w:val="false"/>
                <w:color w:val="1E2A44"/>
                <w:sz w:val="19"/>
                <w:szCs w:val="19"/>
              </w:rPr>
              <w:t xml:space="preserve">Early September 2026</w:t>
            </w:r>
          </w:p>
        </w:tc>
      </w:tr>
      <w:tr xmlns:wp14="http://schemas.microsoft.com/office/word/2010/wordml" w:rsidTr="73A60418" w14:paraId="7C568210" wp14:textId="77777777">
        <w:tc>
          <w:tcPr>
            <w:tcW w:w="3200" w:type="dxa"/>
            <w:shd w:val="clear" w:color="auto" w:fill="F3F6FB"/>
            <w:tcMar>
              <w:top w:w="60" w:type="dxa"/>
              <w:left w:w="100" w:type="dxa"/>
              <w:bottom w:w="60" w:type="dxa"/>
              <w:right w:w="100" w:type="dxa"/>
            </w:tcMar>
          </w:tcPr>
          <w:p w14:paraId="76D9C24C" wp14:textId="77777777">
            <w:pPr>
              <w:spacing w:after="20" w:line="240"/>
            </w:pPr>
            <w:r>
              <w:rPr>
                <w:rFonts w:ascii="Calibri" w:hAnsi="Calibri" w:eastAsia="Calibri" w:cs="Calibri"/>
                <w:b/>
                <w:bCs/>
                <w:i w:val="false"/>
                <w:iCs w:val="false"/>
                <w:color w:val="1E2A44"/>
                <w:sz w:val="19"/>
                <w:szCs w:val="19"/>
              </w:rPr>
              <w:t xml:space="preserve">Requirement finalization</w:t>
            </w:r>
          </w:p>
        </w:tc>
        <w:tc>
          <w:tcPr>
            <w:tcW w:w="5820" w:type="dxa"/>
            <w:shd w:val="clear" w:color="auto" w:fill="F3F6FB"/>
            <w:tcMar>
              <w:top w:w="60" w:type="dxa"/>
              <w:left w:w="100" w:type="dxa"/>
              <w:bottom w:w="60" w:type="dxa"/>
              <w:right w:w="100" w:type="dxa"/>
            </w:tcMar>
          </w:tcPr>
          <w:p w14:paraId="5EA09AEB" wp14:textId="77777777">
            <w:pPr>
              <w:spacing w:after="20" w:line="240"/>
            </w:pPr>
            <w:r>
              <w:rPr>
                <w:rFonts w:ascii="Calibri" w:hAnsi="Calibri" w:eastAsia="Calibri" w:cs="Calibri"/>
                <w:b w:val="false"/>
                <w:bCs w:val="false"/>
                <w:i w:val="false"/>
                <w:iCs w:val="false"/>
                <w:color w:val="1E2A44"/>
                <w:sz w:val="19"/>
                <w:szCs w:val="19"/>
              </w:rPr>
              <w:t xml:space="preserve">September–October 2026, running alongside early sprints. Detailed requirements may continue to be refined during development based on internal feedback.</w:t>
            </w:r>
          </w:p>
        </w:tc>
      </w:tr>
      <w:tr xmlns:wp14="http://schemas.microsoft.com/office/word/2010/wordml" w:rsidTr="73A60418" w14:paraId="7B48FF69" wp14:textId="77777777">
        <w:tc>
          <w:tcPr>
            <w:tcW w:w="3200" w:type="dxa"/>
            <w:tcMar>
              <w:top w:w="60" w:type="dxa"/>
              <w:left w:w="100" w:type="dxa"/>
              <w:bottom w:w="60" w:type="dxa"/>
              <w:right w:w="100" w:type="dxa"/>
            </w:tcMar>
          </w:tcPr>
          <w:p w14:paraId="34047927" wp14:textId="77777777">
            <w:pPr>
              <w:spacing w:after="20" w:line="240"/>
            </w:pPr>
            <w:r>
              <w:rPr>
                <w:rFonts w:ascii="Calibri" w:hAnsi="Calibri" w:eastAsia="Calibri" w:cs="Calibri"/>
                <w:b/>
                <w:bCs/>
                <w:i w:val="false"/>
                <w:iCs w:val="false"/>
                <w:color w:val="1E2A44"/>
                <w:sz w:val="19"/>
                <w:szCs w:val="19"/>
              </w:rPr>
              <w:t xml:space="preserve">Development &amp; testing complete</w:t>
            </w:r>
          </w:p>
        </w:tc>
        <w:tc>
          <w:tcPr>
            <w:tcW w:w="5820" w:type="dxa"/>
            <w:tcMar>
              <w:top w:w="60" w:type="dxa"/>
              <w:left w:w="100" w:type="dxa"/>
              <w:bottom w:w="60" w:type="dxa"/>
              <w:right w:w="100" w:type="dxa"/>
            </w:tcMar>
          </w:tcPr>
          <w:p w14:paraId="66DBA20A" wp14:textId="77777777">
            <w:pPr>
              <w:spacing w:after="20" w:line="240"/>
            </w:pPr>
            <w:r>
              <w:rPr>
                <w:rFonts w:ascii="Calibri" w:hAnsi="Calibri" w:eastAsia="Calibri" w:cs="Calibri"/>
                <w:b w:val="false"/>
                <w:bCs w:val="false"/>
                <w:i w:val="false"/>
                <w:iCs w:val="false"/>
                <w:color w:val="1E2A44"/>
                <w:sz w:val="19"/>
                <w:szCs w:val="19"/>
              </w:rPr>
              <w:t xml:space="preserve">End of January 2027</w:t>
            </w:r>
          </w:p>
        </w:tc>
      </w:tr>
      <w:tr xmlns:wp14="http://schemas.microsoft.com/office/word/2010/wordml" w:rsidTr="73A60418" w14:paraId="53A31F9A" wp14:textId="77777777">
        <w:tc>
          <w:tcPr>
            <w:tcW w:w="3200" w:type="dxa"/>
            <w:shd w:val="clear" w:color="auto" w:fill="F3F6FB"/>
            <w:tcMar>
              <w:top w:w="60" w:type="dxa"/>
              <w:left w:w="100" w:type="dxa"/>
              <w:bottom w:w="60" w:type="dxa"/>
              <w:right w:w="100" w:type="dxa"/>
            </w:tcMar>
          </w:tcPr>
          <w:p w14:paraId="439C5B73" wp14:textId="77777777">
            <w:pPr>
              <w:spacing w:after="20" w:line="240" w:lineRule="auto"/>
            </w:pPr>
            <w:r w:rsidRPr="73A60418" w:rsidR="73A60418">
              <w:rPr>
                <w:rFonts w:ascii="Calibri" w:hAnsi="Calibri" w:eastAsia="Calibri" w:cs="Calibri"/>
                <w:b w:val="1"/>
                <w:bCs w:val="1"/>
                <w:i w:val="0"/>
                <w:iCs w:val="0"/>
                <w:color w:val="1E2A44"/>
                <w:sz w:val="19"/>
                <w:szCs w:val="19"/>
                <w:lang w:val="en-US"/>
              </w:rPr>
              <w:t>UAT by BidVerse</w:t>
            </w:r>
          </w:p>
        </w:tc>
        <w:tc>
          <w:tcPr>
            <w:tcW w:w="5820" w:type="dxa"/>
            <w:shd w:val="clear" w:color="auto" w:fill="F3F6FB"/>
            <w:tcMar>
              <w:top w:w="60" w:type="dxa"/>
              <w:left w:w="100" w:type="dxa"/>
              <w:bottom w:w="60" w:type="dxa"/>
              <w:right w:w="100" w:type="dxa"/>
            </w:tcMar>
          </w:tcPr>
          <w:p w14:paraId="2CC35D9A" wp14:textId="77777777">
            <w:pPr>
              <w:spacing w:after="20" w:line="240"/>
            </w:pPr>
            <w:r>
              <w:rPr>
                <w:rFonts w:ascii="Calibri" w:hAnsi="Calibri" w:eastAsia="Calibri" w:cs="Calibri"/>
                <w:b w:val="false"/>
                <w:bCs w:val="false"/>
                <w:i w:val="false"/>
                <w:iCs w:val="false"/>
                <w:color w:val="1E2A44"/>
                <w:sz w:val="19"/>
                <w:szCs w:val="19"/>
              </w:rPr>
              <w:t xml:space="preserve">February 2027 (vendor support expected)</w:t>
            </w:r>
          </w:p>
        </w:tc>
      </w:tr>
      <w:tr xmlns:wp14="http://schemas.microsoft.com/office/word/2010/wordml" w:rsidTr="73A60418" w14:paraId="1CBD76A3" wp14:textId="77777777">
        <w:tc>
          <w:tcPr>
            <w:tcW w:w="3200" w:type="dxa"/>
            <w:tcMar>
              <w:top w:w="60" w:type="dxa"/>
              <w:left w:w="100" w:type="dxa"/>
              <w:bottom w:w="60" w:type="dxa"/>
              <w:right w:w="100" w:type="dxa"/>
            </w:tcMar>
          </w:tcPr>
          <w:p w14:paraId="6B8542C7" wp14:textId="77777777">
            <w:pPr>
              <w:spacing w:after="20" w:line="240"/>
            </w:pPr>
            <w:r>
              <w:rPr>
                <w:rFonts w:ascii="Calibri" w:hAnsi="Calibri" w:eastAsia="Calibri" w:cs="Calibri"/>
                <w:b/>
                <w:bCs/>
                <w:i w:val="false"/>
                <w:iCs w:val="false"/>
                <w:color w:val="1E2A44"/>
                <w:sz w:val="19"/>
                <w:szCs w:val="19"/>
              </w:rPr>
              <w:t xml:space="preserve">Launch preparation &amp; security assessment</w:t>
            </w:r>
          </w:p>
        </w:tc>
        <w:tc>
          <w:tcPr>
            <w:tcW w:w="5820" w:type="dxa"/>
            <w:tcMar>
              <w:top w:w="60" w:type="dxa"/>
              <w:left w:w="100" w:type="dxa"/>
              <w:bottom w:w="60" w:type="dxa"/>
              <w:right w:w="100" w:type="dxa"/>
            </w:tcMar>
          </w:tcPr>
          <w:p w14:paraId="2ACBA736" wp14:textId="77777777">
            <w:pPr>
              <w:spacing w:after="20" w:line="240"/>
            </w:pPr>
            <w:r>
              <w:rPr>
                <w:rFonts w:ascii="Calibri" w:hAnsi="Calibri" w:eastAsia="Calibri" w:cs="Calibri"/>
                <w:b w:val="false"/>
                <w:bCs w:val="false"/>
                <w:i w:val="false"/>
                <w:iCs w:val="false"/>
                <w:color w:val="1E2A44"/>
                <w:sz w:val="19"/>
                <w:szCs w:val="19"/>
              </w:rPr>
              <w:t xml:space="preserve">March 2027</w:t>
            </w:r>
          </w:p>
        </w:tc>
      </w:tr>
      <w:tr xmlns:wp14="http://schemas.microsoft.com/office/word/2010/wordml" w:rsidTr="73A60418" w14:paraId="05B9E621" wp14:textId="77777777">
        <w:tc>
          <w:tcPr>
            <w:tcW w:w="3200" w:type="dxa"/>
            <w:shd w:val="clear" w:color="auto" w:fill="F3F6FB"/>
            <w:tcMar>
              <w:top w:w="60" w:type="dxa"/>
              <w:left w:w="100" w:type="dxa"/>
              <w:bottom w:w="60" w:type="dxa"/>
              <w:right w:w="100" w:type="dxa"/>
            </w:tcMar>
          </w:tcPr>
          <w:p w14:paraId="69E6D91B" wp14:textId="77777777">
            <w:pPr>
              <w:spacing w:after="20" w:line="240"/>
            </w:pPr>
            <w:r>
              <w:rPr>
                <w:rFonts w:ascii="Calibri" w:hAnsi="Calibri" w:eastAsia="Calibri" w:cs="Calibri"/>
                <w:b/>
                <w:bCs/>
                <w:i w:val="false"/>
                <w:iCs w:val="false"/>
                <w:color w:val="1E2A44"/>
                <w:sz w:val="19"/>
                <w:szCs w:val="19"/>
              </w:rPr>
              <w:t xml:space="preserve">Public marketplace launch</w:t>
            </w:r>
          </w:p>
        </w:tc>
        <w:tc>
          <w:tcPr>
            <w:tcW w:w="5820" w:type="dxa"/>
            <w:shd w:val="clear" w:color="auto" w:fill="F3F6FB"/>
            <w:tcMar>
              <w:top w:w="60" w:type="dxa"/>
              <w:left w:w="100" w:type="dxa"/>
              <w:bottom w:w="60" w:type="dxa"/>
              <w:right w:w="100" w:type="dxa"/>
            </w:tcMar>
          </w:tcPr>
          <w:p w14:paraId="69E8938A" wp14:textId="77777777">
            <w:pPr>
              <w:spacing w:after="20" w:line="240"/>
            </w:pPr>
            <w:r>
              <w:rPr>
                <w:rFonts w:ascii="Calibri" w:hAnsi="Calibri" w:eastAsia="Calibri" w:cs="Calibri"/>
                <w:b w:val="false"/>
                <w:bCs w:val="false"/>
                <w:i w:val="false"/>
                <w:iCs w:val="false"/>
                <w:color w:val="1E2A44"/>
                <w:sz w:val="19"/>
                <w:szCs w:val="19"/>
              </w:rPr>
              <w:t xml:space="preserve">1 April 2027 — fixed; delay is not acceptable</w:t>
            </w:r>
          </w:p>
        </w:tc>
      </w:tr>
    </w:tbl>
    <w:p xmlns:wp14="http://schemas.microsoft.com/office/word/2010/wordml" w14:paraId="0A49BA21" wp14:textId="77777777">
      <w:pPr>
        <w:spacing w:before="100" w:after="120" w:line="264" w:lineRule="auto"/>
      </w:pPr>
      <w:r>
        <w:rPr>
          <w:rFonts w:ascii="Calibri" w:hAnsi="Calibri" w:eastAsia="Calibri" w:cs="Calibri"/>
          <w:b w:val="0"/>
          <w:bCs w:val="0"/>
          <w:i w:val="0"/>
          <w:iCs w:val="0"/>
          <w:color w:val="1E2A44"/>
          <w:sz w:val="21"/>
          <w:szCs w:val="21"/>
          <w:lang w:val="en-US"/>
        </w:rPr>
        <w:t>Vendors shall present their own sprint-level schedule with key milestones and clearly state any conditions attached to it.</w:t>
      </w:r>
    </w:p>
    <w:p xmlns:wp14="http://schemas.microsoft.com/office/word/2010/wordml" w:rsidP="53285DEB" w14:paraId="332E1343" wp14:textId="77777777">
      <w:pPr>
        <w:pStyle w:val="Heading1"/>
        <w:spacing w:before="300" w:after="140"/>
        <w:rPr>
          <w:rFonts w:ascii="Calibri" w:hAnsi="Calibri" w:eastAsia="Calibri" w:cs="Calibri"/>
          <w:b w:val="1"/>
          <w:bCs w:val="1"/>
          <w:i w:val="0"/>
          <w:iCs w:val="0"/>
          <w:color w:val="162E55"/>
          <w:sz w:val="26"/>
          <w:szCs w:val="26"/>
        </w:rPr>
      </w:pPr>
      <w:bookmarkStart w:name="_Toc373358694" w:id="1125247969"/>
      <w:r w:rsidRPr="53285DEB" w:rsidR="53285DEB">
        <w:rPr>
          <w:rFonts w:ascii="Calibri" w:hAnsi="Calibri" w:eastAsia="Calibri" w:cs="Calibri"/>
          <w:b w:val="1"/>
          <w:bCs w:val="1"/>
          <w:i w:val="0"/>
          <w:iCs w:val="0"/>
          <w:color w:val="162E55"/>
          <w:sz w:val="26"/>
          <w:szCs w:val="26"/>
        </w:rPr>
        <w:t>9.  Project Structure and Communication</w:t>
      </w:r>
      <w:bookmarkEnd w:id="1125247969"/>
    </w:p>
    <w:p xmlns:wp14="http://schemas.microsoft.com/office/word/2010/wordml" w14:paraId="21873F10" wp14:textId="77777777">
      <w:pPr>
        <w:pStyle w:val="ListParagraph"/>
        <w:numPr>
          <w:ilvl w:val="0"/>
          <w:numId w:val="2"/>
        </w:numPr>
        <w:spacing w:before="0" w:after="60" w:line="264" w:lineRule="auto"/>
        <w:rPr/>
      </w:pPr>
      <w:r w:rsidRPr="73A60418" w:rsidR="73A60418">
        <w:rPr>
          <w:rFonts w:ascii="Calibri" w:hAnsi="Calibri" w:eastAsia="Calibri" w:cs="Calibri"/>
          <w:b w:val="0"/>
          <w:bCs w:val="0"/>
          <w:i w:val="0"/>
          <w:iCs w:val="0"/>
          <w:color w:val="1E2A44"/>
          <w:sz w:val="21"/>
          <w:szCs w:val="21"/>
          <w:lang w:val="en-US"/>
        </w:rPr>
        <w:t>All communication with BidVerse is remote (chat and online meetings) and in English through our global sourcing coordinator; Bengali-speaking bridge support on the vendor side is welcome but not mandatory.</w:t>
      </w:r>
    </w:p>
    <w:p xmlns:wp14="http://schemas.microsoft.com/office/word/2010/wordml" w14:paraId="7BCD9329"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BidVerse answers questions submitted in writing through the designated channel. Only written agreements are valid.</w:t>
      </w:r>
    </w:p>
    <w:p xmlns:wp14="http://schemas.microsoft.com/office/word/2010/wordml" w14:paraId="30AC6968"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Weekly progress reporting is required in addition to Scrum ceremonies; risks, issues and dependencies must be visible in every report.</w:t>
      </w:r>
    </w:p>
    <w:p xmlns:wp14="http://schemas.microsoft.com/office/word/2010/wordml" w14:paraId="0E19CB87" wp14:textId="77777777">
      <w:pPr>
        <w:pStyle w:val="ListParagraph"/>
        <w:numPr>
          <w:ilvl w:val="0"/>
          <w:numId w:val="2"/>
        </w:numPr>
        <w:spacing w:before="0" w:after="60" w:line="264" w:lineRule="auto"/>
        <w:rPr/>
      </w:pPr>
      <w:r w:rsidRPr="73A60418" w:rsidR="73A60418">
        <w:rPr>
          <w:rFonts w:ascii="Calibri" w:hAnsi="Calibri" w:eastAsia="Calibri" w:cs="Calibri"/>
          <w:b w:val="0"/>
          <w:bCs w:val="0"/>
          <w:i w:val="0"/>
          <w:iCs w:val="0"/>
          <w:color w:val="1E2A44"/>
          <w:sz w:val="21"/>
          <w:szCs w:val="21"/>
          <w:lang w:val="en-US"/>
        </w:rPr>
        <w:t>BidVerse stakeholders: Digital Commerce Office (product owner: Shahjalal Hossain), IT Infrastructure Team, CoreLedger platform team, Compliance &amp; Trust-and-Safety, and Chinar Design Studio.</w:t>
      </w:r>
    </w:p>
    <w:p xmlns:wp14="http://schemas.microsoft.com/office/word/2010/wordml" w:rsidP="53285DEB" w14:paraId="1B31A804" wp14:textId="77777777">
      <w:pPr>
        <w:pStyle w:val="Heading1"/>
        <w:spacing w:before="300" w:after="140"/>
        <w:rPr>
          <w:rFonts w:ascii="Calibri" w:hAnsi="Calibri" w:eastAsia="Calibri" w:cs="Calibri"/>
          <w:b w:val="1"/>
          <w:bCs w:val="1"/>
          <w:i w:val="0"/>
          <w:iCs w:val="0"/>
          <w:color w:val="162E55"/>
          <w:sz w:val="26"/>
          <w:szCs w:val="26"/>
        </w:rPr>
      </w:pPr>
      <w:bookmarkStart w:name="_Toc2011684622" w:id="1414970393"/>
      <w:r w:rsidRPr="53285DEB" w:rsidR="53285DEB">
        <w:rPr>
          <w:rFonts w:ascii="Calibri" w:hAnsi="Calibri" w:eastAsia="Calibri" w:cs="Calibri"/>
          <w:b w:val="1"/>
          <w:bCs w:val="1"/>
          <w:i w:val="0"/>
          <w:iCs w:val="0"/>
          <w:color w:val="162E55"/>
          <w:sz w:val="26"/>
          <w:szCs w:val="26"/>
        </w:rPr>
        <w:t>10.  Proposal Requirements</w:t>
      </w:r>
      <w:bookmarkEnd w:id="1414970393"/>
    </w:p>
    <w:p xmlns:wp14="http://schemas.microsoft.com/office/word/2010/wordml" w14:paraId="749DADB6" wp14:textId="77777777">
      <w:pPr>
        <w:spacing w:before="0" w:after="120" w:line="264" w:lineRule="auto"/>
      </w:pPr>
      <w:r>
        <w:rPr>
          <w:rFonts w:ascii="Calibri" w:hAnsi="Calibri" w:eastAsia="Calibri" w:cs="Calibri"/>
          <w:b w:val="0"/>
          <w:bCs w:val="0"/>
          <w:i w:val="0"/>
          <w:iCs w:val="0"/>
          <w:color w:val="1E2A44"/>
          <w:sz w:val="21"/>
          <w:szCs w:val="21"/>
          <w:lang w:val="en-US"/>
        </w:rPr>
        <w:t>The proposal must be in English and contain, at minimum:</w:t>
      </w:r>
    </w:p>
    <w:p xmlns:wp14="http://schemas.microsoft.com/office/word/2010/wordml" w14:paraId="5AFB387A"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Executive summary</w:t>
      </w:r>
    </w:p>
    <w:p xmlns:wp14="http://schemas.microsoft.com/office/word/2010/wordml" w14:paraId="2674E346"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Scope of work and explicit out-of-scope statement</w:t>
      </w:r>
    </w:p>
    <w:p xmlns:wp14="http://schemas.microsoft.com/office/word/2010/wordml" w14:paraId="432687F4"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Proposed solution, architecture and compliance with the mandated stack, including how AI tools will be leveraged to reduce cost and improve quality (we expect concrete, verifiable claims)</w:t>
      </w:r>
    </w:p>
    <w:p xmlns:wp14="http://schemas.microsoft.com/office/word/2010/wordml" w14:paraId="7A8B2E1D"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Estimation with its basis, and a sprint-level schedule with key milestones</w:t>
      </w:r>
    </w:p>
    <w:p xmlns:wp14="http://schemas.microsoft.com/office/word/2010/wordml" w14:paraId="79D31D23"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Meeting cadence and reporting approach</w:t>
      </w:r>
    </w:p>
    <w:p xmlns:wp14="http://schemas.microsoft.com/office/word/2010/wordml" w14:paraId="465BF88B"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Risk, issue and dependency management approach, including your assumptions</w:t>
      </w:r>
    </w:p>
    <w:p xmlns:wp14="http://schemas.microsoft.com/office/word/2010/wordml" w14:paraId="79FD1754"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Approval and version history of the proposal document</w:t>
      </w:r>
    </w:p>
    <w:p xmlns:wp14="http://schemas.microsoft.com/office/word/2010/wordml" w14:paraId="5D37CCFB" wp14:textId="77777777">
      <w:pPr>
        <w:pStyle w:val="ListParagraph"/>
        <w:numPr>
          <w:ilvl w:val="0"/>
          <w:numId w:val="2"/>
        </w:numPr>
        <w:spacing w:before="0" w:after="60" w:line="264"/>
      </w:pPr>
      <w:r>
        <w:rPr>
          <w:rFonts w:ascii="Calibri" w:hAnsi="Calibri" w:eastAsia="Calibri" w:cs="Calibri"/>
          <w:b w:val="false"/>
          <w:bCs w:val="false"/>
          <w:i w:val="false"/>
          <w:iCs w:val="false"/>
          <w:color w:val="1E2A44"/>
          <w:sz w:val="21"/>
          <w:szCs w:val="21"/>
        </w:rPr>
        <w:t xml:space="preserve">Team structure and resource allocation plan</w:t>
      </w:r>
    </w:p>
    <w:p xmlns:wp14="http://schemas.microsoft.com/office/word/2010/wordml" w14:paraId="495492BB" wp14:textId="77777777">
      <w:pPr>
        <w:spacing w:before="0" w:after="120" w:line="264" w:lineRule="auto"/>
      </w:pPr>
      <w:r>
        <w:rPr>
          <w:rFonts w:ascii="Calibri" w:hAnsi="Calibri" w:eastAsia="Calibri" w:cs="Calibri"/>
          <w:b w:val="0"/>
          <w:bCs w:val="0"/>
          <w:i w:val="0"/>
          <w:iCs w:val="0"/>
          <w:color w:val="1E2A44"/>
          <w:sz w:val="21"/>
          <w:szCs w:val="21"/>
          <w:lang w:val="en-US"/>
        </w:rPr>
        <w:t>Submission: upload the proposal and supporting materials to the designated procurement folder by the deadline on the cover. The presentation slot is 10 minutes and will be stopped at time.</w:t>
      </w:r>
    </w:p>
    <w:p xmlns:wp14="http://schemas.microsoft.com/office/word/2010/wordml" w:rsidP="53285DEB" w14:paraId="401A122B" wp14:textId="77777777">
      <w:pPr>
        <w:pStyle w:val="Heading1"/>
        <w:spacing w:before="300" w:after="140"/>
        <w:rPr>
          <w:rFonts w:ascii="Calibri" w:hAnsi="Calibri" w:eastAsia="Calibri" w:cs="Calibri"/>
          <w:b w:val="1"/>
          <w:bCs w:val="1"/>
          <w:i w:val="0"/>
          <w:iCs w:val="0"/>
          <w:color w:val="162E55"/>
          <w:sz w:val="26"/>
          <w:szCs w:val="26"/>
        </w:rPr>
      </w:pPr>
      <w:bookmarkStart w:name="_Toc1430150395" w:id="2108211588"/>
      <w:r w:rsidRPr="53285DEB" w:rsidR="53285DEB">
        <w:rPr>
          <w:rFonts w:ascii="Calibri" w:hAnsi="Calibri" w:eastAsia="Calibri" w:cs="Calibri"/>
          <w:b w:val="1"/>
          <w:bCs w:val="1"/>
          <w:i w:val="0"/>
          <w:iCs w:val="0"/>
          <w:color w:val="162E55"/>
          <w:sz w:val="26"/>
          <w:szCs w:val="26"/>
        </w:rPr>
        <w:t>11.  Selection Criteria and Commercial Terms</w:t>
      </w:r>
      <w:bookmarkEnd w:id="2108211588"/>
    </w:p>
    <w:p xmlns:wp14="http://schemas.microsoft.com/office/word/2010/wordml" w14:paraId="647C2E28"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Evaluation: (a) understanding of requirements and quality of written clarification, (b) soundness and transparency of estimation and schedule, (c) technical solution fit, security posture and realistic use of AI, (d) clarity of the proposal and presentation.</w:t>
      </w:r>
    </w:p>
    <w:p xmlns:wp14="http://schemas.microsoft.com/office/word/2010/wordml" w14:paraId="3BBBE164"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No budget is disclosed. Pricing shall be presented with a clear structure and stated assumptions.</w:t>
      </w:r>
    </w:p>
    <w:p xmlns:wp14="http://schemas.microsoft.com/office/word/2010/wordml" w14:paraId="28900AA5"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Defects found after launch shall be corrected promptly by the vendor without additional cost for a reasonable period.</w:t>
      </w:r>
    </w:p>
    <w:p xmlns:wp14="http://schemas.microsoft.com/office/word/2010/wordml" w14:paraId="0CE456A3" wp14:textId="77777777">
      <w:pPr>
        <w:pStyle w:val="ListParagraph"/>
        <w:numPr>
          <w:ilvl w:val="0"/>
          <w:numId w:val="2"/>
        </w:numPr>
        <w:spacing w:before="0" w:after="60" w:line="264" w:lineRule="auto"/>
        <w:rPr/>
      </w:pPr>
      <w:r w:rsidRPr="73A60418" w:rsidR="73A60418">
        <w:rPr>
          <w:rFonts w:ascii="Calibri" w:hAnsi="Calibri" w:eastAsia="Calibri" w:cs="Calibri"/>
          <w:b w:val="0"/>
          <w:bCs w:val="0"/>
          <w:i w:val="0"/>
          <w:iCs w:val="0"/>
          <w:color w:val="1E2A44"/>
          <w:sz w:val="21"/>
          <w:szCs w:val="21"/>
          <w:lang w:val="en-US"/>
        </w:rPr>
        <w:t>Deliverables and source code become the property of BidVerse upon final payment.</w:t>
      </w:r>
    </w:p>
    <w:p xmlns:wp14="http://schemas.microsoft.com/office/word/2010/wordml" w14:paraId="760F0407"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Any change to agreed scope shall follow a change-control procedure to be proposed by the vendor.</w:t>
      </w:r>
    </w:p>
    <w:p xmlns:wp14="http://schemas.microsoft.com/office/word/2010/wordml" w14:paraId="35E0AF7D" wp14:textId="77777777">
      <w:pPr>
        <w:pStyle w:val="ListParagraph"/>
        <w:numPr>
          <w:ilvl w:val="0"/>
          <w:numId w:val="2"/>
        </w:numPr>
        <w:spacing w:before="0" w:after="60" w:line="264" w:lineRule="auto"/>
        <w:rPr/>
      </w:pPr>
      <w:r>
        <w:rPr>
          <w:rFonts w:ascii="Calibri" w:hAnsi="Calibri" w:eastAsia="Calibri" w:cs="Calibri"/>
          <w:b w:val="0"/>
          <w:bCs w:val="0"/>
          <w:i w:val="0"/>
          <w:iCs w:val="0"/>
          <w:color w:val="1E2A44"/>
          <w:sz w:val="21"/>
          <w:szCs w:val="21"/>
          <w:lang w:val="en-US"/>
        </w:rPr>
        <w:t>BidVerse may request a small number of additional administrative functions based on internal feedback during the project; vendors should state how such requests would be handled.</w:t>
      </w:r>
    </w:p>
    <w:p xmlns:wp14="http://schemas.microsoft.com/office/word/2010/wordml" w14:paraId="0A37501D" wp14:textId="77777777">
      <w:r>
        <w:br w:type="page"/>
      </w:r>
    </w:p>
    <w:p xmlns:wp14="http://schemas.microsoft.com/office/word/2010/wordml" w:rsidP="53285DEB" w14:paraId="46448CC4" wp14:textId="77777777">
      <w:pPr>
        <w:pStyle w:val="Heading1"/>
        <w:spacing w:before="300" w:after="140"/>
        <w:rPr>
          <w:rFonts w:ascii="Calibri" w:hAnsi="Calibri" w:eastAsia="Calibri" w:cs="Calibri"/>
          <w:b w:val="1"/>
          <w:bCs w:val="1"/>
          <w:i w:val="0"/>
          <w:iCs w:val="0"/>
          <w:color w:val="162E55"/>
          <w:sz w:val="26"/>
          <w:szCs w:val="26"/>
        </w:rPr>
      </w:pPr>
      <w:bookmarkStart w:name="_Toc1166414840" w:id="95504143"/>
      <w:r w:rsidRPr="53285DEB" w:rsidR="53285DEB">
        <w:rPr>
          <w:rFonts w:ascii="Calibri" w:hAnsi="Calibri" w:eastAsia="Calibri" w:cs="Calibri"/>
          <w:b w:val="1"/>
          <w:bCs w:val="1"/>
          <w:i w:val="0"/>
          <w:iCs w:val="0"/>
          <w:color w:val="162E55"/>
          <w:sz w:val="26"/>
          <w:szCs w:val="26"/>
        </w:rPr>
        <w:t>12.  Appendix A — Business &amp; Volume Assumptions</w:t>
      </w:r>
      <w:bookmarkEnd w:id="95504143"/>
    </w:p>
    <w:tbl>
      <w:tblPr>
        <w:tblW w:w="9020" w:type="dxa"/>
        <w:tblBorders>
          <w:top w:val="single" w:color="D9E2F0" w:sz="4"/>
          <w:left w:val="single" w:color="D9E2F0" w:sz="4"/>
          <w:bottom w:val="single" w:color="D9E2F0" w:sz="4"/>
          <w:right w:val="single" w:color="D9E2F0" w:sz="4"/>
          <w:insideH w:val="single" w:color="D9E2F0" w:sz="4"/>
          <w:insideV w:val="single" w:color="D9E2F0" w:sz="4"/>
        </w:tblBorders>
      </w:tblPr>
      <w:tblGrid>
        <w:gridCol w:w="4200"/>
        <w:gridCol w:w="4820"/>
      </w:tblGrid>
      <w:tr xmlns:wp14="http://schemas.microsoft.com/office/word/2010/wordml" w:rsidTr="73A60418" w14:paraId="28E877EF" wp14:textId="77777777">
        <w:tc>
          <w:tcPr>
            <w:tcW w:w="4200" w:type="dxa"/>
            <w:shd w:val="clear" w:color="auto" w:fill="162E55"/>
            <w:tcMar>
              <w:top w:w="60" w:type="dxa"/>
              <w:left w:w="100" w:type="dxa"/>
              <w:bottom w:w="60" w:type="dxa"/>
              <w:right w:w="100" w:type="dxa"/>
            </w:tcMar>
          </w:tcPr>
          <w:p w14:paraId="769726BA" wp14:textId="77777777">
            <w:pPr>
              <w:spacing w:after="20" w:line="240"/>
            </w:pPr>
            <w:r>
              <w:rPr>
                <w:rFonts w:ascii="Calibri" w:hAnsi="Calibri" w:eastAsia="Calibri" w:cs="Calibri"/>
                <w:b/>
                <w:bCs/>
                <w:i w:val="false"/>
                <w:iCs w:val="false"/>
                <w:color w:val="FFFFFF"/>
                <w:sz w:val="19"/>
                <w:szCs w:val="19"/>
              </w:rPr>
              <w:t xml:space="preserve">Item</w:t>
            </w:r>
          </w:p>
        </w:tc>
        <w:tc>
          <w:tcPr>
            <w:tcW w:w="4820" w:type="dxa"/>
            <w:shd w:val="clear" w:color="auto" w:fill="162E55"/>
            <w:tcMar>
              <w:top w:w="60" w:type="dxa"/>
              <w:left w:w="100" w:type="dxa"/>
              <w:bottom w:w="60" w:type="dxa"/>
              <w:right w:w="100" w:type="dxa"/>
            </w:tcMar>
          </w:tcPr>
          <w:p w14:paraId="09E653FB" wp14:textId="77777777">
            <w:pPr>
              <w:spacing w:after="20" w:line="240"/>
            </w:pPr>
            <w:r>
              <w:rPr>
                <w:rFonts w:ascii="Calibri" w:hAnsi="Calibri" w:eastAsia="Calibri" w:cs="Calibri"/>
                <w:b/>
                <w:bCs/>
                <w:i w:val="false"/>
                <w:iCs w:val="false"/>
                <w:color w:val="FFFFFF"/>
                <w:sz w:val="19"/>
                <w:szCs w:val="19"/>
              </w:rPr>
              <w:t xml:space="preserve">Assumption</w:t>
            </w:r>
          </w:p>
        </w:tc>
      </w:tr>
      <w:tr xmlns:wp14="http://schemas.microsoft.com/office/word/2010/wordml" w:rsidTr="73A60418" w14:paraId="0AEC8518" wp14:textId="77777777">
        <w:tc>
          <w:tcPr>
            <w:tcW w:w="4200" w:type="dxa"/>
            <w:tcMar>
              <w:top w:w="60" w:type="dxa"/>
              <w:left w:w="100" w:type="dxa"/>
              <w:bottom w:w="60" w:type="dxa"/>
              <w:right w:w="100" w:type="dxa"/>
            </w:tcMar>
          </w:tcPr>
          <w:p w14:paraId="3B1114DD" wp14:textId="77777777">
            <w:pPr>
              <w:spacing w:after="20" w:line="240"/>
            </w:pPr>
            <w:r>
              <w:rPr>
                <w:rFonts w:ascii="Calibri" w:hAnsi="Calibri" w:eastAsia="Calibri" w:cs="Calibri"/>
                <w:b w:val="false"/>
                <w:bCs w:val="false"/>
                <w:i w:val="false"/>
                <w:iCs w:val="false"/>
                <w:color w:val="1E2A44"/>
                <w:sz w:val="19"/>
                <w:szCs w:val="19"/>
              </w:rPr>
              <w:t xml:space="preserve">Existing sellers &amp; bidders (legacy channel)</w:t>
            </w:r>
          </w:p>
        </w:tc>
        <w:tc>
          <w:tcPr>
            <w:tcW w:w="4820" w:type="dxa"/>
            <w:tcMar>
              <w:top w:w="60" w:type="dxa"/>
              <w:left w:w="100" w:type="dxa"/>
              <w:bottom w:w="60" w:type="dxa"/>
              <w:right w:w="100" w:type="dxa"/>
            </w:tcMar>
          </w:tcPr>
          <w:p w14:paraId="7B8BA3F2" wp14:textId="77777777">
            <w:pPr>
              <w:spacing w:after="20" w:line="240" w:lineRule="auto"/>
            </w:pPr>
            <w:r w:rsidRPr="73A60418" w:rsidR="73A60418">
              <w:rPr>
                <w:rFonts w:ascii="Calibri" w:hAnsi="Calibri" w:eastAsia="Calibri" w:cs="Calibri"/>
                <w:b w:val="0"/>
                <w:bCs w:val="0"/>
                <w:i w:val="0"/>
                <w:iCs w:val="0"/>
                <w:color w:val="1E2A44"/>
                <w:sz w:val="19"/>
                <w:szCs w:val="19"/>
                <w:lang w:val="en-US"/>
              </w:rPr>
              <w:t>Approx. 250,000; invited to register on BidHub in phases after launch</w:t>
            </w:r>
          </w:p>
        </w:tc>
      </w:tr>
      <w:tr xmlns:wp14="http://schemas.microsoft.com/office/word/2010/wordml" w:rsidTr="73A60418" w14:paraId="3649A135" wp14:textId="77777777">
        <w:tc>
          <w:tcPr>
            <w:tcW w:w="4200" w:type="dxa"/>
            <w:shd w:val="clear" w:color="auto" w:fill="F3F6FB"/>
            <w:tcMar>
              <w:top w:w="60" w:type="dxa"/>
              <w:left w:w="100" w:type="dxa"/>
              <w:bottom w:w="60" w:type="dxa"/>
              <w:right w:w="100" w:type="dxa"/>
            </w:tcMar>
          </w:tcPr>
          <w:p w14:paraId="711FC82D" wp14:textId="77777777">
            <w:pPr>
              <w:spacing w:after="20" w:line="240"/>
            </w:pPr>
            <w:r>
              <w:rPr>
                <w:rFonts w:ascii="Calibri" w:hAnsi="Calibri" w:eastAsia="Calibri" w:cs="Calibri"/>
                <w:b w:val="false"/>
                <w:bCs w:val="false"/>
                <w:i w:val="false"/>
                <w:iCs w:val="false"/>
                <w:color w:val="1E2A44"/>
                <w:sz w:val="19"/>
                <w:szCs w:val="19"/>
              </w:rPr>
              <w:t xml:space="preserve">Pre-registration campaign</w:t>
            </w:r>
          </w:p>
        </w:tc>
        <w:tc>
          <w:tcPr>
            <w:tcW w:w="4820" w:type="dxa"/>
            <w:shd w:val="clear" w:color="auto" w:fill="F3F6FB"/>
            <w:tcMar>
              <w:top w:w="60" w:type="dxa"/>
              <w:left w:w="100" w:type="dxa"/>
              <w:bottom w:w="60" w:type="dxa"/>
              <w:right w:w="100" w:type="dxa"/>
            </w:tcMar>
          </w:tcPr>
          <w:p w14:paraId="22E9C59D" wp14:textId="77777777">
            <w:pPr>
              <w:spacing w:after="20" w:line="240" w:lineRule="auto"/>
            </w:pPr>
            <w:r w:rsidRPr="73A60418" w:rsidR="73A60418">
              <w:rPr>
                <w:rFonts w:ascii="Calibri" w:hAnsi="Calibri" w:eastAsia="Calibri" w:cs="Calibri"/>
                <w:b w:val="0"/>
                <w:bCs w:val="0"/>
                <w:i w:val="0"/>
                <w:iCs w:val="0"/>
                <w:color w:val="1E2A44"/>
                <w:sz w:val="19"/>
                <w:szCs w:val="19"/>
                <w:lang w:val="en-US"/>
              </w:rPr>
              <w:t>Approx. 20,000 pre-registered e-mail leads to be imported at launch (CSV provided by BidVerse marketing; format to be agreed)</w:t>
            </w:r>
          </w:p>
        </w:tc>
      </w:tr>
      <w:tr xmlns:wp14="http://schemas.microsoft.com/office/word/2010/wordml" w:rsidTr="73A60418" w14:paraId="0AF4033B" wp14:textId="77777777">
        <w:tc>
          <w:tcPr>
            <w:tcW w:w="4200" w:type="dxa"/>
            <w:tcMar>
              <w:top w:w="60" w:type="dxa"/>
              <w:left w:w="100" w:type="dxa"/>
              <w:bottom w:w="60" w:type="dxa"/>
              <w:right w:w="100" w:type="dxa"/>
            </w:tcMar>
          </w:tcPr>
          <w:p w14:paraId="40C85D84" wp14:textId="77777777">
            <w:pPr>
              <w:spacing w:after="20" w:line="240"/>
            </w:pPr>
            <w:r>
              <w:rPr>
                <w:rFonts w:ascii="Calibri" w:hAnsi="Calibri" w:eastAsia="Calibri" w:cs="Calibri"/>
                <w:b w:val="false"/>
                <w:bCs w:val="false"/>
                <w:i w:val="false"/>
                <w:iCs w:val="false"/>
                <w:color w:val="1E2A44"/>
                <w:sz w:val="19"/>
                <w:szCs w:val="19"/>
              </w:rPr>
              <w:t xml:space="preserve">Registered bidders — Year 1 target</w:t>
            </w:r>
          </w:p>
        </w:tc>
        <w:tc>
          <w:tcPr>
            <w:tcW w:w="4820" w:type="dxa"/>
            <w:tcMar>
              <w:top w:w="60" w:type="dxa"/>
              <w:left w:w="100" w:type="dxa"/>
              <w:bottom w:w="60" w:type="dxa"/>
              <w:right w:w="100" w:type="dxa"/>
            </w:tcMar>
          </w:tcPr>
          <w:p w14:paraId="3603526A" wp14:textId="77777777">
            <w:pPr>
              <w:spacing w:after="20" w:line="240"/>
            </w:pPr>
            <w:r>
              <w:rPr>
                <w:rFonts w:ascii="Calibri" w:hAnsi="Calibri" w:eastAsia="Calibri" w:cs="Calibri"/>
                <w:b w:val="false"/>
                <w:bCs w:val="false"/>
                <w:i w:val="false"/>
                <w:iCs w:val="false"/>
                <w:color w:val="1E2A44"/>
                <w:sz w:val="19"/>
                <w:szCs w:val="19"/>
              </w:rPr>
              <w:t xml:space="preserve">80,000 (about 30,000 monthly active)</w:t>
            </w:r>
          </w:p>
        </w:tc>
      </w:tr>
      <w:tr xmlns:wp14="http://schemas.microsoft.com/office/word/2010/wordml" w:rsidTr="73A60418" w14:paraId="667BB455" wp14:textId="77777777">
        <w:tc>
          <w:tcPr>
            <w:tcW w:w="4200" w:type="dxa"/>
            <w:shd w:val="clear" w:color="auto" w:fill="F3F6FB"/>
            <w:tcMar>
              <w:top w:w="60" w:type="dxa"/>
              <w:left w:w="100" w:type="dxa"/>
              <w:bottom w:w="60" w:type="dxa"/>
              <w:right w:w="100" w:type="dxa"/>
            </w:tcMar>
          </w:tcPr>
          <w:p w14:paraId="462DBD72" wp14:textId="77777777">
            <w:pPr>
              <w:spacing w:after="20" w:line="240"/>
            </w:pPr>
            <w:r>
              <w:rPr>
                <w:rFonts w:ascii="Calibri" w:hAnsi="Calibri" w:eastAsia="Calibri" w:cs="Calibri"/>
                <w:b w:val="false"/>
                <w:bCs w:val="false"/>
                <w:i w:val="false"/>
                <w:iCs w:val="false"/>
                <w:color w:val="1E2A44"/>
                <w:sz w:val="19"/>
                <w:szCs w:val="19"/>
              </w:rPr>
              <w:t xml:space="preserve">Peak traffic</w:t>
            </w:r>
          </w:p>
        </w:tc>
        <w:tc>
          <w:tcPr>
            <w:tcW w:w="4820" w:type="dxa"/>
            <w:shd w:val="clear" w:color="auto" w:fill="F3F6FB"/>
            <w:tcMar>
              <w:top w:w="60" w:type="dxa"/>
              <w:left w:w="100" w:type="dxa"/>
              <w:bottom w:w="60" w:type="dxa"/>
              <w:right w:w="100" w:type="dxa"/>
            </w:tcMar>
          </w:tcPr>
          <w:p w14:paraId="100E20B7" wp14:textId="77777777">
            <w:pPr>
              <w:spacing w:after="20" w:line="240" w:lineRule="auto"/>
            </w:pPr>
            <w:r>
              <w:rPr>
                <w:rFonts w:ascii="Calibri" w:hAnsi="Calibri" w:eastAsia="Calibri" w:cs="Calibri"/>
                <w:b w:val="0"/>
                <w:bCs w:val="0"/>
                <w:i w:val="0"/>
                <w:iCs w:val="0"/>
                <w:color w:val="1E2A44"/>
                <w:sz w:val="19"/>
                <w:szCs w:val="19"/>
                <w:lang w:val="en-US"/>
              </w:rPr>
              <w:t>Flash-auction days and high-value electronics/collectibles drops; roughly 4–5× normal traffic expected, concentrated in short bidding windows</w:t>
            </w:r>
          </w:p>
        </w:tc>
      </w:tr>
      <w:tr xmlns:wp14="http://schemas.microsoft.com/office/word/2010/wordml" w:rsidTr="73A60418" w14:paraId="582B69CA" wp14:textId="77777777">
        <w:tc>
          <w:tcPr>
            <w:tcW w:w="4200" w:type="dxa"/>
            <w:tcMar>
              <w:top w:w="60" w:type="dxa"/>
              <w:left w:w="100" w:type="dxa"/>
              <w:bottom w:w="60" w:type="dxa"/>
              <w:right w:w="100" w:type="dxa"/>
            </w:tcMar>
          </w:tcPr>
          <w:p w14:paraId="1A2086AE" wp14:textId="77777777">
            <w:pPr>
              <w:spacing w:after="20" w:line="240"/>
            </w:pPr>
            <w:r>
              <w:rPr>
                <w:rFonts w:ascii="Calibri" w:hAnsi="Calibri" w:eastAsia="Calibri" w:cs="Calibri"/>
                <w:b w:val="false"/>
                <w:bCs w:val="false"/>
                <w:i w:val="false"/>
                <w:iCs w:val="false"/>
                <w:color w:val="1E2A44"/>
                <w:sz w:val="19"/>
                <w:szCs w:val="19"/>
              </w:rPr>
              <w:t xml:space="preserve">Data volume at launch</w:t>
            </w:r>
          </w:p>
        </w:tc>
        <w:tc>
          <w:tcPr>
            <w:tcW w:w="4820" w:type="dxa"/>
            <w:tcMar>
              <w:top w:w="60" w:type="dxa"/>
              <w:left w:w="100" w:type="dxa"/>
              <w:bottom w:w="60" w:type="dxa"/>
              <w:right w:w="100" w:type="dxa"/>
            </w:tcMar>
          </w:tcPr>
          <w:p w14:paraId="146AD5C7" wp14:textId="77777777">
            <w:pPr>
              <w:spacing w:after="20" w:line="240"/>
            </w:pPr>
            <w:r>
              <w:rPr>
                <w:rFonts w:ascii="Calibri" w:hAnsi="Calibri" w:eastAsia="Calibri" w:cs="Calibri"/>
                <w:b w:val="false"/>
                <w:bCs w:val="false"/>
                <w:i w:val="false"/>
                <w:iCs w:val="false"/>
                <w:color w:val="1E2A44"/>
                <w:sz w:val="19"/>
                <w:szCs w:val="19"/>
              </w:rPr>
              <w:t xml:space="preserve">No legacy customer master; seller/product catalogue seeded from BidVerse’s existing listings (~250k historical items); portal-side bid data grows from zero</w:t>
            </w:r>
          </w:p>
        </w:tc>
      </w:tr>
      <w:tr xmlns:wp14="http://schemas.microsoft.com/office/word/2010/wordml" w:rsidTr="73A60418" w14:paraId="601AFE1E" wp14:textId="77777777">
        <w:tc>
          <w:tcPr>
            <w:tcW w:w="4200" w:type="dxa"/>
            <w:shd w:val="clear" w:color="auto" w:fill="F3F6FB"/>
            <w:tcMar>
              <w:top w:w="60" w:type="dxa"/>
              <w:left w:w="100" w:type="dxa"/>
              <w:bottom w:w="60" w:type="dxa"/>
              <w:right w:w="100" w:type="dxa"/>
            </w:tcMar>
          </w:tcPr>
          <w:p w14:paraId="186C9080" wp14:textId="77777777">
            <w:pPr>
              <w:spacing w:after="20" w:line="240"/>
            </w:pPr>
            <w:r>
              <w:rPr>
                <w:rFonts w:ascii="Calibri" w:hAnsi="Calibri" w:eastAsia="Calibri" w:cs="Calibri"/>
                <w:b w:val="false"/>
                <w:bCs w:val="false"/>
                <w:i w:val="false"/>
                <w:iCs w:val="false"/>
                <w:color w:val="1E2A44"/>
                <w:sz w:val="19"/>
                <w:szCs w:val="19"/>
              </w:rPr>
              <w:t xml:space="preserve">Related systems</w:t>
            </w:r>
          </w:p>
        </w:tc>
        <w:tc>
          <w:tcPr>
            <w:tcW w:w="4820" w:type="dxa"/>
            <w:shd w:val="clear" w:color="auto" w:fill="F3F6FB"/>
            <w:tcMar>
              <w:top w:w="60" w:type="dxa"/>
              <w:left w:w="100" w:type="dxa"/>
              <w:bottom w:w="60" w:type="dxa"/>
              <w:right w:w="100" w:type="dxa"/>
            </w:tcMar>
          </w:tcPr>
          <w:p w14:paraId="43B2B5C3" wp14:textId="77777777">
            <w:pPr>
              <w:spacing w:after="20" w:line="240" w:lineRule="auto"/>
            </w:pPr>
            <w:r>
              <w:rPr>
                <w:rFonts w:ascii="Calibri" w:hAnsi="Calibri" w:eastAsia="Calibri" w:cs="Calibri"/>
                <w:b w:val="0"/>
                <w:bCs w:val="0"/>
                <w:i w:val="0"/>
                <w:iCs w:val="0"/>
                <w:color w:val="1E2A44"/>
                <w:sz w:val="19"/>
                <w:szCs w:val="19"/>
                <w:lang w:val="en-US"/>
              </w:rPr>
              <w:t>CoreLedger (payment &amp; ledger), KYC/identity verification provider, notification/SMS gateway, logistics &amp; shipping API, customer-support CRM</w:t>
            </w:r>
          </w:p>
        </w:tc>
      </w:tr>
      <w:tr xmlns:wp14="http://schemas.microsoft.com/office/word/2010/wordml" w:rsidTr="73A60418" w14:paraId="735A56E7" wp14:textId="77777777">
        <w:tc>
          <w:tcPr>
            <w:tcW w:w="4200" w:type="dxa"/>
            <w:tcMar>
              <w:top w:w="60" w:type="dxa"/>
              <w:left w:w="100" w:type="dxa"/>
              <w:bottom w:w="60" w:type="dxa"/>
              <w:right w:w="100" w:type="dxa"/>
            </w:tcMar>
          </w:tcPr>
          <w:p w14:paraId="0FE0C335" wp14:textId="77777777">
            <w:pPr>
              <w:spacing w:after="20" w:line="240" w:lineRule="auto"/>
            </w:pPr>
            <w:r>
              <w:rPr>
                <w:rFonts w:ascii="Calibri" w:hAnsi="Calibri" w:eastAsia="Calibri" w:cs="Calibri"/>
                <w:b w:val="0"/>
                <w:bCs w:val="0"/>
                <w:i w:val="0"/>
                <w:iCs w:val="0"/>
                <w:color w:val="1E2A44"/>
                <w:sz w:val="19"/>
                <w:szCs w:val="19"/>
                <w:lang w:val="en-US"/>
              </w:rPr>
              <w:t>Auto-bid &amp; anti-sniping note</w:t>
            </w:r>
          </w:p>
        </w:tc>
        <w:tc>
          <w:tcPr>
            <w:tcW w:w="4820" w:type="dxa"/>
            <w:tcMar>
              <w:top w:w="60" w:type="dxa"/>
              <w:left w:w="100" w:type="dxa"/>
              <w:bottom w:w="60" w:type="dxa"/>
              <w:right w:w="100" w:type="dxa"/>
            </w:tcMar>
          </w:tcPr>
          <w:p w14:paraId="2D3FFBE2" wp14:textId="77777777">
            <w:pPr>
              <w:spacing w:after="20" w:line="240" w:lineRule="auto"/>
            </w:pPr>
            <w:r>
              <w:rPr>
                <w:rFonts w:ascii="Calibri" w:hAnsi="Calibri" w:eastAsia="Calibri" w:cs="Calibri"/>
                <w:b w:val="0"/>
                <w:bCs w:val="0"/>
                <w:i w:val="0"/>
                <w:iCs w:val="0"/>
                <w:color w:val="1E2A44"/>
                <w:sz w:val="19"/>
                <w:szCs w:val="19"/>
                <w:lang w:val="en-US"/>
              </w:rPr>
              <w:t>Auto-bid must increment by the minimum bid step until the bidder’s ceiling is reached; any bid placed in the final 60 seconds of an auction automatically extends the countdown by 60 seconds to prevent “sniping”</w:t>
            </w:r>
          </w:p>
        </w:tc>
      </w:tr>
    </w:tbl>
    <w:p xmlns:wp14="http://schemas.microsoft.com/office/word/2010/wordml" w:rsidP="53285DEB" w14:paraId="689B7844" wp14:textId="77777777">
      <w:pPr>
        <w:pStyle w:val="Heading1"/>
        <w:spacing w:before="300" w:after="140"/>
        <w:rPr>
          <w:rFonts w:ascii="Calibri" w:hAnsi="Calibri" w:eastAsia="Calibri" w:cs="Calibri"/>
          <w:b w:val="1"/>
          <w:bCs w:val="1"/>
          <w:i w:val="0"/>
          <w:iCs w:val="0"/>
          <w:color w:val="162E55"/>
          <w:sz w:val="26"/>
          <w:szCs w:val="26"/>
        </w:rPr>
      </w:pPr>
      <w:bookmarkStart w:name="_Toc1144338015" w:id="1174735674"/>
      <w:r w:rsidRPr="53285DEB" w:rsidR="53285DEB">
        <w:rPr>
          <w:rFonts w:ascii="Calibri" w:hAnsi="Calibri" w:eastAsia="Calibri" w:cs="Calibri"/>
          <w:b w:val="1"/>
          <w:bCs w:val="1"/>
          <w:i w:val="0"/>
          <w:iCs w:val="0"/>
          <w:color w:val="162E55"/>
          <w:sz w:val="26"/>
          <w:szCs w:val="26"/>
        </w:rPr>
        <w:t>13.  Appendix B — Functional Requirements Detail</w:t>
      </w:r>
      <w:bookmarkEnd w:id="1174735674"/>
    </w:p>
    <w:p xmlns:wp14="http://schemas.microsoft.com/office/word/2010/wordml" w14:paraId="06176D7E" wp14:textId="77777777">
      <w:pPr>
        <w:spacing w:before="0" w:after="120" w:line="264" w:lineRule="auto"/>
      </w:pPr>
      <w:r>
        <w:rPr>
          <w:rFonts w:ascii="Calibri" w:hAnsi="Calibri" w:eastAsia="Calibri" w:cs="Calibri"/>
          <w:b w:val="0"/>
          <w:bCs w:val="0"/>
          <w:i w:val="1"/>
          <w:iCs w:val="1"/>
          <w:color w:val="6B768C"/>
          <w:sz w:val="19"/>
          <w:szCs w:val="19"/>
          <w:lang w:val="en-US"/>
        </w:rPr>
        <w:t>F-13, F-14 and F-15 are mandatory for launch. This detail represents our current understanding; confirm and refine open points in writing during the RfP period.</w:t>
      </w:r>
    </w:p>
    <w:tbl>
      <w:tblPr>
        <w:tblW w:w="9020" w:type="dxa"/>
        <w:tblBorders>
          <w:top w:val="single" w:color="D9E2F0" w:sz="4"/>
          <w:left w:val="single" w:color="D9E2F0" w:sz="4"/>
          <w:bottom w:val="single" w:color="D9E2F0" w:sz="4"/>
          <w:right w:val="single" w:color="D9E2F0" w:sz="4"/>
          <w:insideH w:val="single" w:color="D9E2F0" w:sz="4"/>
          <w:insideV w:val="single" w:color="D9E2F0" w:sz="4"/>
        </w:tblBorders>
      </w:tblPr>
      <w:tblGrid>
        <w:gridCol w:w="950"/>
        <w:gridCol w:w="2150"/>
        <w:gridCol w:w="5920"/>
      </w:tblGrid>
      <w:tr xmlns:wp14="http://schemas.microsoft.com/office/word/2010/wordml" w:rsidTr="73A60418" w14:paraId="0ED694BF" wp14:textId="77777777">
        <w:tc>
          <w:tcPr>
            <w:tcW w:w="950" w:type="dxa"/>
            <w:shd w:val="clear" w:color="auto" w:fill="162E55"/>
            <w:tcMar>
              <w:top w:w="60" w:type="dxa"/>
              <w:left w:w="100" w:type="dxa"/>
              <w:bottom w:w="60" w:type="dxa"/>
              <w:right w:w="100" w:type="dxa"/>
            </w:tcMar>
          </w:tcPr>
          <w:p w14:paraId="0A970367" wp14:textId="77777777">
            <w:pPr>
              <w:spacing w:after="20" w:line="240"/>
            </w:pPr>
            <w:r>
              <w:rPr>
                <w:rFonts w:ascii="Calibri" w:hAnsi="Calibri" w:eastAsia="Calibri" w:cs="Calibri"/>
                <w:b/>
                <w:bCs/>
                <w:i w:val="false"/>
                <w:iCs w:val="false"/>
                <w:color w:val="FFFFFF"/>
                <w:sz w:val="19"/>
                <w:szCs w:val="19"/>
              </w:rPr>
              <w:t xml:space="preserve">ID</w:t>
            </w:r>
          </w:p>
        </w:tc>
        <w:tc>
          <w:tcPr>
            <w:tcW w:w="2150" w:type="dxa"/>
            <w:shd w:val="clear" w:color="auto" w:fill="162E55"/>
            <w:tcMar>
              <w:top w:w="60" w:type="dxa"/>
              <w:left w:w="100" w:type="dxa"/>
              <w:bottom w:w="60" w:type="dxa"/>
              <w:right w:w="100" w:type="dxa"/>
            </w:tcMar>
          </w:tcPr>
          <w:p w14:paraId="380A14DC" wp14:textId="77777777">
            <w:pPr>
              <w:spacing w:after="20" w:line="240"/>
            </w:pPr>
            <w:r>
              <w:rPr>
                <w:rFonts w:ascii="Calibri" w:hAnsi="Calibri" w:eastAsia="Calibri" w:cs="Calibri"/>
                <w:b/>
                <w:bCs/>
                <w:i w:val="false"/>
                <w:iCs w:val="false"/>
                <w:color w:val="FFFFFF"/>
                <w:sz w:val="19"/>
                <w:szCs w:val="19"/>
              </w:rPr>
              <w:t xml:space="preserve">Feature</w:t>
            </w:r>
          </w:p>
        </w:tc>
        <w:tc>
          <w:tcPr>
            <w:tcW w:w="5920" w:type="dxa"/>
            <w:shd w:val="clear" w:color="auto" w:fill="162E55"/>
            <w:tcMar>
              <w:top w:w="60" w:type="dxa"/>
              <w:left w:w="100" w:type="dxa"/>
              <w:bottom w:w="60" w:type="dxa"/>
              <w:right w:w="100" w:type="dxa"/>
            </w:tcMar>
          </w:tcPr>
          <w:p w14:paraId="33C7F773" wp14:textId="77777777">
            <w:pPr>
              <w:spacing w:after="20" w:line="240"/>
            </w:pPr>
            <w:r>
              <w:rPr>
                <w:rFonts w:ascii="Calibri" w:hAnsi="Calibri" w:eastAsia="Calibri" w:cs="Calibri"/>
                <w:b/>
                <w:bCs/>
                <w:i w:val="false"/>
                <w:iCs w:val="false"/>
                <w:color w:val="FFFFFF"/>
                <w:sz w:val="19"/>
                <w:szCs w:val="19"/>
              </w:rPr>
              <w:t xml:space="preserve">Key Functions &amp; Expected Logic</w:t>
            </w:r>
          </w:p>
        </w:tc>
      </w:tr>
      <w:tr xmlns:wp14="http://schemas.microsoft.com/office/word/2010/wordml" w:rsidTr="73A60418" w14:paraId="6FD85AE6" wp14:textId="77777777">
        <w:tc>
          <w:tcPr>
            <w:tcW w:w="950" w:type="dxa"/>
            <w:tcMar>
              <w:top w:w="60" w:type="dxa"/>
              <w:left w:w="100" w:type="dxa"/>
              <w:bottom w:w="60" w:type="dxa"/>
              <w:right w:w="100" w:type="dxa"/>
            </w:tcMar>
          </w:tcPr>
          <w:p w14:paraId="595926C3" wp14:textId="77777777">
            <w:pPr>
              <w:spacing w:after="20" w:line="240"/>
            </w:pPr>
            <w:r>
              <w:rPr>
                <w:rFonts w:ascii="Calibri" w:hAnsi="Calibri" w:eastAsia="Calibri" w:cs="Calibri"/>
                <w:b/>
                <w:bCs/>
                <w:i w:val="false"/>
                <w:iCs w:val="false"/>
                <w:color w:val="1E2A44"/>
                <w:sz w:val="19"/>
                <w:szCs w:val="19"/>
              </w:rPr>
              <w:t xml:space="preserve">F-01</w:t>
            </w:r>
          </w:p>
        </w:tc>
        <w:tc>
          <w:tcPr>
            <w:tcW w:w="2150" w:type="dxa"/>
            <w:tcMar>
              <w:top w:w="60" w:type="dxa"/>
              <w:left w:w="100" w:type="dxa"/>
              <w:bottom w:w="60" w:type="dxa"/>
              <w:right w:w="100" w:type="dxa"/>
            </w:tcMar>
          </w:tcPr>
          <w:p w14:paraId="44414522" wp14:textId="77777777">
            <w:pPr>
              <w:spacing w:after="20" w:line="240" w:lineRule="auto"/>
            </w:pPr>
            <w:r>
              <w:rPr>
                <w:rFonts w:ascii="Calibri" w:hAnsi="Calibri" w:eastAsia="Calibri" w:cs="Calibri"/>
                <w:b w:val="1"/>
                <w:bCs w:val="1"/>
                <w:i w:val="0"/>
                <w:iCs w:val="0"/>
                <w:color w:val="1E2A44"/>
                <w:sz w:val="19"/>
                <w:szCs w:val="19"/>
                <w:lang w:val="en-US"/>
              </w:rPr>
              <w:t>Seller &amp; bidder registration with KYC onboarding</w:t>
            </w:r>
          </w:p>
        </w:tc>
        <w:tc>
          <w:tcPr>
            <w:tcW w:w="5920" w:type="dxa"/>
            <w:tcMar>
              <w:top w:w="60" w:type="dxa"/>
              <w:left w:w="100" w:type="dxa"/>
              <w:bottom w:w="60" w:type="dxa"/>
              <w:right w:w="100" w:type="dxa"/>
            </w:tcMar>
          </w:tcPr>
          <w:p w14:paraId="4F91E717" wp14:textId="77777777">
            <w:pPr>
              <w:spacing w:after="20" w:line="240" w:lineRule="auto"/>
            </w:pPr>
            <w:r>
              <w:rPr>
                <w:rFonts w:ascii="Calibri" w:hAnsi="Calibri" w:eastAsia="Calibri" w:cs="Calibri"/>
                <w:b w:val="0"/>
                <w:bCs w:val="0"/>
                <w:i w:val="0"/>
                <w:iCs w:val="0"/>
                <w:color w:val="1E2A44"/>
                <w:sz w:val="18"/>
                <w:szCs w:val="18"/>
                <w:lang w:val="en-US"/>
              </w:rPr>
              <w:t>Pre-registration with e-mail/SMS verification; step-up to verified seller/bidder status with KYC (photo ID + selfie flow); duplicate detection against BidVerse’s legacy customer records; application saved as draft at every step; T&amp;C and electronic-delivery consent capture with timestamped evidence.</w:t>
            </w:r>
          </w:p>
        </w:tc>
      </w:tr>
      <w:tr xmlns:wp14="http://schemas.microsoft.com/office/word/2010/wordml" w:rsidTr="73A60418" w14:paraId="3146C496" wp14:textId="77777777">
        <w:tc>
          <w:tcPr>
            <w:tcW w:w="950" w:type="dxa"/>
            <w:shd w:val="clear" w:color="auto" w:fill="F3F6FB"/>
            <w:tcMar>
              <w:top w:w="60" w:type="dxa"/>
              <w:left w:w="100" w:type="dxa"/>
              <w:bottom w:w="60" w:type="dxa"/>
              <w:right w:w="100" w:type="dxa"/>
            </w:tcMar>
          </w:tcPr>
          <w:p w14:paraId="421533DB" wp14:textId="77777777">
            <w:pPr>
              <w:spacing w:after="20" w:line="240"/>
            </w:pPr>
            <w:r>
              <w:rPr>
                <w:rFonts w:ascii="Calibri" w:hAnsi="Calibri" w:eastAsia="Calibri" w:cs="Calibri"/>
                <w:b/>
                <w:bCs/>
                <w:i w:val="false"/>
                <w:iCs w:val="false"/>
                <w:color w:val="1E2A44"/>
                <w:sz w:val="19"/>
                <w:szCs w:val="19"/>
              </w:rPr>
              <w:t xml:space="preserve">F-02</w:t>
            </w:r>
          </w:p>
        </w:tc>
        <w:tc>
          <w:tcPr>
            <w:tcW w:w="2150" w:type="dxa"/>
            <w:shd w:val="clear" w:color="auto" w:fill="F3F6FB"/>
            <w:tcMar>
              <w:top w:w="60" w:type="dxa"/>
              <w:left w:w="100" w:type="dxa"/>
              <w:bottom w:w="60" w:type="dxa"/>
              <w:right w:w="100" w:type="dxa"/>
            </w:tcMar>
          </w:tcPr>
          <w:p w14:paraId="3AAC287C" wp14:textId="77777777">
            <w:pPr>
              <w:spacing w:after="20" w:line="240"/>
            </w:pPr>
            <w:r>
              <w:rPr>
                <w:rFonts w:ascii="Calibri" w:hAnsi="Calibri" w:eastAsia="Calibri" w:cs="Calibri"/>
                <w:b/>
                <w:bCs/>
                <w:i w:val="false"/>
                <w:iCs w:val="false"/>
                <w:color w:val="1E2A44"/>
                <w:sz w:val="19"/>
                <w:szCs w:val="19"/>
              </w:rPr>
              <w:t xml:space="preserve">Authentication &amp; session management</w:t>
            </w:r>
          </w:p>
        </w:tc>
        <w:tc>
          <w:tcPr>
            <w:tcW w:w="5920" w:type="dxa"/>
            <w:shd w:val="clear" w:color="auto" w:fill="F3F6FB"/>
            <w:tcMar>
              <w:top w:w="60" w:type="dxa"/>
              <w:left w:w="100" w:type="dxa"/>
              <w:bottom w:w="60" w:type="dxa"/>
              <w:right w:w="100" w:type="dxa"/>
            </w:tcMar>
          </w:tcPr>
          <w:p w14:paraId="6BA19D8D" wp14:textId="77777777">
            <w:pPr>
              <w:spacing w:after="20" w:line="240"/>
            </w:pPr>
            <w:r>
              <w:rPr>
                <w:rFonts w:ascii="Calibri" w:hAnsi="Calibri" w:eastAsia="Calibri" w:cs="Calibri"/>
                <w:b w:val="false"/>
                <w:bCs w:val="false"/>
                <w:i w:val="false"/>
                <w:iCs w:val="false"/>
                <w:color w:val="1E2A44"/>
                <w:sz w:val="18"/>
                <w:szCs w:val="18"/>
              </w:rPr>
              <w:t xml:space="preserve">ID/password login with mandatory SMS one-time-password (2FA); password policy (length, history, lockout after 5 failures with cool-down); session timeout after 15 minutes idle; re-authentication for high-risk actions (bid ceiling change, payout account change); device remember option (30 days).</w:t>
            </w:r>
          </w:p>
        </w:tc>
      </w:tr>
      <w:tr xmlns:wp14="http://schemas.microsoft.com/office/word/2010/wordml" w:rsidTr="73A60418" w14:paraId="64E05FCA" wp14:textId="77777777">
        <w:tc>
          <w:tcPr>
            <w:tcW w:w="950" w:type="dxa"/>
            <w:tcMar>
              <w:top w:w="60" w:type="dxa"/>
              <w:left w:w="100" w:type="dxa"/>
              <w:bottom w:w="60" w:type="dxa"/>
              <w:right w:w="100" w:type="dxa"/>
            </w:tcMar>
          </w:tcPr>
          <w:p w14:paraId="24E7E17D" wp14:textId="77777777">
            <w:pPr>
              <w:spacing w:after="20" w:line="240"/>
            </w:pPr>
            <w:r>
              <w:rPr>
                <w:rFonts w:ascii="Calibri" w:hAnsi="Calibri" w:eastAsia="Calibri" w:cs="Calibri"/>
                <w:b/>
                <w:bCs/>
                <w:i w:val="false"/>
                <w:iCs w:val="false"/>
                <w:color w:val="1E2A44"/>
                <w:sz w:val="19"/>
                <w:szCs w:val="19"/>
              </w:rPr>
              <w:t xml:space="preserve">F-03</w:t>
            </w:r>
          </w:p>
        </w:tc>
        <w:tc>
          <w:tcPr>
            <w:tcW w:w="2150" w:type="dxa"/>
            <w:tcMar>
              <w:top w:w="60" w:type="dxa"/>
              <w:left w:w="100" w:type="dxa"/>
              <w:bottom w:w="60" w:type="dxa"/>
              <w:right w:w="100" w:type="dxa"/>
            </w:tcMar>
          </w:tcPr>
          <w:p w14:paraId="25E8B3D0" wp14:textId="77777777">
            <w:pPr>
              <w:spacing w:after="20" w:line="240"/>
            </w:pPr>
            <w:r>
              <w:rPr>
                <w:rFonts w:ascii="Calibri" w:hAnsi="Calibri" w:eastAsia="Calibri" w:cs="Calibri"/>
                <w:b/>
                <w:bCs/>
                <w:i w:val="false"/>
                <w:iCs w:val="false"/>
                <w:color w:val="1E2A44"/>
                <w:sz w:val="19"/>
                <w:szCs w:val="19"/>
              </w:rPr>
              <w:t xml:space="preserve">My Page dashboard (bidder)</w:t>
            </w:r>
          </w:p>
        </w:tc>
        <w:tc>
          <w:tcPr>
            <w:tcW w:w="5920" w:type="dxa"/>
            <w:tcMar>
              <w:top w:w="60" w:type="dxa"/>
              <w:left w:w="100" w:type="dxa"/>
              <w:bottom w:w="60" w:type="dxa"/>
              <w:right w:w="100" w:type="dxa"/>
            </w:tcMar>
          </w:tcPr>
          <w:p w14:paraId="6AA7C9A5" wp14:textId="77777777">
            <w:pPr>
              <w:spacing w:after="20" w:line="240"/>
            </w:pPr>
            <w:r>
              <w:rPr>
                <w:rFonts w:ascii="Calibri" w:hAnsi="Calibri" w:eastAsia="Calibri" w:cs="Calibri"/>
                <w:b w:val="false"/>
                <w:bCs w:val="false"/>
                <w:i w:val="false"/>
                <w:iCs w:val="false"/>
                <w:color w:val="1E2A44"/>
                <w:sz w:val="18"/>
                <w:szCs w:val="18"/>
              </w:rPr>
              <w:t xml:space="preserve">Active bids, watchlist, won auctions awaiting payment, outbid alerts, seller listings (if applicable) and unread notifications badge; data refreshed in near-real time with clearly displayed as-of timestamp; graceful degradation message if the live-bid service is temporarily unavailable.</w:t>
            </w:r>
          </w:p>
        </w:tc>
      </w:tr>
      <w:tr xmlns:wp14="http://schemas.microsoft.com/office/word/2010/wordml" w:rsidTr="73A60418" w14:paraId="4A0D4C7C" wp14:textId="77777777">
        <w:tc>
          <w:tcPr>
            <w:tcW w:w="950" w:type="dxa"/>
            <w:shd w:val="clear" w:color="auto" w:fill="F3F6FB"/>
            <w:tcMar>
              <w:top w:w="60" w:type="dxa"/>
              <w:left w:w="100" w:type="dxa"/>
              <w:bottom w:w="60" w:type="dxa"/>
              <w:right w:w="100" w:type="dxa"/>
            </w:tcMar>
          </w:tcPr>
          <w:p w14:paraId="022B2F31" wp14:textId="77777777">
            <w:pPr>
              <w:spacing w:after="20" w:line="240"/>
            </w:pPr>
            <w:r>
              <w:rPr>
                <w:rFonts w:ascii="Calibri" w:hAnsi="Calibri" w:eastAsia="Calibri" w:cs="Calibri"/>
                <w:b/>
                <w:bCs/>
                <w:i w:val="false"/>
                <w:iCs w:val="false"/>
                <w:color w:val="1E2A44"/>
                <w:sz w:val="19"/>
                <w:szCs w:val="19"/>
              </w:rPr>
              <w:t xml:space="preserve">F-04</w:t>
            </w:r>
          </w:p>
        </w:tc>
        <w:tc>
          <w:tcPr>
            <w:tcW w:w="2150" w:type="dxa"/>
            <w:shd w:val="clear" w:color="auto" w:fill="F3F6FB"/>
            <w:tcMar>
              <w:top w:w="60" w:type="dxa"/>
              <w:left w:w="100" w:type="dxa"/>
              <w:bottom w:w="60" w:type="dxa"/>
              <w:right w:w="100" w:type="dxa"/>
            </w:tcMar>
          </w:tcPr>
          <w:p w14:paraId="5ACAE469" wp14:textId="77777777">
            <w:pPr>
              <w:spacing w:after="20" w:line="240"/>
            </w:pPr>
            <w:r>
              <w:rPr>
                <w:rFonts w:ascii="Calibri" w:hAnsi="Calibri" w:eastAsia="Calibri" w:cs="Calibri"/>
                <w:b/>
                <w:bCs/>
                <w:i w:val="false"/>
                <w:iCs w:val="false"/>
                <w:color w:val="1E2A44"/>
                <w:sz w:val="19"/>
                <w:szCs w:val="19"/>
              </w:rPr>
              <w:t xml:space="preserve">New listing creation (seller)</w:t>
            </w:r>
          </w:p>
        </w:tc>
        <w:tc>
          <w:tcPr>
            <w:tcW w:w="5920" w:type="dxa"/>
            <w:shd w:val="clear" w:color="auto" w:fill="F3F6FB"/>
            <w:tcMar>
              <w:top w:w="60" w:type="dxa"/>
              <w:left w:w="100" w:type="dxa"/>
              <w:bottom w:w="60" w:type="dxa"/>
              <w:right w:w="100" w:type="dxa"/>
            </w:tcMar>
          </w:tcPr>
          <w:p w14:paraId="36129F2C" wp14:textId="77777777">
            <w:pPr>
              <w:spacing w:after="20" w:line="240"/>
            </w:pPr>
            <w:r>
              <w:rPr>
                <w:rFonts w:ascii="Calibri" w:hAnsi="Calibri" w:eastAsia="Calibri" w:cs="Calibri"/>
                <w:b w:val="false"/>
                <w:bCs w:val="false"/>
                <w:i w:val="false"/>
                <w:iCs w:val="false"/>
                <w:color w:val="1E2A44"/>
                <w:sz w:val="18"/>
                <w:szCs w:val="18"/>
              </w:rPr>
              <w:t xml:space="preserve">Multi-step wizard (item details → starting price &amp; reserve → photos/documents upload → auction schedule → confirmation); input validation per our category rules (prohibited-items check, condition grading); resumable drafts; status tracking (submitted / in moderation / approved / rejected / live / closed) with e-mail and in-portal notification on each transition.</w:t>
            </w:r>
          </w:p>
        </w:tc>
      </w:tr>
      <w:tr xmlns:wp14="http://schemas.microsoft.com/office/word/2010/wordml" w:rsidTr="73A60418" w14:paraId="1F364BB8" wp14:textId="77777777">
        <w:tc>
          <w:tcPr>
            <w:tcW w:w="950" w:type="dxa"/>
            <w:tcMar>
              <w:top w:w="60" w:type="dxa"/>
              <w:left w:w="100" w:type="dxa"/>
              <w:bottom w:w="60" w:type="dxa"/>
              <w:right w:w="100" w:type="dxa"/>
            </w:tcMar>
          </w:tcPr>
          <w:p w14:paraId="51E04AD7" wp14:textId="77777777">
            <w:pPr>
              <w:spacing w:after="20" w:line="240"/>
            </w:pPr>
            <w:r>
              <w:rPr>
                <w:rFonts w:ascii="Calibri" w:hAnsi="Calibri" w:eastAsia="Calibri" w:cs="Calibri"/>
                <w:b/>
                <w:bCs/>
                <w:i w:val="false"/>
                <w:iCs w:val="false"/>
                <w:color w:val="1E2A44"/>
                <w:sz w:val="19"/>
                <w:szCs w:val="19"/>
              </w:rPr>
              <w:t xml:space="preserve">F-05</w:t>
            </w:r>
          </w:p>
        </w:tc>
        <w:tc>
          <w:tcPr>
            <w:tcW w:w="2150" w:type="dxa"/>
            <w:tcMar>
              <w:top w:w="60" w:type="dxa"/>
              <w:left w:w="100" w:type="dxa"/>
              <w:bottom w:w="60" w:type="dxa"/>
              <w:right w:w="100" w:type="dxa"/>
            </w:tcMar>
          </w:tcPr>
          <w:p w14:paraId="204967FF" wp14:textId="77777777">
            <w:pPr>
              <w:spacing w:after="20" w:line="240"/>
            </w:pPr>
            <w:r>
              <w:rPr>
                <w:rFonts w:ascii="Calibri" w:hAnsi="Calibri" w:eastAsia="Calibri" w:cs="Calibri"/>
                <w:b/>
                <w:bCs/>
                <w:i w:val="false"/>
                <w:iCs w:val="false"/>
                <w:color w:val="1E2A44"/>
                <w:sz w:val="19"/>
                <w:szCs w:val="19"/>
              </w:rPr>
              <w:t xml:space="preserve">Live auction room (bidding interface)</w:t>
            </w:r>
          </w:p>
        </w:tc>
        <w:tc>
          <w:tcPr>
            <w:tcW w:w="5920" w:type="dxa"/>
            <w:tcMar>
              <w:top w:w="60" w:type="dxa"/>
              <w:left w:w="100" w:type="dxa"/>
              <w:bottom w:w="60" w:type="dxa"/>
              <w:right w:w="100" w:type="dxa"/>
            </w:tcMar>
          </w:tcPr>
          <w:p w14:paraId="64F9A067" wp14:textId="77777777">
            <w:pPr>
              <w:spacing w:after="20" w:line="240" w:lineRule="auto"/>
            </w:pPr>
            <w:r>
              <w:rPr>
                <w:rFonts w:ascii="Calibri" w:hAnsi="Calibri" w:eastAsia="Calibri" w:cs="Calibri"/>
                <w:b w:val="0"/>
                <w:bCs w:val="0"/>
                <w:i w:val="0"/>
                <w:iCs w:val="0"/>
                <w:color w:val="1E2A44"/>
                <w:sz w:val="18"/>
                <w:szCs w:val="18"/>
                <w:lang w:val="en-US"/>
              </w:rPr>
              <w:t>Real-time bidding screen with live countdown timer, current highest bid, minimum next-bid increment, full bid-history feed, and “you have been outbid” indicator; updates pushed to all watchers via WebSocket/SSE with sub-second latency; graceful reconnect on network interruption without losing bid state.</w:t>
            </w:r>
          </w:p>
        </w:tc>
      </w:tr>
      <w:tr xmlns:wp14="http://schemas.microsoft.com/office/word/2010/wordml" w:rsidTr="73A60418" w14:paraId="22A9B1E8" wp14:textId="77777777">
        <w:tc>
          <w:tcPr>
            <w:tcW w:w="950" w:type="dxa"/>
            <w:shd w:val="clear" w:color="auto" w:fill="F3F6FB"/>
            <w:tcMar>
              <w:top w:w="60" w:type="dxa"/>
              <w:left w:w="100" w:type="dxa"/>
              <w:bottom w:w="60" w:type="dxa"/>
              <w:right w:w="100" w:type="dxa"/>
            </w:tcMar>
          </w:tcPr>
          <w:p w14:paraId="3AD280D5" wp14:textId="77777777">
            <w:pPr>
              <w:spacing w:after="20" w:line="240"/>
            </w:pPr>
            <w:r>
              <w:rPr>
                <w:rFonts w:ascii="Calibri" w:hAnsi="Calibri" w:eastAsia="Calibri" w:cs="Calibri"/>
                <w:b/>
                <w:bCs/>
                <w:i w:val="false"/>
                <w:iCs w:val="false"/>
                <w:color w:val="1E2A44"/>
                <w:sz w:val="19"/>
                <w:szCs w:val="19"/>
              </w:rPr>
              <w:t xml:space="preserve">F-06</w:t>
            </w:r>
          </w:p>
        </w:tc>
        <w:tc>
          <w:tcPr>
            <w:tcW w:w="2150" w:type="dxa"/>
            <w:shd w:val="clear" w:color="auto" w:fill="F3F6FB"/>
            <w:tcMar>
              <w:top w:w="60" w:type="dxa"/>
              <w:left w:w="100" w:type="dxa"/>
              <w:bottom w:w="60" w:type="dxa"/>
              <w:right w:w="100" w:type="dxa"/>
            </w:tcMar>
          </w:tcPr>
          <w:p w14:paraId="302B7B5B" wp14:textId="77777777">
            <w:pPr>
              <w:spacing w:after="20" w:line="240" w:lineRule="auto"/>
            </w:pPr>
            <w:r>
              <w:rPr>
                <w:rFonts w:ascii="Calibri" w:hAnsi="Calibri" w:eastAsia="Calibri" w:cs="Calibri"/>
                <w:b w:val="1"/>
                <w:bCs w:val="1"/>
                <w:i w:val="0"/>
                <w:iCs w:val="0"/>
                <w:color w:val="1E2A44"/>
                <w:sz w:val="19"/>
                <w:szCs w:val="19"/>
                <w:lang w:val="en-US"/>
              </w:rPr>
              <w:t>Auto-bid (proxy bidding)</w:t>
            </w:r>
          </w:p>
        </w:tc>
        <w:tc>
          <w:tcPr>
            <w:tcW w:w="5920" w:type="dxa"/>
            <w:shd w:val="clear" w:color="auto" w:fill="F3F6FB"/>
            <w:tcMar>
              <w:top w:w="60" w:type="dxa"/>
              <w:left w:w="100" w:type="dxa"/>
              <w:bottom w:w="60" w:type="dxa"/>
              <w:right w:w="100" w:type="dxa"/>
            </w:tcMar>
          </w:tcPr>
          <w:p w14:paraId="278295B7" wp14:textId="77777777">
            <w:pPr>
              <w:spacing w:after="20" w:line="240"/>
            </w:pPr>
            <w:r>
              <w:rPr>
                <w:rFonts w:ascii="Calibri" w:hAnsi="Calibri" w:eastAsia="Calibri" w:cs="Calibri"/>
                <w:b w:val="false"/>
                <w:bCs w:val="false"/>
                <w:i w:val="false"/>
                <w:iCs w:val="false"/>
                <w:color w:val="1E2A44"/>
                <w:sz w:val="18"/>
                <w:szCs w:val="18"/>
              </w:rPr>
              <w:t xml:space="preserve">Bidder sets a maximum ceiling; system automatically places incremental bids on their behalf up to that ceiling whenever outbid; ties resolved by earliest-submitted-bid rule; full transparency of auto-bid activity in the bidder’s own history (never shown to other bidders).</w:t>
            </w:r>
          </w:p>
        </w:tc>
      </w:tr>
      <w:tr xmlns:wp14="http://schemas.microsoft.com/office/word/2010/wordml" w:rsidTr="73A60418" w14:paraId="7705C698" wp14:textId="77777777">
        <w:tc>
          <w:tcPr>
            <w:tcW w:w="950" w:type="dxa"/>
            <w:tcMar>
              <w:top w:w="60" w:type="dxa"/>
              <w:left w:w="100" w:type="dxa"/>
              <w:bottom w:w="60" w:type="dxa"/>
              <w:right w:w="100" w:type="dxa"/>
            </w:tcMar>
          </w:tcPr>
          <w:p w14:paraId="5926E546" wp14:textId="77777777">
            <w:pPr>
              <w:spacing w:after="20" w:line="240"/>
            </w:pPr>
            <w:r>
              <w:rPr>
                <w:rFonts w:ascii="Calibri" w:hAnsi="Calibri" w:eastAsia="Calibri" w:cs="Calibri"/>
                <w:b/>
                <w:bCs/>
                <w:i w:val="false"/>
                <w:iCs w:val="false"/>
                <w:color w:val="1E2A44"/>
                <w:sz w:val="19"/>
                <w:szCs w:val="19"/>
              </w:rPr>
              <w:t xml:space="preserve">F-07</w:t>
            </w:r>
          </w:p>
        </w:tc>
        <w:tc>
          <w:tcPr>
            <w:tcW w:w="2150" w:type="dxa"/>
            <w:tcMar>
              <w:top w:w="60" w:type="dxa"/>
              <w:left w:w="100" w:type="dxa"/>
              <w:bottom w:w="60" w:type="dxa"/>
              <w:right w:w="100" w:type="dxa"/>
            </w:tcMar>
          </w:tcPr>
          <w:p w14:paraId="0E80EEF3" wp14:textId="77777777">
            <w:pPr>
              <w:spacing w:after="20" w:line="240"/>
            </w:pPr>
            <w:r>
              <w:rPr>
                <w:rFonts w:ascii="Calibri" w:hAnsi="Calibri" w:eastAsia="Calibri" w:cs="Calibri"/>
                <w:b/>
                <w:bCs/>
                <w:i w:val="false"/>
                <w:iCs w:val="false"/>
                <w:color w:val="1E2A44"/>
                <w:sz w:val="19"/>
                <w:szCs w:val="19"/>
              </w:rPr>
              <w:t xml:space="preserve">Bid validation &amp; concurrency engine</w:t>
            </w:r>
          </w:p>
        </w:tc>
        <w:tc>
          <w:tcPr>
            <w:tcW w:w="5920" w:type="dxa"/>
            <w:tcMar>
              <w:top w:w="60" w:type="dxa"/>
              <w:left w:w="100" w:type="dxa"/>
              <w:bottom w:w="60" w:type="dxa"/>
              <w:right w:w="100" w:type="dxa"/>
            </w:tcMar>
          </w:tcPr>
          <w:p w14:paraId="5280654C" wp14:textId="77777777">
            <w:pPr>
              <w:spacing w:after="20" w:line="240" w:lineRule="auto"/>
            </w:pPr>
            <w:r w:rsidRPr="73A60418" w:rsidR="73A60418">
              <w:rPr>
                <w:rFonts w:ascii="Calibri" w:hAnsi="Calibri" w:eastAsia="Calibri" w:cs="Calibri"/>
                <w:b w:val="0"/>
                <w:bCs w:val="0"/>
                <w:i w:val="0"/>
                <w:iCs w:val="0"/>
                <w:color w:val="1E2A44"/>
                <w:sz w:val="18"/>
                <w:szCs w:val="18"/>
                <w:lang w:val="en-US"/>
              </w:rPr>
              <w:t>Server-side authority for every bid: enforces minimum increment, rejects late/invalid bids, and resolves simultaneous bids on the same lot atomically with no double-award; anti-sniping countdown extension; idempotent bid submission with correlation IDs to survive client retries.</w:t>
            </w:r>
          </w:p>
        </w:tc>
      </w:tr>
      <w:tr xmlns:wp14="http://schemas.microsoft.com/office/word/2010/wordml" w:rsidTr="73A60418" w14:paraId="4FEE76F2" wp14:textId="77777777">
        <w:tc>
          <w:tcPr>
            <w:tcW w:w="950" w:type="dxa"/>
            <w:shd w:val="clear" w:color="auto" w:fill="F3F6FB"/>
            <w:tcMar>
              <w:top w:w="60" w:type="dxa"/>
              <w:left w:w="100" w:type="dxa"/>
              <w:bottom w:w="60" w:type="dxa"/>
              <w:right w:w="100" w:type="dxa"/>
            </w:tcMar>
          </w:tcPr>
          <w:p w14:paraId="2F08F60E" wp14:textId="77777777">
            <w:pPr>
              <w:spacing w:after="20" w:line="240"/>
            </w:pPr>
            <w:r>
              <w:rPr>
                <w:rFonts w:ascii="Calibri" w:hAnsi="Calibri" w:eastAsia="Calibri" w:cs="Calibri"/>
                <w:b/>
                <w:bCs/>
                <w:i w:val="false"/>
                <w:iCs w:val="false"/>
                <w:color w:val="1E2A44"/>
                <w:sz w:val="19"/>
                <w:szCs w:val="19"/>
              </w:rPr>
              <w:t xml:space="preserve">F-08</w:t>
            </w:r>
          </w:p>
        </w:tc>
        <w:tc>
          <w:tcPr>
            <w:tcW w:w="2150" w:type="dxa"/>
            <w:shd w:val="clear" w:color="auto" w:fill="F3F6FB"/>
            <w:tcMar>
              <w:top w:w="60" w:type="dxa"/>
              <w:left w:w="100" w:type="dxa"/>
              <w:bottom w:w="60" w:type="dxa"/>
              <w:right w:w="100" w:type="dxa"/>
            </w:tcMar>
          </w:tcPr>
          <w:p w14:paraId="062BA153" wp14:textId="77777777">
            <w:pPr>
              <w:spacing w:after="20" w:line="240" w:lineRule="auto"/>
            </w:pPr>
            <w:r>
              <w:rPr>
                <w:rFonts w:ascii="Calibri" w:hAnsi="Calibri" w:eastAsia="Calibri" w:cs="Calibri"/>
                <w:b w:val="1"/>
                <w:bCs w:val="1"/>
                <w:i w:val="0"/>
                <w:iCs w:val="0"/>
                <w:color w:val="1E2A44"/>
                <w:sz w:val="19"/>
                <w:szCs w:val="19"/>
                <w:lang w:val="en-US"/>
              </w:rPr>
              <w:t>Notification centre</w:t>
            </w:r>
          </w:p>
        </w:tc>
        <w:tc>
          <w:tcPr>
            <w:tcW w:w="5920" w:type="dxa"/>
            <w:shd w:val="clear" w:color="auto" w:fill="F3F6FB"/>
            <w:tcMar>
              <w:top w:w="60" w:type="dxa"/>
              <w:left w:w="100" w:type="dxa"/>
              <w:bottom w:w="60" w:type="dxa"/>
              <w:right w:w="100" w:type="dxa"/>
            </w:tcMar>
          </w:tcPr>
          <w:p w14:paraId="0D912459" wp14:textId="77777777">
            <w:pPr>
              <w:spacing w:after="20" w:line="240"/>
            </w:pPr>
            <w:r>
              <w:rPr>
                <w:rFonts w:ascii="Calibri" w:hAnsi="Calibri" w:eastAsia="Calibri" w:cs="Calibri"/>
                <w:b w:val="false"/>
                <w:bCs w:val="false"/>
                <w:i w:val="false"/>
                <w:iCs w:val="false"/>
                <w:color w:val="1E2A44"/>
                <w:sz w:val="18"/>
                <w:szCs w:val="18"/>
              </w:rPr>
              <w:t xml:space="preserve">In-portal messages plus e-mail/SMS; system events (outbid alert, auction ending in 5/1 minutes, auction won/lost, payment due) and operator-published announcements; per-bidder notification preferences; unread management; templates with variable substitution managed in the admin console.</w:t>
            </w:r>
          </w:p>
        </w:tc>
      </w:tr>
      <w:tr xmlns:wp14="http://schemas.microsoft.com/office/word/2010/wordml" w:rsidTr="73A60418" w14:paraId="3F51E83D" wp14:textId="77777777">
        <w:tc>
          <w:tcPr>
            <w:tcW w:w="950" w:type="dxa"/>
            <w:tcMar>
              <w:top w:w="60" w:type="dxa"/>
              <w:left w:w="100" w:type="dxa"/>
              <w:bottom w:w="60" w:type="dxa"/>
              <w:right w:w="100" w:type="dxa"/>
            </w:tcMar>
          </w:tcPr>
          <w:p w14:paraId="2F9E4457" wp14:textId="77777777">
            <w:pPr>
              <w:spacing w:after="20" w:line="240"/>
            </w:pPr>
            <w:r>
              <w:rPr>
                <w:rFonts w:ascii="Calibri" w:hAnsi="Calibri" w:eastAsia="Calibri" w:cs="Calibri"/>
                <w:b/>
                <w:bCs/>
                <w:i w:val="false"/>
                <w:iCs w:val="false"/>
                <w:color w:val="1E2A44"/>
                <w:sz w:val="19"/>
                <w:szCs w:val="19"/>
              </w:rPr>
              <w:t xml:space="preserve">F-09</w:t>
            </w:r>
          </w:p>
        </w:tc>
        <w:tc>
          <w:tcPr>
            <w:tcW w:w="2150" w:type="dxa"/>
            <w:tcMar>
              <w:top w:w="60" w:type="dxa"/>
              <w:left w:w="100" w:type="dxa"/>
              <w:bottom w:w="60" w:type="dxa"/>
              <w:right w:w="100" w:type="dxa"/>
            </w:tcMar>
          </w:tcPr>
          <w:p w14:paraId="0F3A4EB2" wp14:textId="77777777">
            <w:pPr>
              <w:spacing w:after="20" w:line="240"/>
            </w:pPr>
            <w:r>
              <w:rPr>
                <w:rFonts w:ascii="Calibri" w:hAnsi="Calibri" w:eastAsia="Calibri" w:cs="Calibri"/>
                <w:b/>
                <w:bCs/>
                <w:i w:val="false"/>
                <w:iCs w:val="false"/>
                <w:color w:val="1E2A44"/>
                <w:sz w:val="19"/>
                <w:szCs w:val="19"/>
              </w:rPr>
              <w:t xml:space="preserve">Payment on win &amp; receipts</w:t>
            </w:r>
          </w:p>
        </w:tc>
        <w:tc>
          <w:tcPr>
            <w:tcW w:w="5920" w:type="dxa"/>
            <w:tcMar>
              <w:top w:w="60" w:type="dxa"/>
              <w:left w:w="100" w:type="dxa"/>
              <w:bottom w:w="60" w:type="dxa"/>
              <w:right w:w="100" w:type="dxa"/>
            </w:tcMar>
          </w:tcPr>
          <w:p w14:paraId="03474CBE" wp14:textId="77777777">
            <w:pPr>
              <w:spacing w:after="20" w:line="240" w:lineRule="auto"/>
            </w:pPr>
            <w:r>
              <w:rPr>
                <w:rFonts w:ascii="Calibri" w:hAnsi="Calibri" w:eastAsia="Calibri" w:cs="Calibri"/>
                <w:b w:val="0"/>
                <w:bCs w:val="0"/>
                <w:i w:val="0"/>
                <w:iCs w:val="0"/>
                <w:color w:val="1E2A44"/>
                <w:sz w:val="18"/>
                <w:szCs w:val="18"/>
                <w:lang w:val="en-US"/>
              </w:rPr>
              <w:t>Checkout flow triggered automatically for the winning bidder; payment gateway integration with escrow-style hold until delivery confirmation; invoice and receipt generated as PDF; list with filters (year, status); re-issue request workflow routed to operations.</w:t>
            </w:r>
          </w:p>
        </w:tc>
      </w:tr>
      <w:tr xmlns:wp14="http://schemas.microsoft.com/office/word/2010/wordml" w:rsidTr="73A60418" w14:paraId="0A78AF97" wp14:textId="77777777">
        <w:tc>
          <w:tcPr>
            <w:tcW w:w="950" w:type="dxa"/>
            <w:shd w:val="clear" w:color="auto" w:fill="F3F6FB"/>
            <w:tcMar>
              <w:top w:w="60" w:type="dxa"/>
              <w:left w:w="100" w:type="dxa"/>
              <w:bottom w:w="60" w:type="dxa"/>
              <w:right w:w="100" w:type="dxa"/>
            </w:tcMar>
          </w:tcPr>
          <w:p w14:paraId="3604CC9B" wp14:textId="77777777">
            <w:pPr>
              <w:spacing w:after="20" w:line="240"/>
            </w:pPr>
            <w:r>
              <w:rPr>
                <w:rFonts w:ascii="Calibri" w:hAnsi="Calibri" w:eastAsia="Calibri" w:cs="Calibri"/>
                <w:b/>
                <w:bCs/>
                <w:i w:val="false"/>
                <w:iCs w:val="false"/>
                <w:color w:val="1E2A44"/>
                <w:sz w:val="19"/>
                <w:szCs w:val="19"/>
              </w:rPr>
              <w:t xml:space="preserve">F-10</w:t>
            </w:r>
          </w:p>
        </w:tc>
        <w:tc>
          <w:tcPr>
            <w:tcW w:w="2150" w:type="dxa"/>
            <w:shd w:val="clear" w:color="auto" w:fill="F3F6FB"/>
            <w:tcMar>
              <w:top w:w="60" w:type="dxa"/>
              <w:left w:w="100" w:type="dxa"/>
              <w:bottom w:w="60" w:type="dxa"/>
              <w:right w:w="100" w:type="dxa"/>
            </w:tcMar>
          </w:tcPr>
          <w:p w14:paraId="5D7927D1" wp14:textId="77777777">
            <w:pPr>
              <w:spacing w:after="20" w:line="240"/>
            </w:pPr>
            <w:r>
              <w:rPr>
                <w:rFonts w:ascii="Calibri" w:hAnsi="Calibri" w:eastAsia="Calibri" w:cs="Calibri"/>
                <w:b/>
                <w:bCs/>
                <w:i w:val="false"/>
                <w:iCs w:val="false"/>
                <w:color w:val="1E2A44"/>
                <w:sz w:val="19"/>
                <w:szCs w:val="19"/>
              </w:rPr>
              <w:t xml:space="preserve">Profile &amp; shipping-address change with review workflow</w:t>
            </w:r>
          </w:p>
        </w:tc>
        <w:tc>
          <w:tcPr>
            <w:tcW w:w="5920" w:type="dxa"/>
            <w:shd w:val="clear" w:color="auto" w:fill="F3F6FB"/>
            <w:tcMar>
              <w:top w:w="60" w:type="dxa"/>
              <w:left w:w="100" w:type="dxa"/>
              <w:bottom w:w="60" w:type="dxa"/>
              <w:right w:w="100" w:type="dxa"/>
            </w:tcMar>
          </w:tcPr>
          <w:p w14:paraId="203867D0" wp14:textId="77777777">
            <w:pPr>
              <w:spacing w:after="20" w:line="240" w:lineRule="auto"/>
            </w:pPr>
            <w:r>
              <w:rPr>
                <w:rFonts w:ascii="Calibri" w:hAnsi="Calibri" w:eastAsia="Calibri" w:cs="Calibri"/>
                <w:b w:val="0"/>
                <w:bCs w:val="0"/>
                <w:i w:val="0"/>
                <w:iCs w:val="0"/>
                <w:color w:val="1E2A44"/>
                <w:sz w:val="18"/>
                <w:szCs w:val="18"/>
                <w:lang w:val="en-US"/>
              </w:rPr>
              <w:t>Bidder/seller submits change of address, phone or payout account; changes requiring screening (payout account) enter an operator review queue; approved changes sync to CoreLedger; full before/after history retained.</w:t>
            </w:r>
          </w:p>
        </w:tc>
      </w:tr>
      <w:tr xmlns:wp14="http://schemas.microsoft.com/office/word/2010/wordml" w:rsidTr="73A60418" w14:paraId="13B3272E" wp14:textId="77777777">
        <w:tc>
          <w:tcPr>
            <w:tcW w:w="950" w:type="dxa"/>
            <w:tcMar>
              <w:top w:w="60" w:type="dxa"/>
              <w:left w:w="100" w:type="dxa"/>
              <w:bottom w:w="60" w:type="dxa"/>
              <w:right w:w="100" w:type="dxa"/>
            </w:tcMar>
          </w:tcPr>
          <w:p w14:paraId="7E043FC6" wp14:textId="77777777">
            <w:pPr>
              <w:spacing w:after="20" w:line="240"/>
            </w:pPr>
            <w:r>
              <w:rPr>
                <w:rFonts w:ascii="Calibri" w:hAnsi="Calibri" w:eastAsia="Calibri" w:cs="Calibri"/>
                <w:b/>
                <w:bCs/>
                <w:i w:val="false"/>
                <w:iCs w:val="false"/>
                <w:color w:val="1E2A44"/>
                <w:sz w:val="19"/>
                <w:szCs w:val="19"/>
              </w:rPr>
              <w:t xml:space="preserve">F-11</w:t>
            </w:r>
          </w:p>
        </w:tc>
        <w:tc>
          <w:tcPr>
            <w:tcW w:w="2150" w:type="dxa"/>
            <w:tcMar>
              <w:top w:w="60" w:type="dxa"/>
              <w:left w:w="100" w:type="dxa"/>
              <w:bottom w:w="60" w:type="dxa"/>
              <w:right w:w="100" w:type="dxa"/>
            </w:tcMar>
          </w:tcPr>
          <w:p w14:paraId="0920EBDF" wp14:textId="77777777">
            <w:pPr>
              <w:spacing w:after="20" w:line="240"/>
            </w:pPr>
            <w:r>
              <w:rPr>
                <w:rFonts w:ascii="Calibri" w:hAnsi="Calibri" w:eastAsia="Calibri" w:cs="Calibri"/>
                <w:b/>
                <w:bCs/>
                <w:i w:val="false"/>
                <w:iCs w:val="false"/>
                <w:color w:val="1E2A44"/>
                <w:sz w:val="19"/>
                <w:szCs w:val="19"/>
              </w:rPr>
              <w:t xml:space="preserve">Inquiry &amp; dispute management</w:t>
            </w:r>
          </w:p>
        </w:tc>
        <w:tc>
          <w:tcPr>
            <w:tcW w:w="5920" w:type="dxa"/>
            <w:tcMar>
              <w:top w:w="60" w:type="dxa"/>
              <w:left w:w="100" w:type="dxa"/>
              <w:bottom w:w="60" w:type="dxa"/>
              <w:right w:w="100" w:type="dxa"/>
            </w:tcMar>
          </w:tcPr>
          <w:p w14:paraId="7C38074A" wp14:textId="77777777">
            <w:pPr>
              <w:spacing w:after="20" w:line="240" w:lineRule="auto"/>
            </w:pPr>
            <w:r>
              <w:rPr>
                <w:rFonts w:ascii="Calibri" w:hAnsi="Calibri" w:eastAsia="Calibri" w:cs="Calibri"/>
                <w:b w:val="0"/>
                <w:bCs w:val="0"/>
                <w:i w:val="0"/>
                <w:iCs w:val="0"/>
                <w:color w:val="1E2A44"/>
                <w:sz w:val="18"/>
                <w:szCs w:val="18"/>
                <w:lang w:val="en-US"/>
              </w:rPr>
              <w:t>Categorised inquiry/dispute form (e.g., item not as described, payment issue); ticket number issued; user can view response status/history in the portal; operator-side handled in the admin console (assignment, canned replies, SLA timer display).</w:t>
            </w:r>
          </w:p>
        </w:tc>
      </w:tr>
      <w:tr xmlns:wp14="http://schemas.microsoft.com/office/word/2010/wordml" w:rsidTr="73A60418" w14:paraId="7793E6FF" wp14:textId="77777777">
        <w:tc>
          <w:tcPr>
            <w:tcW w:w="950" w:type="dxa"/>
            <w:shd w:val="clear" w:color="auto" w:fill="F3F6FB"/>
            <w:tcMar>
              <w:top w:w="60" w:type="dxa"/>
              <w:left w:w="100" w:type="dxa"/>
              <w:bottom w:w="60" w:type="dxa"/>
              <w:right w:w="100" w:type="dxa"/>
            </w:tcMar>
          </w:tcPr>
          <w:p w14:paraId="1F845210" wp14:textId="77777777">
            <w:pPr>
              <w:spacing w:after="20" w:line="240"/>
            </w:pPr>
            <w:r>
              <w:rPr>
                <w:rFonts w:ascii="Calibri" w:hAnsi="Calibri" w:eastAsia="Calibri" w:cs="Calibri"/>
                <w:b/>
                <w:bCs/>
                <w:i w:val="false"/>
                <w:iCs w:val="false"/>
                <w:color w:val="1E2A44"/>
                <w:sz w:val="19"/>
                <w:szCs w:val="19"/>
              </w:rPr>
              <w:t xml:space="preserve">F-12</w:t>
            </w:r>
          </w:p>
        </w:tc>
        <w:tc>
          <w:tcPr>
            <w:tcW w:w="2150" w:type="dxa"/>
            <w:shd w:val="clear" w:color="auto" w:fill="F3F6FB"/>
            <w:tcMar>
              <w:top w:w="60" w:type="dxa"/>
              <w:left w:w="100" w:type="dxa"/>
              <w:bottom w:w="60" w:type="dxa"/>
              <w:right w:w="100" w:type="dxa"/>
            </w:tcMar>
          </w:tcPr>
          <w:p w14:paraId="496E8983" wp14:textId="77777777">
            <w:pPr>
              <w:spacing w:after="20" w:line="240"/>
            </w:pPr>
            <w:r>
              <w:rPr>
                <w:rFonts w:ascii="Calibri" w:hAnsi="Calibri" w:eastAsia="Calibri" w:cs="Calibri"/>
                <w:b/>
                <w:bCs/>
                <w:i w:val="false"/>
                <w:iCs w:val="false"/>
                <w:color w:val="1E2A44"/>
                <w:sz w:val="19"/>
                <w:szCs w:val="19"/>
              </w:rPr>
              <w:t xml:space="preserve">Administrative console</w:t>
            </w:r>
          </w:p>
        </w:tc>
        <w:tc>
          <w:tcPr>
            <w:tcW w:w="5920" w:type="dxa"/>
            <w:shd w:val="clear" w:color="auto" w:fill="F3F6FB"/>
            <w:tcMar>
              <w:top w:w="60" w:type="dxa"/>
              <w:left w:w="100" w:type="dxa"/>
              <w:bottom w:w="60" w:type="dxa"/>
              <w:right w:w="100" w:type="dxa"/>
            </w:tcMar>
          </w:tcPr>
          <w:p w14:paraId="187E16B7" wp14:textId="77777777">
            <w:pPr>
              <w:spacing w:after="20" w:line="240"/>
            </w:pPr>
            <w:r>
              <w:rPr>
                <w:rFonts w:ascii="Calibri" w:hAnsi="Calibri" w:eastAsia="Calibri" w:cs="Calibri"/>
                <w:b w:val="false"/>
                <w:bCs w:val="false"/>
                <w:i w:val="false"/>
                <w:iCs w:val="false"/>
                <w:color w:val="1E2A44"/>
                <w:sz w:val="18"/>
                <w:szCs w:val="18"/>
              </w:rPr>
              <w:t xml:space="preserve">User search (multiple criteria), user detail view with masking rules for sensitive fields, listing moderation &amp; seller-verification queue, dispute handling, featured-auction/campaign publishing with scheduling and approval step (maker–checker), notification template management, and CSV export with export-reason logging.</w:t>
            </w:r>
          </w:p>
        </w:tc>
      </w:tr>
      <w:tr xmlns:wp14="http://schemas.microsoft.com/office/word/2010/wordml" w:rsidTr="73A60418" w14:paraId="54605594" wp14:textId="77777777">
        <w:tc>
          <w:tcPr>
            <w:tcW w:w="950" w:type="dxa"/>
            <w:tcMar>
              <w:top w:w="60" w:type="dxa"/>
              <w:left w:w="100" w:type="dxa"/>
              <w:bottom w:w="60" w:type="dxa"/>
              <w:right w:w="100" w:type="dxa"/>
            </w:tcMar>
          </w:tcPr>
          <w:p w14:paraId="7CD116F5" wp14:textId="77777777">
            <w:pPr>
              <w:spacing w:after="20" w:line="240"/>
            </w:pPr>
            <w:r>
              <w:rPr>
                <w:rFonts w:ascii="Calibri" w:hAnsi="Calibri" w:eastAsia="Calibri" w:cs="Calibri"/>
                <w:b/>
                <w:bCs/>
                <w:i w:val="false"/>
                <w:iCs w:val="false"/>
                <w:color w:val="1E2A44"/>
                <w:sz w:val="19"/>
                <w:szCs w:val="19"/>
              </w:rPr>
              <w:t xml:space="preserve">F-13</w:t>
            </w:r>
          </w:p>
        </w:tc>
        <w:tc>
          <w:tcPr>
            <w:tcW w:w="2150" w:type="dxa"/>
            <w:tcMar>
              <w:top w:w="60" w:type="dxa"/>
              <w:left w:w="100" w:type="dxa"/>
              <w:bottom w:w="60" w:type="dxa"/>
              <w:right w:w="100" w:type="dxa"/>
            </w:tcMar>
          </w:tcPr>
          <w:p w14:paraId="7D98F7A5" wp14:textId="77777777">
            <w:pPr>
              <w:spacing w:after="20" w:line="240"/>
            </w:pPr>
            <w:r>
              <w:rPr>
                <w:rFonts w:ascii="Calibri" w:hAnsi="Calibri" w:eastAsia="Calibri" w:cs="Calibri"/>
                <w:b/>
                <w:bCs/>
                <w:i w:val="false"/>
                <w:iCs w:val="false"/>
                <w:color w:val="1E2A44"/>
                <w:sz w:val="19"/>
                <w:szCs w:val="19"/>
              </w:rPr>
              <w:t xml:space="preserve">Roles &amp; RBAC (mandatory)</w:t>
            </w:r>
          </w:p>
        </w:tc>
        <w:tc>
          <w:tcPr>
            <w:tcW w:w="5920" w:type="dxa"/>
            <w:tcMar>
              <w:top w:w="60" w:type="dxa"/>
              <w:left w:w="100" w:type="dxa"/>
              <w:bottom w:w="60" w:type="dxa"/>
              <w:right w:w="100" w:type="dxa"/>
            </w:tcMar>
          </w:tcPr>
          <w:p w14:paraId="596DC2F9" wp14:textId="77777777">
            <w:pPr>
              <w:spacing w:after="20" w:line="240" w:lineRule="auto"/>
            </w:pPr>
            <w:r>
              <w:rPr>
                <w:rFonts w:ascii="Calibri" w:hAnsi="Calibri" w:eastAsia="Calibri" w:cs="Calibri"/>
                <w:b w:val="0"/>
                <w:bCs w:val="0"/>
                <w:i w:val="0"/>
                <w:iCs w:val="0"/>
                <w:color w:val="1E2A44"/>
                <w:sz w:val="18"/>
                <w:szCs w:val="18"/>
                <w:lang w:val="en-US"/>
              </w:rPr>
              <w:t>Role-based access control across the admin console with at least: System Administrator, Operations Supervisor, Operator, Compliance Auditor (read-only + audit access), and Marketing. Permission matrix maintained as a deliverable; screen- and API-level enforcement; maker–checker for role assignment changes; periodic access-review report export.</w:t>
            </w:r>
          </w:p>
        </w:tc>
      </w:tr>
      <w:tr xmlns:wp14="http://schemas.microsoft.com/office/word/2010/wordml" w:rsidTr="73A60418" w14:paraId="1504C39E" wp14:textId="77777777">
        <w:tc>
          <w:tcPr>
            <w:tcW w:w="950" w:type="dxa"/>
            <w:shd w:val="clear" w:color="auto" w:fill="F3F6FB"/>
            <w:tcMar>
              <w:top w:w="60" w:type="dxa"/>
              <w:left w:w="100" w:type="dxa"/>
              <w:bottom w:w="60" w:type="dxa"/>
              <w:right w:w="100" w:type="dxa"/>
            </w:tcMar>
          </w:tcPr>
          <w:p w14:paraId="3A45CCD2" wp14:textId="77777777">
            <w:pPr>
              <w:spacing w:after="20" w:line="240"/>
            </w:pPr>
            <w:r>
              <w:rPr>
                <w:rFonts w:ascii="Calibri" w:hAnsi="Calibri" w:eastAsia="Calibri" w:cs="Calibri"/>
                <w:b/>
                <w:bCs/>
                <w:i w:val="false"/>
                <w:iCs w:val="false"/>
                <w:color w:val="1E2A44"/>
                <w:sz w:val="19"/>
                <w:szCs w:val="19"/>
              </w:rPr>
              <w:t xml:space="preserve">F-14</w:t>
            </w:r>
          </w:p>
        </w:tc>
        <w:tc>
          <w:tcPr>
            <w:tcW w:w="2150" w:type="dxa"/>
            <w:shd w:val="clear" w:color="auto" w:fill="F3F6FB"/>
            <w:tcMar>
              <w:top w:w="60" w:type="dxa"/>
              <w:left w:w="100" w:type="dxa"/>
              <w:bottom w:w="60" w:type="dxa"/>
              <w:right w:w="100" w:type="dxa"/>
            </w:tcMar>
          </w:tcPr>
          <w:p w14:paraId="6CBBE569" wp14:textId="77777777">
            <w:pPr>
              <w:spacing w:after="20" w:line="240"/>
            </w:pPr>
            <w:r>
              <w:rPr>
                <w:rFonts w:ascii="Calibri" w:hAnsi="Calibri" w:eastAsia="Calibri" w:cs="Calibri"/>
                <w:b/>
                <w:bCs/>
                <w:i w:val="false"/>
                <w:iCs w:val="false"/>
                <w:color w:val="1E2A44"/>
                <w:sz w:val="19"/>
                <w:szCs w:val="19"/>
              </w:rPr>
              <w:t xml:space="preserve">Analytics dashboard (mandatory)</w:t>
            </w:r>
          </w:p>
        </w:tc>
        <w:tc>
          <w:tcPr>
            <w:tcW w:w="5920" w:type="dxa"/>
            <w:shd w:val="clear" w:color="auto" w:fill="F3F6FB"/>
            <w:tcMar>
              <w:top w:w="60" w:type="dxa"/>
              <w:left w:w="100" w:type="dxa"/>
              <w:bottom w:w="60" w:type="dxa"/>
              <w:right w:w="100" w:type="dxa"/>
            </w:tcMar>
          </w:tcPr>
          <w:p w14:paraId="20A99EFA" wp14:textId="77777777">
            <w:pPr>
              <w:spacing w:after="20" w:line="240" w:lineRule="auto"/>
            </w:pPr>
            <w:r>
              <w:rPr>
                <w:rFonts w:ascii="Calibri" w:hAnsi="Calibri" w:eastAsia="Calibri" w:cs="Calibri"/>
                <w:b w:val="0"/>
                <w:bCs w:val="0"/>
                <w:i w:val="0"/>
                <w:iCs w:val="0"/>
                <w:color w:val="1E2A44"/>
                <w:sz w:val="18"/>
                <w:szCs w:val="18"/>
                <w:lang w:val="en-US"/>
              </w:rPr>
              <w:t>Management dashboard in the admin console with rich analytics: registration &amp; KYC funnel conversion, listing volume/approval rate trends, active bidders (DAU/WAU/MAU), gross merchandise value (GMV) and category performance, bid-concurrency incident monitoring, notification open rates, and platform performance/error overview; period comparison, drill-down to segment level, and CSV/PNG export; data refreshed at least hourly.</w:t>
            </w:r>
          </w:p>
        </w:tc>
      </w:tr>
      <w:tr xmlns:wp14="http://schemas.microsoft.com/office/word/2010/wordml" w:rsidTr="73A60418" w14:paraId="64DAB070" wp14:textId="77777777">
        <w:tc>
          <w:tcPr>
            <w:tcW w:w="950" w:type="dxa"/>
            <w:tcMar>
              <w:top w:w="60" w:type="dxa"/>
              <w:left w:w="100" w:type="dxa"/>
              <w:bottom w:w="60" w:type="dxa"/>
              <w:right w:w="100" w:type="dxa"/>
            </w:tcMar>
          </w:tcPr>
          <w:p w14:paraId="01474FCF" wp14:textId="77777777">
            <w:pPr>
              <w:spacing w:after="20" w:line="240"/>
            </w:pPr>
            <w:r>
              <w:rPr>
                <w:rFonts w:ascii="Calibri" w:hAnsi="Calibri" w:eastAsia="Calibri" w:cs="Calibri"/>
                <w:b/>
                <w:bCs/>
                <w:i w:val="false"/>
                <w:iCs w:val="false"/>
                <w:color w:val="1E2A44"/>
                <w:sz w:val="19"/>
                <w:szCs w:val="19"/>
              </w:rPr>
              <w:t xml:space="preserve">F-15</w:t>
            </w:r>
          </w:p>
        </w:tc>
        <w:tc>
          <w:tcPr>
            <w:tcW w:w="2150" w:type="dxa"/>
            <w:tcMar>
              <w:top w:w="60" w:type="dxa"/>
              <w:left w:w="100" w:type="dxa"/>
              <w:bottom w:w="60" w:type="dxa"/>
              <w:right w:w="100" w:type="dxa"/>
            </w:tcMar>
          </w:tcPr>
          <w:p w14:paraId="2B9ED124" wp14:textId="77777777">
            <w:pPr>
              <w:spacing w:after="20" w:line="240"/>
            </w:pPr>
            <w:r>
              <w:rPr>
                <w:rFonts w:ascii="Calibri" w:hAnsi="Calibri" w:eastAsia="Calibri" w:cs="Calibri"/>
                <w:b/>
                <w:bCs/>
                <w:i w:val="false"/>
                <w:iCs w:val="false"/>
                <w:color w:val="1E2A44"/>
                <w:sz w:val="19"/>
                <w:szCs w:val="19"/>
              </w:rPr>
              <w:t xml:space="preserve">User activity log &amp; audit trail (mandatory)</w:t>
            </w:r>
          </w:p>
        </w:tc>
        <w:tc>
          <w:tcPr>
            <w:tcW w:w="5920" w:type="dxa"/>
            <w:tcMar>
              <w:top w:w="60" w:type="dxa"/>
              <w:left w:w="100" w:type="dxa"/>
              <w:bottom w:w="60" w:type="dxa"/>
              <w:right w:w="100" w:type="dxa"/>
            </w:tcMar>
          </w:tcPr>
          <w:p w14:paraId="63B21DDE" wp14:textId="77777777">
            <w:pPr>
              <w:spacing w:after="20" w:line="240"/>
            </w:pPr>
            <w:r>
              <w:rPr>
                <w:rFonts w:ascii="Calibri" w:hAnsi="Calibri" w:eastAsia="Calibri" w:cs="Calibri"/>
                <w:b w:val="false"/>
                <w:bCs w:val="false"/>
                <w:i w:val="false"/>
                <w:iCs w:val="false"/>
                <w:color w:val="1E2A44"/>
                <w:sz w:val="18"/>
                <w:szCs w:val="18"/>
              </w:rPr>
              <w:t xml:space="preserve">Complete activity logging for bidders and sellers (login, bid placements, listing changes, consent events) and for all admin users (every search, view, change, export — with reason where applicable); tamper-evident, millisecond-precision timestamps to resolve bid-timing disputes; 7-year retention; search/filter viewer for the Compliance Auditor role; scheduled export to our audit archive.</w:t>
            </w:r>
          </w:p>
        </w:tc>
      </w:tr>
      <w:tr xmlns:wp14="http://schemas.microsoft.com/office/word/2010/wordml" w:rsidTr="73A60418" w14:paraId="7D67EC43" wp14:textId="77777777">
        <w:tc>
          <w:tcPr>
            <w:tcW w:w="950" w:type="dxa"/>
            <w:shd w:val="clear" w:color="auto" w:fill="F3F6FB"/>
            <w:tcMar>
              <w:top w:w="60" w:type="dxa"/>
              <w:left w:w="100" w:type="dxa"/>
              <w:bottom w:w="60" w:type="dxa"/>
              <w:right w:w="100" w:type="dxa"/>
            </w:tcMar>
          </w:tcPr>
          <w:p w14:paraId="5F98749F" wp14:textId="77777777">
            <w:pPr>
              <w:spacing w:after="20" w:line="240"/>
            </w:pPr>
            <w:r>
              <w:rPr>
                <w:rFonts w:ascii="Calibri" w:hAnsi="Calibri" w:eastAsia="Calibri" w:cs="Calibri"/>
                <w:b/>
                <w:bCs/>
                <w:i w:val="false"/>
                <w:iCs w:val="false"/>
                <w:color w:val="1E2A44"/>
                <w:sz w:val="19"/>
                <w:szCs w:val="19"/>
              </w:rPr>
              <w:t xml:space="preserve">F-16</w:t>
            </w:r>
          </w:p>
        </w:tc>
        <w:tc>
          <w:tcPr>
            <w:tcW w:w="2150" w:type="dxa"/>
            <w:shd w:val="clear" w:color="auto" w:fill="F3F6FB"/>
            <w:tcMar>
              <w:top w:w="60" w:type="dxa"/>
              <w:left w:w="100" w:type="dxa"/>
              <w:bottom w:w="60" w:type="dxa"/>
              <w:right w:w="100" w:type="dxa"/>
            </w:tcMar>
          </w:tcPr>
          <w:p w14:paraId="2C41EE1F" wp14:textId="77777777">
            <w:pPr>
              <w:spacing w:after="20" w:line="240" w:lineRule="auto"/>
            </w:pPr>
            <w:r w:rsidRPr="73A60418" w:rsidR="73A60418">
              <w:rPr>
                <w:rFonts w:ascii="Calibri" w:hAnsi="Calibri" w:eastAsia="Calibri" w:cs="Calibri"/>
                <w:b w:val="1"/>
                <w:bCs w:val="1"/>
                <w:i w:val="0"/>
                <w:iCs w:val="0"/>
                <w:color w:val="1E2A44"/>
                <w:sz w:val="19"/>
                <w:szCs w:val="19"/>
                <w:lang w:val="en-US"/>
              </w:rPr>
              <w:t>Integration with core system “CoreLedger”</w:t>
            </w:r>
          </w:p>
        </w:tc>
        <w:tc>
          <w:tcPr>
            <w:tcW w:w="5920" w:type="dxa"/>
            <w:shd w:val="clear" w:color="auto" w:fill="F3F6FB"/>
            <w:tcMar>
              <w:top w:w="60" w:type="dxa"/>
              <w:left w:w="100" w:type="dxa"/>
              <w:bottom w:w="60" w:type="dxa"/>
              <w:right w:w="100" w:type="dxa"/>
            </w:tcMar>
          </w:tcPr>
          <w:p w14:paraId="55FEB581" wp14:textId="77777777">
            <w:pPr>
              <w:spacing w:after="20" w:line="240" w:lineRule="auto"/>
            </w:pPr>
            <w:r w:rsidRPr="73A60418" w:rsidR="73A60418">
              <w:rPr>
                <w:rFonts w:ascii="Calibri" w:hAnsi="Calibri" w:eastAsia="Calibri" w:cs="Calibri"/>
                <w:b w:val="0"/>
                <w:bCs w:val="0"/>
                <w:i w:val="0"/>
                <w:iCs w:val="0"/>
                <w:color w:val="1E2A44"/>
                <w:sz w:val="18"/>
                <w:szCs w:val="18"/>
                <w:lang w:val="en-US"/>
              </w:rPr>
              <w:t>REST API integration for payment processing, escrow hold/release, payout instructions, and ledger reconciliation; idempotent write operations with correlation IDs; retry &amp; circuit-breaker policy; API specifications will be provided after contract award, and some APIs may be newly developed by our CoreLedger team during the project.</w:t>
            </w:r>
          </w:p>
        </w:tc>
      </w:tr>
    </w:tbl>
    <w:p xmlns:wp14="http://schemas.microsoft.com/office/word/2010/wordml" w14:paraId="27C9F3B2" wp14:textId="77777777">
      <w:pPr>
        <w:spacing w:before="240" w:after="120" w:line="264"/>
        <w:jc w:val="center"/>
      </w:pPr>
      <w:r>
        <w:rPr>
          <w:rFonts w:ascii="Calibri" w:hAnsi="Calibri" w:eastAsia="Calibri" w:cs="Calibri"/>
          <w:b w:val="false"/>
          <w:bCs w:val="false"/>
          <w:i/>
          <w:iCs/>
          <w:color w:val="6B768C"/>
          <w:sz w:val="21"/>
          <w:szCs w:val="21"/>
        </w:rPr>
        <w:t xml:space="preserve">— End of Request for Proposal —</w:t>
      </w:r>
    </w:p>
    <w:p xmlns:wp14="http://schemas.microsoft.com/office/word/2010/wordml" w14:paraId="5DAB6C7B" wp14:textId="77777777">
      <w:r>
        <w:br w:type="page"/>
      </w:r>
    </w:p>
    <w:sectPr>
      <w:headerReference w:type="default" r:id="rId7"/>
      <w:footerReference w:type="default" r:id="rId8"/>
      <w:pgSz w:w="11906" w:h="16838" w:orient="portrait"/>
      <w:pgMar w:top="1160" w:right="1160" w:bottom="1100" w:left="11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9F712DF" w14:paraId="4D60EA15" wp14:textId="77777777">
    <w:pPr>
      <w:spacing w:after="0"/>
      <w:jc w:val="center"/>
      <w:rPr>
        <w:lang w:val="en-US"/>
      </w:rPr>
    </w:pPr>
    <w:r w:rsidRPr="19F712DF" w:rsidR="19F712DF">
      <w:rPr>
        <w:rFonts w:ascii="Calibri" w:hAnsi="Calibri" w:eastAsia="Calibri" w:cs="Calibri"/>
        <w:b w:val="0"/>
        <w:bCs w:val="0"/>
        <w:i w:val="0"/>
        <w:iCs w:val="0"/>
        <w:color w:val="6B768C"/>
        <w:sz w:val="15"/>
        <w:szCs w:val="15"/>
        <w:lang w:val="en-US"/>
      </w:rPr>
      <w:t xml:space="preserve">RFP Ref. BDV-2026-014  ·  Workshop ID RFP-02  ·  Page </w:t>
    </w:r>
    <w:r w:rsidRPr="19F712DF">
      <w:rPr>
        <w:rFonts w:ascii="Calibri" w:hAnsi="Calibri" w:eastAsia="Calibri" w:cs="Calibri"/>
        <w:color w:val="6B768C"/>
        <w:sz w:val="15"/>
        <w:szCs w:val="15"/>
        <w:lang w:val="en-US"/>
      </w:rPr>
      <w:fldChar w:fldCharType="begin"/>
    </w:r>
    <w:r w:rsidRPr="19F712DF">
      <w:rPr>
        <w:rFonts w:ascii="Calibri" w:hAnsi="Calibri" w:eastAsia="Calibri" w:cs="Calibri"/>
        <w:color w:val="6B768C"/>
        <w:sz w:val="15"/>
        <w:szCs w:val="15"/>
      </w:rPr>
      <w:instrText xml:space="preserve">PAGE</w:instrText>
    </w:r>
    <w:r w:rsidRPr="19F712DF">
      <w:rPr>
        <w:rFonts w:ascii="Calibri" w:hAnsi="Calibri" w:eastAsia="Calibri" w:cs="Calibri"/>
        <w:color w:val="6B768C"/>
        <w:sz w:val="15"/>
        <w:szCs w:val="15"/>
      </w:rPr>
      <w:fldChar w:fldCharType="separate"/>
    </w:r>
    <w:r w:rsidRPr="19F712DF">
      <w:rPr>
        <w:rFonts w:ascii="Calibri" w:hAnsi="Calibri" w:eastAsia="Calibri" w:cs="Calibri"/>
        <w:color w:val="6B768C"/>
        <w:sz w:val="15"/>
        <w:szCs w:val="15"/>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9F712DF" w14:paraId="4864A6A7" wp14:textId="77777777">
    <w:pPr>
      <w:pBdr>
        <w:bottom w:val="single" w:color="C8841C" w:sz="6" w:space="4"/>
      </w:pBdr>
      <w:spacing w:after="60"/>
    </w:pPr>
    <w:r w:rsidRPr="19F712DF" w:rsidR="19F712DF">
      <w:rPr>
        <w:rFonts w:ascii="Calibri" w:hAnsi="Calibri" w:eastAsia="Calibri" w:cs="Calibri"/>
        <w:b w:val="1"/>
        <w:bCs w:val="1"/>
        <w:i w:val="0"/>
        <w:iCs w:val="0"/>
        <w:color w:val="162E55"/>
        <w:sz w:val="17"/>
        <w:szCs w:val="17"/>
        <w:lang w:val="en-US"/>
      </w:rPr>
      <w:t>BIDVERSE LTD.</w:t>
    </w:r>
    <w:r w:rsidRPr="19F712DF" w:rsidR="19F712DF">
      <w:rPr>
        <w:rFonts w:ascii="Calibri" w:hAnsi="Calibri" w:eastAsia="Calibri" w:cs="Calibri"/>
        <w:b w:val="0"/>
        <w:bCs w:val="0"/>
        <w:i w:val="0"/>
        <w:iCs w:val="0"/>
        <w:color w:val="6B768C"/>
        <w:sz w:val="15"/>
        <w:szCs w:val="15"/>
        <w:lang w:val="en-US"/>
      </w:rPr>
      <w:t xml:space="preserve">     CONFIDENTIAL — REQUEST FOR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7b554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466fa1"/>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9F712DF"/>
    <w:rsid w:val="122ACF6B"/>
    <w:rsid w:val="19366851"/>
    <w:rsid w:val="19F712DF"/>
    <w:rsid w:val="1FE28518"/>
    <w:rsid w:val="27B59C28"/>
    <w:rsid w:val="36DA0478"/>
    <w:rsid w:val="3C0EAB06"/>
    <w:rsid w:val="3DAFE298"/>
    <w:rsid w:val="420AB49C"/>
    <w:rsid w:val="48CC82E1"/>
    <w:rsid w:val="48CC82E1"/>
    <w:rsid w:val="4F12D909"/>
    <w:rsid w:val="53285DEB"/>
    <w:rsid w:val="540F3AD5"/>
    <w:rsid w:val="73A60418"/>
    <w:rsid w:val="7444AEAB"/>
    <w:rsid w:val="7C4E0093"/>
    <w:rsid w:val="7D0B2ACD"/>
  </w:rsids>
  <w14:docId w14:val="130D70FC"/>
  <w15:docId w15:val="{F5BE0E0D-921E-45B2-9F4B-624C4D516A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Md Shahjalal Hossain</lastModifiedBy>
  <revision>5</revision>
  <dcterms:created xsi:type="dcterms:W3CDTF">2026-07-22T13:28:17.7180000Z</dcterms:created>
  <dcterms:modified xsi:type="dcterms:W3CDTF">2026-07-29T09:21:43.6348258Z</dcterms:modified>
</coreProperties>
</file>

<file path=docProps/custom.xml><?xml version="1.0" encoding="utf-8"?>
<Properties xmlns="http://schemas.openxmlformats.org/officeDocument/2006/custom-properties" xmlns:vt="http://schemas.openxmlformats.org/officeDocument/2006/docPropsVTypes"/>
</file>