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D63EB1E" wp14:textId="77777777">
      <w:r>
        <w:t>DELIVERY EXCELLENCE WORKSHOP</w:t>
      </w:r>
    </w:p>
    <w:p xmlns:wp14="http://schemas.microsoft.com/office/word/2010/wordml" w14:paraId="1398E611" wp14:textId="77777777">
      <w:r>
        <w:t>1 August 2026  ·  BJIT</w:t>
      </w:r>
    </w:p>
    <w:p xmlns:wp14="http://schemas.microsoft.com/office/word/2010/wordml" w14:paraId="0E90016E" wp14:textId="77777777">
      <w:r>
        <w:t>RfP 03</w:t>
      </w:r>
    </w:p>
    <w:p xmlns:wp14="http://schemas.microsoft.com/office/word/2010/wordml" w14:paraId="608B9324" wp14:textId="77777777">
      <w:r>
        <w:t>Intended for:  GROUP 03</w:t>
      </w:r>
    </w:p>
    <w:p xmlns:wp14="http://schemas.microsoft.com/office/word/2010/wordml" w14:paraId="016BB6A0" wp14:textId="77777777">
      <w:r>
        <w:t>Project Title</w:t>
      </w:r>
    </w:p>
    <w:p xmlns:wp14="http://schemas.microsoft.com/office/word/2010/wordml" w14:paraId="1D2BC984" wp14:textId="77777777">
      <w:r>
        <w:t>"Midori Home" — Residential Real Estate Platform for Customers, Owners &amp; Branches</w:t>
      </w:r>
    </w:p>
    <w:p xmlns:wp14="http://schemas.microsoft.com/office/word/2010/wordml" w14:paraId="62F8541B" wp14:textId="77777777">
      <w:r>
        <w:t>Client: Midori Estate Co., Ltd. (fictional)  ·  Category: Web  ·  Node.js · React · MySQL · AWS</w:t>
      </w:r>
    </w:p>
    <w:p xmlns:wp14="http://schemas.microsoft.com/office/word/2010/wordml" w14:paraId="362F2E02" wp14:textId="77777777">
      <w:r>
        <w:t xml:space="preserve">Development type: </w:t>
      </w:r>
      <w:r>
        <w:rPr>
          <w:b/>
        </w:rPr>
        <w:t>Greenfield — the entire system is built from scratch.</w:t>
      </w:r>
    </w:p>
    <w:p xmlns:wp14="http://schemas.microsoft.com/office/word/2010/wordml" w14:paraId="672A6659" wp14:textId="77777777">
      <w:pPr>
        <w:pBdr>
          <w:bottom w:val="single" w:color="BFBFBF" w:sz="6" w:space="1"/>
        </w:pBdr>
        <w:spacing w:before="160" w:after="200"/>
      </w:pPr>
    </w:p>
    <w:p xmlns:wp14="http://schemas.microsoft.com/office/word/2010/wordml" w14:paraId="4101412E" wp14:textId="77777777">
      <w:pPr>
        <w:pStyle w:val="Heading1"/>
      </w:pPr>
      <w:r>
        <w:rPr>
          <w:b/>
          <w:color w:val="2E74B5"/>
        </w:rPr>
        <w:t>Request for Proposal</w:t>
      </w:r>
    </w:p>
    <w:p xmlns:wp14="http://schemas.microsoft.com/office/word/2010/wordml" w14:paraId="5D8E1E95" wp14:textId="77777777">
      <w:r>
        <w:t>"Midori Home" — Residential Real Estate Platform for Customers, Owners &amp; Branches</w:t>
      </w:r>
    </w:p>
    <w:tbl>
      <w:tblPr>
        <w:tblStyle w:val="TableGrid"/>
        <w:jc w:val="center"/>
        <w:tblLook w:val="04A0" w:firstRow="1" w:lastRow="0" w:firstColumn="1" w:lastColumn="0" w:noHBand="0" w:noVBand="1"/>
        <w:tblW w:w="9978" w:type="dxa"/>
        <w:tblLayout w:type="fixed"/>
      </w:tblPr>
      <w:tblGrid>
        <w:gridCol w:w="2670"/>
        <w:gridCol w:w="7307"/>
      </w:tblGrid>
      <w:tr xmlns:wp14="http://schemas.microsoft.com/office/word/2010/wordml" w:rsidTr="541411AC" w14:paraId="2EE80189" wp14:textId="77777777">
        <w:trPr>
          <w:tblHeader w:val="true"/>
          <w:cantSplit/>
        </w:trPr>
        <w:tc>
          <w:tcPr>
            <w:shd w:val="clear" w:color="auto" w:fill="162E55"/>
            <w:tcMar>
              <w:top w:w="60" w:type="dxa"/>
              <w:left w:w="100" w:type="dxa"/>
              <w:bottom w:w="60" w:type="dxa"/>
              <w:right w:w="100" w:type="dxa"/>
            </w:tcMar>
            <w:tcW w:w="2670" w:type="dxa"/>
          </w:tcPr>
          <w:p w14:paraId="769726BA" wp14:textId="77777777">
            <w:pPr>
              <w:spacing w:after="40"/>
            </w:pPr>
            <w:r/>
            <w:r>
              <w:rPr>
                <w:b/>
                <w:color w:val="FFFFFF"/>
                <w:sz w:val="18"/>
              </w:rPr>
              <w:t>Item</w:t>
            </w:r>
          </w:p>
        </w:tc>
        <w:tc>
          <w:tcPr>
            <w:shd w:val="clear" w:color="auto" w:fill="162E55"/>
            <w:tcMar>
              <w:top w:w="60" w:type="dxa"/>
              <w:left w:w="100" w:type="dxa"/>
              <w:bottom w:w="60" w:type="dxa"/>
              <w:right w:w="100" w:type="dxa"/>
            </w:tcMar>
            <w:tcW w:w="7307" w:type="dxa"/>
          </w:tcPr>
          <w:p w14:paraId="3C39D6EF" wp14:textId="77777777">
            <w:pPr>
              <w:spacing w:after="40"/>
            </w:pPr>
            <w:r/>
            <w:r>
              <w:rPr>
                <w:b/>
                <w:color w:val="FFFFFF"/>
                <w:sz w:val="18"/>
              </w:rPr>
              <w:t>Detail</w:t>
            </w:r>
          </w:p>
        </w:tc>
      </w:tr>
      <w:tr xmlns:wp14="http://schemas.microsoft.com/office/word/2010/wordml" w:rsidTr="541411AC" w14:paraId="1A3E32E2" wp14:textId="77777777">
        <w:trPr>
          <w:cantSplit/>
        </w:trPr>
        <w:tc>
          <w:tcPr>
            <w:tcMar>
              <w:top w:w="60" w:type="dxa"/>
              <w:left w:w="100" w:type="dxa"/>
              <w:bottom w:w="60" w:type="dxa"/>
              <w:right w:w="100" w:type="dxa"/>
            </w:tcMar>
            <w:shd w:val="clear" w:color="auto" w:fill="F3F6FB"/>
            <w:tcW w:w="2670" w:type="dxa"/>
          </w:tcPr>
          <w:p w14:paraId="7E63DCFE" wp14:textId="77777777">
            <w:pPr>
              <w:spacing w:after="40"/>
            </w:pPr>
            <w:r>
              <w:rPr>
                <w:sz w:val="18"/>
              </w:rPr>
            </w:r>
            <w:r>
              <w:rPr>
                <w:sz w:val="18"/>
              </w:rPr>
              <w:t>Issuer</w:t>
            </w:r>
          </w:p>
        </w:tc>
        <w:tc>
          <w:tcPr>
            <w:tcMar>
              <w:top w:w="60" w:type="dxa"/>
              <w:left w:w="100" w:type="dxa"/>
              <w:bottom w:w="60" w:type="dxa"/>
              <w:right w:w="100" w:type="dxa"/>
            </w:tcMar>
            <w:shd w:val="clear" w:color="auto" w:fill="F3F6FB"/>
            <w:tcW w:w="7307" w:type="dxa"/>
          </w:tcPr>
          <w:p w14:paraId="36C9A620" wp14:textId="77777777">
            <w:pPr>
              <w:spacing w:after="40"/>
            </w:pPr>
            <w:r>
              <w:rPr>
                <w:sz w:val="18"/>
              </w:rPr>
            </w:r>
            <w:r>
              <w:rPr>
                <w:sz w:val="18"/>
              </w:rPr>
              <w:t>Midori Estate Co., Ltd. — Digital Business Office, Tokyo, Japan</w:t>
            </w:r>
          </w:p>
        </w:tc>
      </w:tr>
      <w:tr xmlns:wp14="http://schemas.microsoft.com/office/word/2010/wordml" w:rsidTr="541411AC" w14:paraId="680CCCD4" wp14:textId="77777777">
        <w:trPr>
          <w:cantSplit/>
        </w:trPr>
        <w:tc>
          <w:tcPr>
            <w:tcMar>
              <w:top w:w="60" w:type="dxa"/>
              <w:left w:w="100" w:type="dxa"/>
              <w:bottom w:w="60" w:type="dxa"/>
              <w:right w:w="100" w:type="dxa"/>
            </w:tcMar>
            <w:tcW w:w="2670" w:type="dxa"/>
          </w:tcPr>
          <w:p w14:paraId="1B9E75B3" wp14:textId="77777777">
            <w:pPr>
              <w:spacing w:after="40"/>
            </w:pPr>
            <w:r>
              <w:rPr>
                <w:sz w:val="18"/>
              </w:rPr>
            </w:r>
            <w:r>
              <w:rPr>
                <w:sz w:val="18"/>
              </w:rPr>
              <w:t>RfP Reference</w:t>
            </w:r>
          </w:p>
        </w:tc>
        <w:tc>
          <w:tcPr>
            <w:tcMar>
              <w:top w:w="60" w:type="dxa"/>
              <w:left w:w="100" w:type="dxa"/>
              <w:bottom w:w="60" w:type="dxa"/>
              <w:right w:w="100" w:type="dxa"/>
            </w:tcMar>
            <w:tcW w:w="7307" w:type="dxa"/>
          </w:tcPr>
          <w:p w14:paraId="43EAAD25" wp14:textId="77777777">
            <w:pPr>
              <w:spacing w:after="40"/>
            </w:pPr>
            <w:r>
              <w:rPr>
                <w:sz w:val="18"/>
              </w:rPr>
            </w:r>
            <w:r>
              <w:rPr>
                <w:sz w:val="18"/>
              </w:rPr>
              <w:t>MEC-2026-021</w:t>
            </w:r>
          </w:p>
        </w:tc>
      </w:tr>
      <w:tr xmlns:wp14="http://schemas.microsoft.com/office/word/2010/wordml" w:rsidTr="541411AC" w14:paraId="08086665" wp14:textId="77777777">
        <w:trPr>
          <w:cantSplit/>
        </w:trPr>
        <w:tc>
          <w:tcPr>
            <w:tcMar>
              <w:top w:w="60" w:type="dxa"/>
              <w:left w:w="100" w:type="dxa"/>
              <w:bottom w:w="60" w:type="dxa"/>
              <w:right w:w="100" w:type="dxa"/>
            </w:tcMar>
            <w:shd w:val="clear" w:color="auto" w:fill="F3F6FB"/>
            <w:tcW w:w="2670" w:type="dxa"/>
          </w:tcPr>
          <w:p w14:paraId="24BDBB2D" wp14:textId="77777777">
            <w:pPr>
              <w:spacing w:after="40"/>
            </w:pPr>
            <w:r>
              <w:rPr>
                <w:sz w:val="18"/>
              </w:rPr>
            </w:r>
            <w:r>
              <w:rPr>
                <w:sz w:val="18"/>
              </w:rPr>
              <w:t>Issue Date</w:t>
            </w:r>
          </w:p>
        </w:tc>
        <w:tc>
          <w:tcPr>
            <w:tcMar>
              <w:top w:w="60" w:type="dxa"/>
              <w:left w:w="100" w:type="dxa"/>
              <w:bottom w:w="60" w:type="dxa"/>
              <w:right w:w="100" w:type="dxa"/>
            </w:tcMar>
            <w:shd w:val="clear" w:color="auto" w:fill="F3F6FB"/>
            <w:tcW w:w="7307" w:type="dxa"/>
          </w:tcPr>
          <w:p w14:paraId="55A4235E" wp14:textId="77777777">
            <w:pPr>
              <w:spacing w:after="40"/>
            </w:pPr>
            <w:r>
              <w:rPr>
                <w:sz w:val="18"/>
              </w:rPr>
            </w:r>
            <w:r>
              <w:rPr>
                <w:sz w:val="18"/>
              </w:rPr>
              <w:t>22 July 2026</w:t>
            </w:r>
          </w:p>
        </w:tc>
      </w:tr>
      <w:tr xmlns:wp14="http://schemas.microsoft.com/office/word/2010/wordml" w:rsidTr="541411AC" w14:paraId="56074320" wp14:textId="77777777">
        <w:trPr>
          <w:cantSplit/>
        </w:trPr>
        <w:tc>
          <w:tcPr>
            <w:tcMar>
              <w:top w:w="60" w:type="dxa"/>
              <w:left w:w="100" w:type="dxa"/>
              <w:bottom w:w="60" w:type="dxa"/>
              <w:right w:w="100" w:type="dxa"/>
            </w:tcMar>
            <w:tcW w:w="2670" w:type="dxa"/>
          </w:tcPr>
          <w:p w14:paraId="15FFEF0F" wp14:textId="77777777">
            <w:pPr>
              <w:spacing w:after="40"/>
            </w:pPr>
            <w:r>
              <w:rPr>
                <w:sz w:val="18"/>
              </w:rPr>
            </w:r>
            <w:r>
              <w:rPr>
                <w:sz w:val="18"/>
              </w:rPr>
              <w:t>Development Type</w:t>
            </w:r>
          </w:p>
        </w:tc>
        <w:tc>
          <w:tcPr>
            <w:tcMar>
              <w:top w:w="60" w:type="dxa"/>
              <w:left w:w="100" w:type="dxa"/>
              <w:bottom w:w="60" w:type="dxa"/>
              <w:right w:w="100" w:type="dxa"/>
            </w:tcMar>
            <w:tcW w:w="7307" w:type="dxa"/>
          </w:tcPr>
          <w:p w14:paraId="72AC7113" wp14:textId="77777777">
            <w:pPr>
              <w:spacing w:after="40"/>
            </w:pPr>
            <w:r>
              <w:rPr>
                <w:sz w:val="18"/>
              </w:rPr>
            </w:r>
            <w:r>
              <w:rPr>
                <w:b/>
                <w:sz w:val="18"/>
              </w:rPr>
              <w:t>Greenfield.</w:t>
            </w:r>
            <w:r>
              <w:rPr>
                <w:sz w:val="18"/>
              </w:rPr>
              <w:t xml:space="preserve"> Every part of Midori Home is developed from scratch. MEC has no portal, no existing code base and no predecessor product; nothing is reused, re-platformed or ported.</w:t>
            </w:r>
          </w:p>
        </w:tc>
      </w:tr>
      <w:tr w:rsidR="541411AC" w:rsidTr="541411AC" w14:paraId="0E4EBAB7">
        <w:trPr>
          <w:cantSplit/>
          <w:trHeight w:val="300"/>
        </w:trPr>
        <w:tc>
          <w:tcPr>
            <w:tcW w:w="2670" w:type="dxa"/>
            <w:tcMar>
              <w:top w:w="60" w:type="dxa"/>
              <w:left w:w="100" w:type="dxa"/>
              <w:bottom w:w="60" w:type="dxa"/>
              <w:right w:w="100" w:type="dxa"/>
            </w:tcMar>
            <w:shd w:val="clear" w:color="auto" w:fill="F3F6FB"/>
            <w:tcW w:w="2670" w:type="dxa"/>
          </w:tcPr>
          <w:p w:rsidR="0E75CA8A" w:rsidP="541411AC" w:rsidRDefault="0E75CA8A" w14:paraId="5CA9E514" w14:textId="02917F5E">
            <w:pPr>
              <w:pStyle w:val="Normal"/>
            </w:pPr>
            <w:r w:rsidRPr="541411AC" w:rsidR="0E75CA8A">
              <w:rPr>
                <w:sz w:val="18"/>
                <w:szCs w:val="18"/>
              </w:rPr>
              <w:t>Written Q&amp;A window or grooming, Q&amp;A session</w:t>
            </w:r>
          </w:p>
        </w:tc>
        <w:tc>
          <w:tcPr>
            <w:tcW w:w="7307" w:type="dxa"/>
            <w:tcMar>
              <w:top w:w="60" w:type="dxa"/>
              <w:left w:w="100" w:type="dxa"/>
              <w:bottom w:w="60" w:type="dxa"/>
              <w:right w:w="100" w:type="dxa"/>
            </w:tcMar>
            <w:shd w:val="clear" w:color="auto" w:fill="F3F6FB"/>
            <w:tcW w:w="7307" w:type="dxa"/>
          </w:tcPr>
          <w:p w:rsidR="0E75CA8A" w:rsidP="541411AC" w:rsidRDefault="0E75CA8A" w14:paraId="6A61A5F4" w14:textId="4DA71A52">
            <w:pPr>
              <w:pStyle w:val="Normal"/>
              <w:rPr>
                <w:rFonts w:ascii="Calibri" w:hAnsi="Calibri" w:eastAsia="Calibri" w:cs="Calibri"/>
                <w:noProof w:val="0"/>
                <w:sz w:val="18"/>
                <w:szCs w:val="18"/>
                <w:lang w:val="en-US"/>
              </w:rPr>
            </w:pPr>
            <w:r w:rsidRPr="541411AC" w:rsidR="0E75CA8A">
              <w:rPr>
                <w:rFonts w:ascii="Calibri" w:hAnsi="Calibri" w:eastAsia="Calibri" w:cs="Calibri"/>
                <w:noProof w:val="0"/>
                <w:sz w:val="18"/>
                <w:szCs w:val="18"/>
                <w:lang w:val="en-US"/>
              </w:rPr>
              <w:t xml:space="preserve">31st July – 1 August 2026, closing </w:t>
            </w:r>
            <w:r w:rsidRPr="541411AC" w:rsidR="0E75CA8A">
              <w:rPr>
                <w:rFonts w:ascii="Calibri" w:hAnsi="Calibri" w:eastAsia="Calibri" w:cs="Calibri"/>
                <w:b w:val="1"/>
                <w:bCs w:val="1"/>
                <w:noProof w:val="0"/>
                <w:sz w:val="18"/>
                <w:szCs w:val="18"/>
                <w:lang w:val="en-US"/>
              </w:rPr>
              <w:t>10:00 BST</w:t>
            </w:r>
          </w:p>
        </w:tc>
      </w:tr>
      <w:tr xmlns:wp14="http://schemas.microsoft.com/office/word/2010/wordml" w:rsidTr="541411AC" w14:paraId="65EBE533" wp14:textId="77777777">
        <w:trPr>
          <w:cantSplit/>
        </w:trPr>
        <w:tc>
          <w:tcPr>
            <w:tcMar>
              <w:top w:w="60" w:type="dxa"/>
              <w:left w:w="100" w:type="dxa"/>
              <w:bottom w:w="60" w:type="dxa"/>
              <w:right w:w="100" w:type="dxa"/>
            </w:tcMar>
            <w:shd w:val="clear" w:color="auto" w:fill="F3F6FB"/>
            <w:tcW w:w="2670" w:type="dxa"/>
          </w:tcPr>
          <w:p w14:paraId="59619FAE" wp14:textId="77777777">
            <w:pPr>
              <w:spacing w:after="40"/>
            </w:pPr>
            <w:r>
              <w:rPr>
                <w:sz w:val="18"/>
              </w:rPr>
            </w:r>
            <w:r>
              <w:rPr>
                <w:sz w:val="18"/>
              </w:rPr>
              <w:t>Proposal Deadline</w:t>
            </w:r>
          </w:p>
        </w:tc>
        <w:tc>
          <w:tcPr>
            <w:tcMar>
              <w:top w:w="60" w:type="dxa"/>
              <w:left w:w="100" w:type="dxa"/>
              <w:bottom w:w="60" w:type="dxa"/>
              <w:right w:w="100" w:type="dxa"/>
            </w:tcMar>
            <w:shd w:val="clear" w:color="auto" w:fill="F3F6FB"/>
            <w:tcW w:w="7307" w:type="dxa"/>
          </w:tcPr>
          <w:p w:rsidP="541411AC" w14:paraId="29CD62D6" wp14:textId="12F0D1FA">
            <w:pPr>
              <w:pStyle w:val="Normal"/>
              <w:spacing w:after="40"/>
              <w:rPr>
                <w:rFonts w:ascii="Calibri" w:hAnsi="Calibri" w:eastAsia="Calibri" w:cs="Calibri"/>
                <w:noProof w:val="0"/>
                <w:sz w:val="18"/>
                <w:szCs w:val="18"/>
                <w:lang w:val="en-US"/>
              </w:rPr>
            </w:pPr>
            <w:r w:rsidRPr="541411AC" w:rsidR="541411AC">
              <w:rPr>
                <w:sz w:val="18"/>
                <w:szCs w:val="18"/>
              </w:rPr>
              <w:t xml:space="preserve">1 August 2026, </w:t>
            </w:r>
            <w:r w:rsidRPr="541411AC" w:rsidR="7F69EEC8">
              <w:rPr>
                <w:rFonts w:ascii="Calibri" w:hAnsi="Calibri" w:eastAsia="Calibri" w:cs="Calibri"/>
                <w:b w:val="1"/>
                <w:bCs w:val="1"/>
                <w:noProof w:val="0"/>
                <w:sz w:val="18"/>
                <w:szCs w:val="18"/>
                <w:lang w:val="en-US"/>
              </w:rPr>
              <w:t>13:00 BST</w:t>
            </w:r>
            <w:r w:rsidRPr="541411AC" w:rsidR="7F69EEC8">
              <w:rPr>
                <w:rFonts w:ascii="Calibri" w:hAnsi="Calibri" w:eastAsia="Calibri" w:cs="Calibri"/>
                <w:noProof w:val="0"/>
                <w:sz w:val="18"/>
                <w:szCs w:val="18"/>
                <w:lang w:val="en-US"/>
              </w:rPr>
              <w:t>, to our procurement folder; late proposals are accepted but recorded as late</w:t>
            </w:r>
          </w:p>
        </w:tc>
      </w:tr>
      <w:tr xmlns:wp14="http://schemas.microsoft.com/office/word/2010/wordml" w:rsidTr="541411AC" w14:paraId="49CEF882" wp14:textId="77777777">
        <w:trPr>
          <w:cantSplit/>
        </w:trPr>
        <w:tc>
          <w:tcPr>
            <w:tcMar>
              <w:top w:w="60" w:type="dxa"/>
              <w:left w:w="100" w:type="dxa"/>
              <w:bottom w:w="60" w:type="dxa"/>
              <w:right w:w="100" w:type="dxa"/>
            </w:tcMar>
            <w:tcW w:w="2670" w:type="dxa"/>
          </w:tcPr>
          <w:p w14:paraId="461529D1" wp14:textId="77777777">
            <w:pPr>
              <w:spacing w:after="40"/>
            </w:pPr>
            <w:r>
              <w:rPr>
                <w:sz w:val="18"/>
              </w:rPr>
            </w:r>
            <w:r>
              <w:rPr>
                <w:sz w:val="18"/>
              </w:rPr>
              <w:t>Presentation</w:t>
            </w:r>
          </w:p>
        </w:tc>
        <w:tc>
          <w:tcPr>
            <w:tcMar>
              <w:top w:w="60" w:type="dxa"/>
              <w:left w:w="100" w:type="dxa"/>
              <w:bottom w:w="60" w:type="dxa"/>
              <w:right w:w="100" w:type="dxa"/>
            </w:tcMar>
            <w:tcW w:w="7307" w:type="dxa"/>
          </w:tcPr>
          <w:p w:rsidP="541411AC" w14:paraId="0F1C5BFD" wp14:textId="4EF67DB0">
            <w:pPr>
              <w:pStyle w:val="Normal"/>
              <w:spacing w:after="40"/>
              <w:rPr>
                <w:rFonts w:ascii="Calibri" w:hAnsi="Calibri" w:eastAsia="Calibri" w:cs="Calibri"/>
                <w:noProof w:val="0"/>
                <w:sz w:val="18"/>
                <w:szCs w:val="18"/>
                <w:lang w:val="en-US"/>
              </w:rPr>
            </w:pPr>
            <w:r w:rsidRPr="541411AC" w:rsidR="637681DC">
              <w:rPr>
                <w:rFonts w:ascii="Calibri" w:hAnsi="Calibri" w:eastAsia="Calibri" w:cs="Calibri"/>
                <w:noProof w:val="0"/>
                <w:sz w:val="18"/>
                <w:szCs w:val="18"/>
                <w:lang w:val="en-US"/>
              </w:rPr>
              <w:t xml:space="preserve">1 August 2026, </w:t>
            </w:r>
            <w:r w:rsidRPr="541411AC" w:rsidR="637681DC">
              <w:rPr>
                <w:rFonts w:ascii="Calibri" w:hAnsi="Calibri" w:eastAsia="Calibri" w:cs="Calibri"/>
                <w:b w:val="1"/>
                <w:bCs w:val="1"/>
                <w:noProof w:val="0"/>
                <w:sz w:val="18"/>
                <w:szCs w:val="18"/>
                <w:lang w:val="en-US"/>
              </w:rPr>
              <w:t>14:00 BST</w:t>
            </w:r>
            <w:r w:rsidRPr="541411AC" w:rsidR="637681DC">
              <w:rPr>
                <w:rFonts w:ascii="Calibri" w:hAnsi="Calibri" w:eastAsia="Calibri" w:cs="Calibri"/>
                <w:noProof w:val="0"/>
                <w:sz w:val="18"/>
                <w:szCs w:val="18"/>
                <w:lang w:val="en-US"/>
              </w:rPr>
              <w:t xml:space="preserve"> — 10 minutes per vendor, strictly enforced, in English</w:t>
            </w:r>
          </w:p>
        </w:tc>
      </w:tr>
      <w:tr xmlns:wp14="http://schemas.microsoft.com/office/word/2010/wordml" w:rsidTr="541411AC" w14:paraId="19A0B45D" wp14:textId="77777777">
        <w:trPr>
          <w:cantSplit/>
        </w:trPr>
        <w:tc>
          <w:tcPr>
            <w:tcMar>
              <w:top w:w="60" w:type="dxa"/>
              <w:left w:w="100" w:type="dxa"/>
              <w:bottom w:w="60" w:type="dxa"/>
              <w:right w:w="100" w:type="dxa"/>
            </w:tcMar>
            <w:shd w:val="clear" w:color="auto" w:fill="F3F6FB"/>
            <w:tcW w:w="2670" w:type="dxa"/>
          </w:tcPr>
          <w:p w14:paraId="0FAF62D6" wp14:textId="77777777">
            <w:pPr>
              <w:spacing w:after="40"/>
            </w:pPr>
            <w:r>
              <w:rPr>
                <w:sz w:val="18"/>
              </w:rPr>
            </w:r>
            <w:r>
              <w:rPr>
                <w:sz w:val="18"/>
              </w:rPr>
              <w:t>Contact for Questions</w:t>
            </w:r>
          </w:p>
        </w:tc>
        <w:tc>
          <w:tcPr>
            <w:tcMar>
              <w:top w:w="60" w:type="dxa"/>
              <w:left w:w="100" w:type="dxa"/>
              <w:bottom w:w="60" w:type="dxa"/>
              <w:right w:w="100" w:type="dxa"/>
            </w:tcMar>
            <w:shd w:val="clear" w:color="auto" w:fill="F3F6FB"/>
            <w:tcW w:w="7307" w:type="dxa"/>
          </w:tcPr>
          <w:p w14:paraId="6FB5F016" wp14:textId="73ABFD39">
            <w:pPr>
              <w:spacing w:after="40"/>
            </w:pPr>
            <w:r w:rsidRPr="541411AC" w:rsidR="541411AC">
              <w:rPr>
                <w:sz w:val="18"/>
                <w:szCs w:val="18"/>
              </w:rPr>
              <w:t xml:space="preserve">All questions must be </w:t>
            </w:r>
            <w:r w:rsidRPr="541411AC" w:rsidR="541411AC">
              <w:rPr>
                <w:sz w:val="18"/>
                <w:szCs w:val="18"/>
              </w:rPr>
              <w:t>submitted</w:t>
            </w:r>
            <w:r w:rsidRPr="541411AC" w:rsidR="541411AC">
              <w:rPr>
                <w:sz w:val="18"/>
                <w:szCs w:val="18"/>
              </w:rPr>
              <w:t xml:space="preserve"> in writing to this address; please put the </w:t>
            </w:r>
            <w:r w:rsidRPr="541411AC" w:rsidR="541411AC">
              <w:rPr>
                <w:sz w:val="18"/>
                <w:szCs w:val="18"/>
              </w:rPr>
              <w:t>RfP</w:t>
            </w:r>
            <w:r w:rsidRPr="541411AC" w:rsidR="541411AC">
              <w:rPr>
                <w:sz w:val="18"/>
                <w:szCs w:val="18"/>
              </w:rPr>
              <w:t xml:space="preserve"> reference MEC-2026-021 in the subject line. Answers are issued in writing and shared with all vendors.</w:t>
            </w:r>
          </w:p>
          <w:p w:rsidP="541411AC" w14:paraId="23D54881" wp14:textId="53DDCFE3">
            <w:pPr>
              <w:pStyle w:val="Normal"/>
              <w:suppressLineNumbers w:val="0"/>
              <w:bidi w:val="0"/>
              <w:spacing w:before="0" w:beforeAutospacing="off" w:after="40" w:afterAutospacing="off" w:line="269" w:lineRule="auto"/>
              <w:ind w:left="0" w:right="0"/>
              <w:jc w:val="left"/>
            </w:pPr>
            <w:r w:rsidRPr="541411AC" w:rsidR="36CE0F08">
              <w:rPr>
                <w:rFonts w:ascii="Calibri" w:hAnsi="Calibri" w:eastAsia="Calibri" w:cs="Calibri"/>
                <w:noProof w:val="0"/>
                <w:sz w:val="18"/>
                <w:szCs w:val="18"/>
                <w:lang w:val="en-US"/>
              </w:rPr>
              <w:t xml:space="preserve">Questions </w:t>
            </w:r>
            <w:r w:rsidRPr="541411AC" w:rsidR="36CE0F08">
              <w:rPr>
                <w:rFonts w:ascii="Calibri" w:hAnsi="Calibri" w:eastAsia="Calibri" w:cs="Calibri"/>
                <w:b w:val="1"/>
                <w:bCs w:val="1"/>
                <w:noProof w:val="0"/>
                <w:sz w:val="18"/>
                <w:szCs w:val="18"/>
                <w:lang w:val="en-US"/>
              </w:rPr>
              <w:t>in writing only</w:t>
            </w:r>
            <w:r w:rsidRPr="541411AC" w:rsidR="36CE0F08">
              <w:rPr>
                <w:rFonts w:ascii="Calibri" w:hAnsi="Calibri" w:eastAsia="Calibri" w:cs="Calibri"/>
                <w:noProof w:val="0"/>
                <w:sz w:val="18"/>
                <w:szCs w:val="18"/>
                <w:lang w:val="en-US"/>
              </w:rPr>
              <w:t xml:space="preserve"> (</w:t>
            </w:r>
            <w:r w:rsidRPr="541411AC" w:rsidR="36CE0F08">
              <w:rPr>
                <w:b w:val="1"/>
                <w:bCs w:val="1"/>
                <w:sz w:val="18"/>
                <w:szCs w:val="18"/>
              </w:rPr>
              <w:t>abdul.halim@bjitgroup.com</w:t>
            </w:r>
            <w:r w:rsidRPr="541411AC" w:rsidR="36CE0F08">
              <w:rPr>
                <w:rFonts w:ascii="Calibri" w:hAnsi="Calibri" w:eastAsia="Calibri" w:cs="Calibri"/>
                <w:noProof w:val="0"/>
                <w:sz w:val="18"/>
                <w:szCs w:val="18"/>
                <w:lang w:val="en-US"/>
              </w:rPr>
              <w:t>); answers are shared in writing with all Proponents and verbal exchanges are non-binding.</w:t>
            </w:r>
          </w:p>
        </w:tc>
      </w:tr>
    </w:tbl>
    <w:p xmlns:wp14="http://schemas.microsoft.com/office/word/2010/wordml" w14:paraId="0A37501D" wp14:textId="77777777">
      <w:pPr>
        <w:spacing w:after="80"/>
      </w:pPr>
    </w:p>
    <w:p xmlns:wp14="http://schemas.microsoft.com/office/word/2010/wordml" w14:paraId="161DC9DA" wp14:textId="77777777">
      <w:r>
        <w:t>This document is confidential and provided solely for preparing a proposal. Budget information will not be disclosed.</w:t>
      </w:r>
    </w:p>
    <w:p xmlns:wp14="http://schemas.microsoft.com/office/word/2010/wordml" w14:paraId="54E1956A" wp14:textId="77777777">
      <w:pPr>
        <w:pStyle w:val="Heading1"/>
      </w:pPr>
      <w:r>
        <w:rPr>
          <w:b/>
          <w:color w:val="2E74B5"/>
        </w:rPr>
        <w:t>1.  About Midori Estate</w:t>
      </w:r>
    </w:p>
    <w:p xmlns:wp14="http://schemas.microsoft.com/office/word/2010/wordml" w14:paraId="4110B412" wp14:textId="77777777">
      <w:r>
        <w:t>Midori Estate Co., Ltd. ("MEC") is a residential real estate company headquartered in Nihonbashi, Tokyo. Through 34 branches across the Kanto and Kansai regions we broker approximately 5,200 sale and rental transactions per year and manage roughly 18,000 rental units on behalf of about 4,300 property owners. MEC is a licensed real estate transaction business operating under the Building Lots and Buildings Transaction Business Act, and every listing we publish, every explanation we give and every record we keep is subject to that licence.</w:t>
      </w:r>
    </w:p>
    <w:p xmlns:wp14="http://schemas.microsoft.com/office/word/2010/wordml" w14:paraId="4603F489" wp14:textId="77777777">
      <w:r>
        <w:t>MEC works with offshore development partners through our group's global sourcing arm; this engagement will be executed remotely in English.</w:t>
      </w:r>
    </w:p>
    <w:p xmlns:wp14="http://schemas.microsoft.com/office/word/2010/wordml" w14:paraId="004C367D" wp14:textId="77777777">
      <w:pPr>
        <w:pStyle w:val="Heading1"/>
      </w:pPr>
      <w:r>
        <w:rPr>
          <w:b/>
          <w:color w:val="2E74B5"/>
        </w:rPr>
        <w:t>2.  Background — Why MEC Is Building Its Own Channel</w:t>
      </w:r>
    </w:p>
    <w:p xmlns:wp14="http://schemas.microsoft.com/office/word/2010/wordml" w14:paraId="1C945605" wp14:textId="77777777">
      <w:r>
        <w:t>Today a consumer can only find an MEC property on somebody else's website. Our listings are advertised through third-party portals, we bid against other agencies for placement on those portals, and we do not see the customer until an inquiry is forwarded to us. Inside the company the picture is no better: a branch registers a property in our core property and contract system "RENOVA", then re-keys the same information into two portal back-offices, and once a month the property management division assembles owner reports in Excel and posts them.</w:t>
      </w:r>
    </w:p>
    <w:p xmlns:wp14="http://schemas.microsoft.com/office/word/2010/wordml" w14:paraId="22E73BF5" wp14:textId="77777777">
      <w:r>
        <w:t>Management has therefore approved "Midori Home" — our own customer-facing property portal, together with an owner portal and an internal brokerage console, built as one platform.</w:t>
      </w:r>
    </w:p>
    <w:p xmlns:wp14="http://schemas.microsoft.com/office/word/2010/wordml" w14:paraId="5AB2EF9E" wp14:textId="77777777">
      <w:r>
        <w:rPr>
          <w:b/>
        </w:rPr>
        <w:t>This project starts from zero.</w:t>
      </w:r>
      <w:r>
        <w:t xml:space="preserve"> MEC owns no portal today, in any form. There is no legacy application to replace, no existing code base to extend, no package to configure and no predecessor system to migrate from. Every screen, every service and every database table in Midori Home is to be newly designed and newly built by the selected vendor, on the stack mandated in Section 4.1. Vendors should plan accordingly and should not assume that any asset other than the RENOVA interfaces described in IN-01 is available to build on.</w:t>
      </w:r>
    </w:p>
    <w:p xmlns:wp14="http://schemas.microsoft.com/office/word/2010/wordml" w14:paraId="6E500B16" wp14:textId="77777777">
      <w:r>
        <w:t xml:space="preserve">Two dates govern this programme. The public service opens on </w:t>
      </w:r>
      <w:r>
        <w:rPr>
          <w:b/>
        </w:rPr>
        <w:t>1 April 2027</w:t>
      </w:r>
      <w:r>
        <w:t xml:space="preserve">, the start of our fiscal year, and a nationwide marketing campaign is already booked against that date; it is fixed. Separately, our spring listing-intake cycle begins on </w:t>
      </w:r>
      <w:r>
        <w:rPr>
          <w:b/>
        </w:rPr>
        <w:t>12 January 2027</w:t>
      </w:r>
      <w:r>
        <w:t>, and from that date branch staff must register, validate, approve and publish listings through the new console instead of RENOVA's legacy screens.</w:t>
      </w:r>
    </w:p>
    <w:p xmlns:wp14="http://schemas.microsoft.com/office/word/2010/wordml" w14:paraId="3E1FD305" wp14:textId="77777777">
      <w:pPr>
        <w:pStyle w:val="Heading1"/>
      </w:pPr>
      <w:r>
        <w:rPr>
          <w:b/>
          <w:color w:val="2E74B5"/>
        </w:rPr>
        <w:t>3.  Objectives</w:t>
      </w:r>
    </w:p>
    <w:p xmlns:wp14="http://schemas.microsoft.com/office/word/2010/wordml" w14:paraId="3274ED54" wp14:textId="77777777">
      <w:pPr>
        <w:pStyle w:val="ListBullet"/>
        <w:spacing w:after="60"/>
      </w:pPr>
      <w:r>
        <w:t>Own the customer relationship from first search to contract, instead of renting it from a portal.</w:t>
      </w:r>
    </w:p>
    <w:p xmlns:wp14="http://schemas.microsoft.com/office/word/2010/wordml" w14:paraId="24B7E115" wp14:textId="77777777">
      <w:pPr>
        <w:pStyle w:val="ListBullet"/>
        <w:spacing w:after="60"/>
      </w:pPr>
      <w:r>
        <w:t>Cut the elapsed time from listing intake to publication, and from inquiry to viewing to contract.</w:t>
      </w:r>
    </w:p>
    <w:p xmlns:wp14="http://schemas.microsoft.com/office/word/2010/wordml" w14:paraId="1CEA6E96" wp14:textId="77777777">
      <w:pPr>
        <w:pStyle w:val="ListBullet"/>
        <w:spacing w:after="60"/>
      </w:pPr>
      <w:r>
        <w:t>Replace monthly Excel-and-post owner reporting with self-service visibility for owners.</w:t>
      </w:r>
    </w:p>
    <w:p xmlns:wp14="http://schemas.microsoft.com/office/word/2010/wordml" w14:paraId="4A456C75" wp14:textId="77777777">
      <w:pPr>
        <w:pStyle w:val="ListBullet"/>
        <w:spacing w:after="60"/>
      </w:pPr>
      <w:r>
        <w:t>Make compliance provable — advertising checks, approvals and access all evidenced by the system, not by an operator's memory.</w:t>
      </w:r>
    </w:p>
    <w:p xmlns:wp14="http://schemas.microsoft.com/office/word/2010/wordml" w14:paraId="51941A72" wp14:textId="77777777">
      <w:pPr>
        <w:pStyle w:val="ListBullet"/>
        <w:spacing w:after="60"/>
      </w:pPr>
      <w:r>
        <w:t>Give management listing, lead and branch performance figures from our own data, in near real time.</w:t>
      </w:r>
    </w:p>
    <w:p xmlns:wp14="http://schemas.microsoft.com/office/word/2010/wordml" w14:paraId="0B4B76D0" wp14:textId="77777777">
      <w:pPr>
        <w:pStyle w:val="Heading1"/>
      </w:pPr>
      <w:r>
        <w:rPr>
          <w:b/>
          <w:color w:val="2E74B5"/>
        </w:rPr>
        <w:t>4.  Scope of Work Requested from the Vendor</w:t>
      </w:r>
    </w:p>
    <w:p xmlns:wp14="http://schemas.microsoft.com/office/word/2010/wordml" w14:paraId="4D4EF1AE" wp14:textId="77777777">
      <w:r>
        <w:t>MEC requests a proposal covering end-to-end delivery of all three applications from scratch: requirement finalization support, design (excluding UX/visual design — Section 5), implementation, testing (manual and automation), AWS environment build, and production launch. Nothing in this scope is a modification of, or an extension to, an existing MEC system.</w:t>
      </w:r>
    </w:p>
    <w:p xmlns:wp14="http://schemas.microsoft.com/office/word/2010/wordml" w14:paraId="4EEA966F" wp14:textId="77777777">
      <w:pPr>
        <w:pStyle w:val="Heading4"/>
      </w:pPr>
      <w:r>
        <w:rPr>
          <w:b/>
          <w:color w:val="2E74B5"/>
        </w:rPr>
        <w:t>4.1  Mandated Technology Stack</w:t>
      </w:r>
    </w:p>
    <w:p xmlns:wp14="http://schemas.microsoft.com/office/word/2010/wordml" w14:paraId="7F7C2780" wp14:textId="77777777">
      <w:r>
        <w:t>The technology direction is fixed by our IT standardization policy. Proposals must comply with the following; where an item says "vendor proposes", the choice must be justified in the proposal.</w:t>
      </w:r>
    </w:p>
    <w:tbl>
      <w:tblPr>
        <w:tblStyle w:val="TableGrid"/>
        <w:jc w:val="center"/>
        <w:tblLook w:val="04A0" w:firstRow="1" w:lastRow="0" w:firstColumn="1" w:lastColumn="0" w:noHBand="0" w:noVBand="1"/>
        <w:tblW w:w="9978" w:type="dxa"/>
        <w:tblLayout w:type="fixed"/>
      </w:tblPr>
      <w:tblGrid>
        <w:gridCol w:w="2479"/>
        <w:gridCol w:w="7498"/>
      </w:tblGrid>
      <w:tr xmlns:wp14="http://schemas.microsoft.com/office/word/2010/wordml" w14:paraId="644684DC" wp14:textId="77777777">
        <w:trPr>
          <w:tblHeader w:val="true"/>
          <w:cantSplit/>
        </w:trPr>
        <w:tc>
          <w:tcPr>
            <w:shd w:val="clear" w:color="auto" w:fill="162E55"/>
            <w:tcMar>
              <w:top w:w="60" w:type="dxa"/>
              <w:left w:w="100" w:type="dxa"/>
              <w:bottom w:w="60" w:type="dxa"/>
              <w:right w:w="100" w:type="dxa"/>
            </w:tcMar>
            <w:tcW w:w="2479" w:type="dxa"/>
          </w:tcPr>
          <w:p w14:paraId="19EA582F" wp14:textId="77777777">
            <w:pPr>
              <w:spacing w:after="40"/>
            </w:pPr>
            <w:r/>
            <w:r>
              <w:rPr>
                <w:b/>
                <w:color w:val="FFFFFF"/>
                <w:sz w:val="18"/>
              </w:rPr>
              <w:t>Layer</w:t>
            </w:r>
          </w:p>
        </w:tc>
        <w:tc>
          <w:tcPr>
            <w:shd w:val="clear" w:color="auto" w:fill="162E55"/>
            <w:tcMar>
              <w:top w:w="60" w:type="dxa"/>
              <w:left w:w="100" w:type="dxa"/>
              <w:bottom w:w="60" w:type="dxa"/>
              <w:right w:w="100" w:type="dxa"/>
            </w:tcMar>
            <w:tcW w:w="7498" w:type="dxa"/>
          </w:tcPr>
          <w:p w14:paraId="129A7E82" wp14:textId="77777777">
            <w:pPr>
              <w:spacing w:after="40"/>
            </w:pPr>
            <w:r/>
            <w:r>
              <w:rPr>
                <w:b/>
                <w:color w:val="FFFFFF"/>
                <w:sz w:val="18"/>
              </w:rPr>
              <w:t>Mandated / Expected</w:t>
            </w:r>
          </w:p>
        </w:tc>
      </w:tr>
      <w:tr xmlns:wp14="http://schemas.microsoft.com/office/word/2010/wordml" w14:paraId="58C6A1C7" wp14:textId="77777777">
        <w:trPr>
          <w:cantSplit/>
        </w:trPr>
        <w:tc>
          <w:tcPr>
            <w:tcMar>
              <w:top w:w="60" w:type="dxa"/>
              <w:left w:w="100" w:type="dxa"/>
              <w:bottom w:w="60" w:type="dxa"/>
              <w:right w:w="100" w:type="dxa"/>
            </w:tcMar>
            <w:shd w:val="clear" w:color="auto" w:fill="F3F6FB"/>
            <w:tcW w:w="2479" w:type="dxa"/>
          </w:tcPr>
          <w:p w14:paraId="3EB311FE" wp14:textId="77777777">
            <w:pPr>
              <w:spacing w:after="40"/>
            </w:pPr>
            <w:r>
              <w:rPr>
                <w:sz w:val="18"/>
              </w:rPr>
            </w:r>
            <w:r>
              <w:rPr>
                <w:sz w:val="18"/>
              </w:rPr>
              <w:t>Backend</w:t>
            </w:r>
          </w:p>
        </w:tc>
        <w:tc>
          <w:tcPr>
            <w:tcMar>
              <w:top w:w="60" w:type="dxa"/>
              <w:left w:w="100" w:type="dxa"/>
              <w:bottom w:w="60" w:type="dxa"/>
              <w:right w:w="100" w:type="dxa"/>
            </w:tcMar>
            <w:shd w:val="clear" w:color="auto" w:fill="F3F6FB"/>
            <w:tcW w:w="7498" w:type="dxa"/>
          </w:tcPr>
          <w:p w14:paraId="3ADF8234" wp14:textId="77777777">
            <w:pPr>
              <w:spacing w:after="40"/>
            </w:pPr>
            <w:r>
              <w:rPr>
                <w:sz w:val="18"/>
              </w:rPr>
            </w:r>
            <w:r>
              <w:rPr>
                <w:sz w:val="18"/>
              </w:rPr>
              <w:t>Node.js 22 (LTS) with TypeScript; application framework proposed by the vendor (NestJS or Express preferred)</w:t>
            </w:r>
          </w:p>
        </w:tc>
      </w:tr>
      <w:tr xmlns:wp14="http://schemas.microsoft.com/office/word/2010/wordml" w14:paraId="547A0A73" wp14:textId="77777777">
        <w:trPr>
          <w:cantSplit/>
        </w:trPr>
        <w:tc>
          <w:tcPr>
            <w:tcMar>
              <w:top w:w="60" w:type="dxa"/>
              <w:left w:w="100" w:type="dxa"/>
              <w:bottom w:w="60" w:type="dxa"/>
              <w:right w:w="100" w:type="dxa"/>
            </w:tcMar>
            <w:tcW w:w="2479" w:type="dxa"/>
          </w:tcPr>
          <w:p w14:paraId="61771672" wp14:textId="77777777">
            <w:pPr>
              <w:spacing w:after="40"/>
            </w:pPr>
            <w:r>
              <w:rPr>
                <w:sz w:val="18"/>
              </w:rPr>
            </w:r>
            <w:r>
              <w:rPr>
                <w:sz w:val="18"/>
              </w:rPr>
              <w:t>Frontend</w:t>
            </w:r>
          </w:p>
        </w:tc>
        <w:tc>
          <w:tcPr>
            <w:tcMar>
              <w:top w:w="60" w:type="dxa"/>
              <w:left w:w="100" w:type="dxa"/>
              <w:bottom w:w="60" w:type="dxa"/>
              <w:right w:w="100" w:type="dxa"/>
            </w:tcMar>
            <w:tcW w:w="7498" w:type="dxa"/>
          </w:tcPr>
          <w:p w14:paraId="1BBB9986" wp14:textId="77777777">
            <w:pPr>
              <w:spacing w:after="40"/>
            </w:pPr>
            <w:r>
              <w:rPr>
                <w:sz w:val="18"/>
              </w:rPr>
            </w:r>
            <w:r>
              <w:rPr>
                <w:sz w:val="18"/>
              </w:rPr>
              <w:t>React 18 or later with TypeScript 5.x; responsive single-page application</w:t>
            </w:r>
          </w:p>
        </w:tc>
      </w:tr>
      <w:tr xmlns:wp14="http://schemas.microsoft.com/office/word/2010/wordml" w14:paraId="26565313" wp14:textId="77777777">
        <w:trPr>
          <w:cantSplit/>
        </w:trPr>
        <w:tc>
          <w:tcPr>
            <w:tcMar>
              <w:top w:w="60" w:type="dxa"/>
              <w:left w:w="100" w:type="dxa"/>
              <w:bottom w:w="60" w:type="dxa"/>
              <w:right w:w="100" w:type="dxa"/>
            </w:tcMar>
            <w:shd w:val="clear" w:color="auto" w:fill="F3F6FB"/>
            <w:tcW w:w="2479" w:type="dxa"/>
          </w:tcPr>
          <w:p w14:paraId="336B2033" wp14:textId="77777777">
            <w:pPr>
              <w:spacing w:after="40"/>
            </w:pPr>
            <w:r>
              <w:rPr>
                <w:sz w:val="18"/>
              </w:rPr>
            </w:r>
            <w:r>
              <w:rPr>
                <w:sz w:val="18"/>
              </w:rPr>
              <w:t>Database</w:t>
            </w:r>
          </w:p>
        </w:tc>
        <w:tc>
          <w:tcPr>
            <w:tcMar>
              <w:top w:w="60" w:type="dxa"/>
              <w:left w:w="100" w:type="dxa"/>
              <w:bottom w:w="60" w:type="dxa"/>
              <w:right w:w="100" w:type="dxa"/>
            </w:tcMar>
            <w:shd w:val="clear" w:color="auto" w:fill="F3F6FB"/>
            <w:tcW w:w="7498" w:type="dxa"/>
          </w:tcPr>
          <w:p w14:paraId="2E89F8D3" wp14:textId="77777777">
            <w:pPr>
              <w:spacing w:after="40"/>
            </w:pPr>
            <w:r>
              <w:rPr>
                <w:sz w:val="18"/>
              </w:rPr>
            </w:r>
            <w:r>
              <w:rPr>
                <w:sz w:val="18"/>
              </w:rPr>
              <w:t>MySQL 8.4 (LTS) on Amazon RDS or Aurora MySQL-compatible</w:t>
            </w:r>
          </w:p>
        </w:tc>
      </w:tr>
      <w:tr xmlns:wp14="http://schemas.microsoft.com/office/word/2010/wordml" w14:paraId="6B68459B" wp14:textId="77777777">
        <w:trPr>
          <w:cantSplit/>
        </w:trPr>
        <w:tc>
          <w:tcPr>
            <w:tcMar>
              <w:top w:w="60" w:type="dxa"/>
              <w:left w:w="100" w:type="dxa"/>
              <w:bottom w:w="60" w:type="dxa"/>
              <w:right w:w="100" w:type="dxa"/>
            </w:tcMar>
            <w:tcW w:w="2479" w:type="dxa"/>
          </w:tcPr>
          <w:p w14:paraId="2156BB5B" wp14:textId="77777777">
            <w:pPr>
              <w:spacing w:after="40"/>
            </w:pPr>
            <w:r>
              <w:rPr>
                <w:sz w:val="18"/>
              </w:rPr>
            </w:r>
            <w:r>
              <w:rPr>
                <w:sz w:val="18"/>
              </w:rPr>
              <w:t>API style</w:t>
            </w:r>
          </w:p>
        </w:tc>
        <w:tc>
          <w:tcPr>
            <w:tcMar>
              <w:top w:w="60" w:type="dxa"/>
              <w:left w:w="100" w:type="dxa"/>
              <w:bottom w:w="60" w:type="dxa"/>
              <w:right w:w="100" w:type="dxa"/>
            </w:tcMar>
            <w:tcW w:w="7498" w:type="dxa"/>
          </w:tcPr>
          <w:p w14:paraId="39E33B59" wp14:textId="77777777">
            <w:pPr>
              <w:spacing w:after="40"/>
            </w:pPr>
            <w:r>
              <w:rPr>
                <w:sz w:val="18"/>
              </w:rPr>
            </w:r>
            <w:r>
              <w:rPr>
                <w:sz w:val="18"/>
              </w:rPr>
              <w:t>REST (OpenAPI 3.1 definitions as a deliverable)</w:t>
            </w:r>
          </w:p>
        </w:tc>
      </w:tr>
      <w:tr xmlns:wp14="http://schemas.microsoft.com/office/word/2010/wordml" w14:paraId="772190A1" wp14:textId="77777777">
        <w:trPr>
          <w:cantSplit/>
        </w:trPr>
        <w:tc>
          <w:tcPr>
            <w:tcMar>
              <w:top w:w="60" w:type="dxa"/>
              <w:left w:w="100" w:type="dxa"/>
              <w:bottom w:w="60" w:type="dxa"/>
              <w:right w:w="100" w:type="dxa"/>
            </w:tcMar>
            <w:shd w:val="clear" w:color="auto" w:fill="F3F6FB"/>
            <w:tcW w:w="2479" w:type="dxa"/>
          </w:tcPr>
          <w:p w14:paraId="47A02219" wp14:textId="77777777">
            <w:pPr>
              <w:spacing w:after="40"/>
            </w:pPr>
            <w:r>
              <w:rPr>
                <w:sz w:val="18"/>
              </w:rPr>
            </w:r>
            <w:r>
              <w:rPr>
                <w:sz w:val="18"/>
              </w:rPr>
              <w:t>Cloud</w:t>
            </w:r>
          </w:p>
        </w:tc>
        <w:tc>
          <w:tcPr>
            <w:tcMar>
              <w:top w:w="60" w:type="dxa"/>
              <w:left w:w="100" w:type="dxa"/>
              <w:bottom w:w="60" w:type="dxa"/>
              <w:right w:w="100" w:type="dxa"/>
            </w:tcMar>
            <w:shd w:val="clear" w:color="auto" w:fill="F3F6FB"/>
            <w:tcW w:w="7498" w:type="dxa"/>
          </w:tcPr>
          <w:p w14:paraId="1EBCF11B" wp14:textId="77777777">
            <w:pPr>
              <w:spacing w:after="40"/>
            </w:pPr>
            <w:r>
              <w:rPr>
                <w:sz w:val="18"/>
              </w:rPr>
            </w:r>
            <w:r>
              <w:rPr>
                <w:sz w:val="18"/>
              </w:rPr>
              <w:t>AWS — concrete services proposed by the vendor and approved by our infrastructure team</w:t>
            </w:r>
          </w:p>
        </w:tc>
      </w:tr>
      <w:tr xmlns:wp14="http://schemas.microsoft.com/office/word/2010/wordml" w14:paraId="176CF5E6" wp14:textId="77777777">
        <w:trPr>
          <w:cantSplit/>
        </w:trPr>
        <w:tc>
          <w:tcPr>
            <w:tcMar>
              <w:top w:w="60" w:type="dxa"/>
              <w:left w:w="100" w:type="dxa"/>
              <w:bottom w:w="60" w:type="dxa"/>
              <w:right w:w="100" w:type="dxa"/>
            </w:tcMar>
            <w:tcW w:w="2479" w:type="dxa"/>
          </w:tcPr>
          <w:p w14:paraId="147DAAB2" wp14:textId="77777777">
            <w:pPr>
              <w:spacing w:after="40"/>
            </w:pPr>
            <w:r>
              <w:rPr>
                <w:sz w:val="18"/>
              </w:rPr>
            </w:r>
            <w:r>
              <w:rPr>
                <w:sz w:val="18"/>
              </w:rPr>
              <w:t>Search</w:t>
            </w:r>
          </w:p>
        </w:tc>
        <w:tc>
          <w:tcPr>
            <w:tcMar>
              <w:top w:w="60" w:type="dxa"/>
              <w:left w:w="100" w:type="dxa"/>
              <w:bottom w:w="60" w:type="dxa"/>
              <w:right w:w="100" w:type="dxa"/>
            </w:tcMar>
            <w:tcW w:w="7498" w:type="dxa"/>
          </w:tcPr>
          <w:p w14:paraId="15BBA666" wp14:textId="77777777">
            <w:pPr>
              <w:spacing w:after="40"/>
            </w:pPr>
            <w:r>
              <w:rPr>
                <w:sz w:val="18"/>
              </w:rPr>
            </w:r>
            <w:r>
              <w:rPr>
                <w:sz w:val="18"/>
              </w:rPr>
              <w:t>Vendor proposes the approach for property search and map search; the mandated database must remain the system of record</w:t>
            </w:r>
          </w:p>
        </w:tc>
      </w:tr>
      <w:tr xmlns:wp14="http://schemas.microsoft.com/office/word/2010/wordml" w14:paraId="00280F3A" wp14:textId="77777777">
        <w:trPr>
          <w:cantSplit/>
        </w:trPr>
        <w:tc>
          <w:tcPr>
            <w:tcMar>
              <w:top w:w="60" w:type="dxa"/>
              <w:left w:w="100" w:type="dxa"/>
              <w:bottom w:w="60" w:type="dxa"/>
              <w:right w:w="100" w:type="dxa"/>
            </w:tcMar>
            <w:shd w:val="clear" w:color="auto" w:fill="F3F6FB"/>
            <w:tcW w:w="2479" w:type="dxa"/>
          </w:tcPr>
          <w:p w14:paraId="72C14C16" wp14:textId="77777777">
            <w:pPr>
              <w:spacing w:after="40"/>
            </w:pPr>
            <w:r>
              <w:rPr>
                <w:sz w:val="18"/>
              </w:rPr>
            </w:r>
            <w:r>
              <w:rPr>
                <w:sz w:val="18"/>
              </w:rPr>
              <w:t>Media &amp; static delivery</w:t>
            </w:r>
          </w:p>
        </w:tc>
        <w:tc>
          <w:tcPr>
            <w:tcMar>
              <w:top w:w="60" w:type="dxa"/>
              <w:left w:w="100" w:type="dxa"/>
              <w:bottom w:w="60" w:type="dxa"/>
              <w:right w:w="100" w:type="dxa"/>
            </w:tcMar>
            <w:shd w:val="clear" w:color="auto" w:fill="F3F6FB"/>
            <w:tcW w:w="7498" w:type="dxa"/>
          </w:tcPr>
          <w:p w14:paraId="67A94C98" wp14:textId="77777777">
            <w:pPr>
              <w:spacing w:after="40"/>
            </w:pPr>
            <w:r>
              <w:rPr>
                <w:sz w:val="18"/>
              </w:rPr>
            </w:r>
            <w:r>
              <w:rPr>
                <w:sz w:val="18"/>
              </w:rPr>
              <w:t>Vendor proposes (object storage plus content delivery); must satisfy the residency and media requirements in Section 7</w:t>
            </w:r>
          </w:p>
        </w:tc>
      </w:tr>
      <w:tr xmlns:wp14="http://schemas.microsoft.com/office/word/2010/wordml" w14:paraId="341389A6" wp14:textId="77777777">
        <w:trPr>
          <w:cantSplit/>
        </w:trPr>
        <w:tc>
          <w:tcPr>
            <w:tcMar>
              <w:top w:w="60" w:type="dxa"/>
              <w:left w:w="100" w:type="dxa"/>
              <w:bottom w:w="60" w:type="dxa"/>
              <w:right w:w="100" w:type="dxa"/>
            </w:tcMar>
            <w:tcW w:w="2479" w:type="dxa"/>
          </w:tcPr>
          <w:p w14:paraId="447BC58C" wp14:textId="77777777">
            <w:pPr>
              <w:spacing w:after="40"/>
            </w:pPr>
            <w:r>
              <w:rPr>
                <w:sz w:val="18"/>
              </w:rPr>
            </w:r>
            <w:r>
              <w:rPr>
                <w:sz w:val="18"/>
              </w:rPr>
              <w:t>CI/CD &amp; IaC</w:t>
            </w:r>
          </w:p>
        </w:tc>
        <w:tc>
          <w:tcPr>
            <w:tcMar>
              <w:top w:w="60" w:type="dxa"/>
              <w:left w:w="100" w:type="dxa"/>
              <w:bottom w:w="60" w:type="dxa"/>
              <w:right w:w="100" w:type="dxa"/>
            </w:tcMar>
            <w:tcW w:w="7498" w:type="dxa"/>
          </w:tcPr>
          <w:p w14:paraId="52A597D9" wp14:textId="77777777">
            <w:pPr>
              <w:spacing w:after="40"/>
            </w:pPr>
            <w:r>
              <w:rPr>
                <w:sz w:val="18"/>
              </w:rPr>
            </w:r>
            <w:r>
              <w:rPr>
                <w:sz w:val="18"/>
              </w:rPr>
              <w:t>Vendor proposes (e.g., GitHub Actions / AWS CodePipeline; Terraform or CloudFormation) — IaC is mandatory for all environments</w:t>
            </w:r>
          </w:p>
        </w:tc>
      </w:tr>
      <w:tr xmlns:wp14="http://schemas.microsoft.com/office/word/2010/wordml" w14:paraId="73C09D00" wp14:textId="77777777">
        <w:trPr>
          <w:cantSplit/>
        </w:trPr>
        <w:tc>
          <w:tcPr>
            <w:tcMar>
              <w:top w:w="60" w:type="dxa"/>
              <w:left w:w="100" w:type="dxa"/>
              <w:bottom w:w="60" w:type="dxa"/>
              <w:right w:w="100" w:type="dxa"/>
            </w:tcMar>
            <w:shd w:val="clear" w:color="auto" w:fill="F3F6FB"/>
            <w:tcW w:w="2479" w:type="dxa"/>
          </w:tcPr>
          <w:p w14:paraId="004A0062" wp14:textId="77777777">
            <w:pPr>
              <w:spacing w:after="40"/>
            </w:pPr>
            <w:r>
              <w:rPr>
                <w:sz w:val="18"/>
              </w:rPr>
            </w:r>
            <w:r>
              <w:rPr>
                <w:sz w:val="18"/>
              </w:rPr>
              <w:t>Quality tooling</w:t>
            </w:r>
          </w:p>
        </w:tc>
        <w:tc>
          <w:tcPr>
            <w:tcMar>
              <w:top w:w="60" w:type="dxa"/>
              <w:left w:w="100" w:type="dxa"/>
              <w:bottom w:w="60" w:type="dxa"/>
              <w:right w:w="100" w:type="dxa"/>
            </w:tcMar>
            <w:shd w:val="clear" w:color="auto" w:fill="F3F6FB"/>
            <w:tcW w:w="7498" w:type="dxa"/>
          </w:tcPr>
          <w:p w14:paraId="723F510F" wp14:textId="77777777">
            <w:pPr>
              <w:spacing w:after="40"/>
            </w:pPr>
            <w:r>
              <w:rPr>
                <w:sz w:val="18"/>
              </w:rPr>
            </w:r>
            <w:r>
              <w:rPr>
                <w:sz w:val="18"/>
              </w:rPr>
              <w:t>Automated unit/integration/E2E suites; SAST, DAST and dependency (SCA) scanning integrated into the pipeline</w:t>
            </w:r>
          </w:p>
        </w:tc>
      </w:tr>
    </w:tbl>
    <w:p xmlns:wp14="http://schemas.microsoft.com/office/word/2010/wordml" w14:paraId="5DAB6C7B" wp14:textId="77777777">
      <w:pPr>
        <w:spacing w:after="80"/>
      </w:pPr>
    </w:p>
    <w:p xmlns:wp14="http://schemas.microsoft.com/office/word/2010/wordml" w14:paraId="3223E509" wp14:textId="77777777">
      <w:pPr>
        <w:pStyle w:val="Heading4"/>
      </w:pPr>
      <w:r>
        <w:rPr>
          <w:b/>
          <w:color w:val="2E74B5"/>
        </w:rPr>
        <w:t>4.2  Development Methodology — Scrum</w:t>
      </w:r>
    </w:p>
    <w:p xmlns:wp14="http://schemas.microsoft.com/office/word/2010/wordml" w14:paraId="29B79A6F" wp14:textId="77777777">
      <w:pPr>
        <w:pStyle w:val="ListBullet"/>
        <w:spacing w:after="60"/>
      </w:pPr>
      <w:r>
        <w:t>Scrum with fixed 2-week sprints from kick-off to launch; sprint planning, daily scrum, sprint review and retrospective are all expected.</w:t>
      </w:r>
    </w:p>
    <w:p xmlns:wp14="http://schemas.microsoft.com/office/word/2010/wordml" w14:paraId="3D4D3E1B" wp14:textId="77777777">
      <w:pPr>
        <w:pStyle w:val="ListBullet"/>
        <w:spacing w:after="60"/>
      </w:pPr>
      <w:r>
        <w:t>A potentially shippable increment is demonstrated at every sprint review (remote demo). Our product owner attends every review; branch and property-management staff attend the reviews that cover their work.</w:t>
      </w:r>
    </w:p>
    <w:p xmlns:wp14="http://schemas.microsoft.com/office/word/2010/wordml" w14:paraId="07880006" wp14:textId="77777777">
      <w:pPr>
        <w:pStyle w:val="ListBullet"/>
        <w:spacing w:after="60"/>
      </w:pPr>
      <w:r>
        <w:t>Product backlog maintained in a tool accessible to MEC (vendor proposes; JIRA or Backlog preferred); Definition of Done agreed in Sprint 0 and including automated tests and security checks.</w:t>
      </w:r>
    </w:p>
    <w:p xmlns:wp14="http://schemas.microsoft.com/office/word/2010/wordml" w14:paraId="3AE6E61E" wp14:textId="77777777">
      <w:pPr>
        <w:pStyle w:val="ListBullet"/>
        <w:spacing w:after="60"/>
      </w:pPr>
      <w:r>
        <w:t>A brief Sprint 0 (foundation, environment, backlog refinement) is acceptable within the overall schedule.</w:t>
      </w:r>
    </w:p>
    <w:p xmlns:wp14="http://schemas.microsoft.com/office/word/2010/wordml" w14:paraId="61694220" wp14:textId="77777777">
      <w:pPr>
        <w:pStyle w:val="Heading4"/>
      </w:pPr>
      <w:r>
        <w:rPr>
          <w:b/>
          <w:color w:val="2E74B5"/>
        </w:rPr>
        <w:t>4.3  Testing</w:t>
      </w:r>
    </w:p>
    <w:p xmlns:wp14="http://schemas.microsoft.com/office/word/2010/wordml" w14:paraId="77B29C72" wp14:textId="77777777">
      <w:r>
        <w:t>Unit, integration, system and E2E testing, with the automated regression suite treated as a deliverable in its own right and run in CI; manual exploratory testing and a device/browser matrix per the client-environment NFR; performance and load testing with evidence produced before launch; support for MEC's user acceptance testing. Compliance-critical behaviour (Section 6) must be covered by automated tests whose results can be shown to our compliance division. Listing content and customer data for test environments will be discussed with the selected vendor considering our security policy.</w:t>
      </w:r>
    </w:p>
    <w:p xmlns:wp14="http://schemas.microsoft.com/office/word/2010/wordml" w14:paraId="5DE93E75" wp14:textId="77777777">
      <w:pPr>
        <w:pStyle w:val="Heading4"/>
      </w:pPr>
      <w:r>
        <w:rPr>
          <w:b/>
          <w:color w:val="2E74B5"/>
        </w:rPr>
        <w:t>4.4  AWS Environment &amp; Launch</w:t>
      </w:r>
    </w:p>
    <w:p xmlns:wp14="http://schemas.microsoft.com/office/word/2010/wordml" w14:paraId="2746BCA4" wp14:textId="77777777">
      <w:r>
        <w:t>The vendor shall propose the AWS architecture, build development, staging and production environments with IaC, establish monitoring, alerting and logging, and perform the production launch. Weekly maintenance releases are planned through the first three months after launch and throughout the moving season. The production AWS account is owned by MEC; our infrastructure team must approve the architecture and every production change. Operation and monitoring after launch is expected to be discussed separately.</w:t>
      </w:r>
    </w:p>
    <w:p xmlns:wp14="http://schemas.microsoft.com/office/word/2010/wordml" w14:paraId="3A895769" wp14:textId="77777777">
      <w:pPr>
        <w:pStyle w:val="Heading1"/>
      </w:pPr>
      <w:r>
        <w:rPr>
          <w:b/>
          <w:color w:val="2E74B5"/>
        </w:rPr>
        <w:t>5.  Items Retained by MEC (Out of Vendor Scope)</w:t>
      </w:r>
    </w:p>
    <w:p xmlns:wp14="http://schemas.microsoft.com/office/word/2010/wordml" w14:paraId="5D05D5E9" wp14:textId="77777777">
      <w:pPr>
        <w:pStyle w:val="ListBullet"/>
        <w:spacing w:after="60"/>
      </w:pPr>
      <w:r>
        <w:t>UX and visual design: screen designs are produced by our contracted design agency, Kanda Design Works, and will be provided sprint by sprint in a timely manner aligned with the development schedule.</w:t>
      </w:r>
    </w:p>
    <w:p xmlns:wp14="http://schemas.microsoft.com/office/word/2010/wordml" w14:paraId="6E5E3AEE" wp14:textId="77777777">
      <w:pPr>
        <w:pStyle w:val="ListBullet"/>
        <w:spacing w:after="60"/>
      </w:pPr>
      <w:r>
        <w:t>Core property and contract system "RENOVA": MEC maintains this system. API specifications for the IN-01 integration will be provided after contract award; some APIs may need to be newly developed by our RENOVA team during the project.</w:t>
      </w:r>
    </w:p>
    <w:p xmlns:wp14="http://schemas.microsoft.com/office/word/2010/wordml" w14:paraId="655249FB" wp14:textId="77777777">
      <w:pPr>
        <w:pStyle w:val="ListBullet"/>
        <w:spacing w:after="60"/>
      </w:pPr>
      <w:r>
        <w:t>Listing photography, floor-plan drawings, property copy and all advertising text.</w:t>
      </w:r>
    </w:p>
    <w:p xmlns:wp14="http://schemas.microsoft.com/office/word/2010/wordml" w14:paraId="7AF42D18" wp14:textId="77777777">
      <w:pPr>
        <w:pStyle w:val="ListBullet"/>
        <w:spacing w:after="60"/>
      </w:pPr>
      <w:r>
        <w:t>Tenant-facing resident services (rent payment, resident repair requests, renewal signature by the tenant) remain in RENOVA and its existing tenant channel; they are not part of this request.</w:t>
      </w:r>
    </w:p>
    <w:p xmlns:wp14="http://schemas.microsoft.com/office/word/2010/wordml" w14:paraId="36985637" wp14:textId="77777777">
      <w:pPr>
        <w:pStyle w:val="ListBullet"/>
        <w:spacing w:after="60"/>
      </w:pPr>
      <w:r>
        <w:t>Production AWS account ownership, corporate security review, and final go-live approval.</w:t>
      </w:r>
    </w:p>
    <w:p xmlns:wp14="http://schemas.microsoft.com/office/word/2010/wordml" w14:paraId="0ED02C98" wp14:textId="77777777">
      <w:pPr>
        <w:pStyle w:val="ListBullet"/>
        <w:spacing w:after="60"/>
      </w:pPr>
      <w:r>
        <w:t>Marketing content, campaign plans and Japanese-language legal texts.</w:t>
      </w:r>
    </w:p>
    <w:p xmlns:wp14="http://schemas.microsoft.com/office/word/2010/wordml" w14:paraId="322856F7" wp14:textId="77777777">
      <w:r>
        <w:t>Vendors must state in the proposal how they will manage dependencies on the items above.</w:t>
      </w:r>
    </w:p>
    <w:p xmlns:wp14="http://schemas.microsoft.com/office/word/2010/wordml" w14:paraId="3B11B239" wp14:textId="77777777">
      <w:pPr>
        <w:pStyle w:val="Heading1"/>
      </w:pPr>
      <w:r>
        <w:rPr>
          <w:b/>
          <w:color w:val="2E74B5"/>
        </w:rPr>
        <w:t>6.  Functional Requirements</w:t>
      </w:r>
    </w:p>
    <w:p xmlns:wp14="http://schemas.microsoft.com/office/word/2010/wordml" w14:paraId="29CEB4E8" wp14:textId="77777777">
      <w:r>
        <w:t>Midori Home is one platform serving three audiences. Requirements are grouped accordingly and set out in Appendix B: the public portal (</w:t>
      </w:r>
      <w:r>
        <w:rPr>
          <w:b/>
        </w:rPr>
        <w:t>PP</w:t>
      </w:r>
      <w:r>
        <w:t>), the owner portal (</w:t>
      </w:r>
      <w:r>
        <w:rPr>
          <w:b/>
        </w:rPr>
        <w:t>OP</w:t>
      </w:r>
      <w:r>
        <w:t>) and the brokerage console (</w:t>
      </w:r>
      <w:r>
        <w:rPr>
          <w:b/>
        </w:rPr>
        <w:t>BC</w:t>
      </w:r>
      <w:r>
        <w:t>), built on shared platform services (</w:t>
      </w:r>
      <w:r>
        <w:rPr>
          <w:b/>
        </w:rPr>
        <w:t>PF</w:t>
      </w:r>
      <w:r>
        <w:t>) and external integrations (</w:t>
      </w:r>
      <w:r>
        <w:rPr>
          <w:b/>
        </w:rPr>
        <w:t>IN</w:t>
      </w:r>
      <w:r>
        <w:t>).</w:t>
      </w:r>
    </w:p>
    <w:p xmlns:wp14="http://schemas.microsoft.com/office/word/2010/wordml" w14:paraId="0A63020B" wp14:textId="77777777">
      <w:r>
        <w:t xml:space="preserve">Because MEC operates under a transaction business licence, four requirements are </w:t>
      </w:r>
      <w:r>
        <w:rPr>
          <w:b/>
        </w:rPr>
        <w:t>compliance-critical</w:t>
      </w:r>
      <w:r>
        <w:t>: BC-02 (advertising-expression validation), BC-04 (listing distribution &amp; registration), PF-01 (roles, RBAC &amp; branch data scoping) and PF-02 (transaction audit trail &amp; activity log). These cannot be descoped, deferred to a later phase, or delivered in a reduced form. Our compliance division cannot approve a release that does not include them, and no other requirement may be traded against them.</w:t>
      </w:r>
    </w:p>
    <w:p xmlns:wp14="http://schemas.microsoft.com/office/word/2010/wordml" w14:paraId="6EC92A43" wp14:textId="77777777">
      <w:r>
        <w:t>The list represents our current understanding; vendors should confirm and refine open points in writing during the RfP period. We expect the three applications together to be in the range of approximately 40 screens.</w:t>
      </w:r>
    </w:p>
    <w:p xmlns:wp14="http://schemas.microsoft.com/office/word/2010/wordml" w14:paraId="5CA83E68" wp14:textId="77777777">
      <w:pPr>
        <w:pStyle w:val="Heading1"/>
      </w:pPr>
      <w:r>
        <w:rPr>
          <w:b/>
          <w:color w:val="2E74B5"/>
        </w:rPr>
        <w:t>7.  Non-Functional Requirements</w:t>
      </w:r>
    </w:p>
    <w:tbl>
      <w:tblPr>
        <w:tblStyle w:val="TableGrid"/>
        <w:jc w:val="center"/>
        <w:tblLook w:val="04A0" w:firstRow="1" w:lastRow="0" w:firstColumn="1" w:lastColumn="0" w:noHBand="0" w:noVBand="1"/>
        <w:tblW w:w="9978" w:type="dxa"/>
        <w:tblLayout w:type="fixed"/>
      </w:tblPr>
      <w:tblGrid>
        <w:gridCol w:w="1845"/>
        <w:gridCol w:w="8132"/>
      </w:tblGrid>
      <w:tr xmlns:wp14="http://schemas.microsoft.com/office/word/2010/wordml" w14:paraId="204FD613" wp14:textId="77777777">
        <w:trPr>
          <w:tblHeader w:val="true"/>
          <w:cantSplit/>
        </w:trPr>
        <w:tc>
          <w:tcPr>
            <w:shd w:val="clear" w:color="auto" w:fill="162E55"/>
            <w:tcMar>
              <w:top w:w="60" w:type="dxa"/>
              <w:left w:w="100" w:type="dxa"/>
              <w:bottom w:w="60" w:type="dxa"/>
              <w:right w:w="100" w:type="dxa"/>
            </w:tcMar>
            <w:tcW w:w="1845" w:type="dxa"/>
          </w:tcPr>
          <w:p w14:paraId="6C340A94" wp14:textId="77777777">
            <w:pPr>
              <w:spacing w:after="40"/>
            </w:pPr>
            <w:r/>
            <w:r>
              <w:rPr>
                <w:b/>
                <w:color w:val="FFFFFF"/>
                <w:sz w:val="18"/>
              </w:rPr>
              <w:t>Aspect</w:t>
            </w:r>
          </w:p>
        </w:tc>
        <w:tc>
          <w:tcPr>
            <w:shd w:val="clear" w:color="auto" w:fill="162E55"/>
            <w:tcMar>
              <w:top w:w="60" w:type="dxa"/>
              <w:left w:w="100" w:type="dxa"/>
              <w:bottom w:w="60" w:type="dxa"/>
              <w:right w:w="100" w:type="dxa"/>
            </w:tcMar>
            <w:tcW w:w="8132" w:type="dxa"/>
          </w:tcPr>
          <w:p w14:paraId="7627B49D" wp14:textId="77777777">
            <w:pPr>
              <w:spacing w:after="40"/>
            </w:pPr>
            <w:r/>
            <w:r>
              <w:rPr>
                <w:b/>
                <w:color w:val="FFFFFF"/>
                <w:sz w:val="18"/>
              </w:rPr>
              <w:t>Requirement</w:t>
            </w:r>
          </w:p>
        </w:tc>
      </w:tr>
      <w:tr xmlns:wp14="http://schemas.microsoft.com/office/word/2010/wordml" w14:paraId="7CF68D57" wp14:textId="77777777">
        <w:trPr>
          <w:cantSplit/>
        </w:trPr>
        <w:tc>
          <w:tcPr>
            <w:tcMar>
              <w:top w:w="60" w:type="dxa"/>
              <w:left w:w="100" w:type="dxa"/>
              <w:bottom w:w="60" w:type="dxa"/>
              <w:right w:w="100" w:type="dxa"/>
            </w:tcMar>
            <w:shd w:val="clear" w:color="auto" w:fill="F3F6FB"/>
            <w:tcW w:w="1845" w:type="dxa"/>
          </w:tcPr>
          <w:p w14:paraId="1E7910A7" wp14:textId="77777777">
            <w:pPr>
              <w:spacing w:after="40"/>
            </w:pPr>
            <w:r>
              <w:rPr>
                <w:sz w:val="18"/>
              </w:rPr>
            </w:r>
            <w:r>
              <w:rPr>
                <w:sz w:val="18"/>
              </w:rPr>
              <w:t>Availability</w:t>
            </w:r>
          </w:p>
        </w:tc>
        <w:tc>
          <w:tcPr>
            <w:tcMar>
              <w:top w:w="60" w:type="dxa"/>
              <w:left w:w="100" w:type="dxa"/>
              <w:bottom w:w="60" w:type="dxa"/>
              <w:right w:w="100" w:type="dxa"/>
            </w:tcMar>
            <w:shd w:val="clear" w:color="auto" w:fill="F3F6FB"/>
            <w:tcW w:w="8132" w:type="dxa"/>
          </w:tcPr>
          <w:p w14:paraId="269E0BD4" wp14:textId="77777777">
            <w:pPr>
              <w:spacing w:after="40"/>
            </w:pPr>
            <w:r>
              <w:rPr>
                <w:sz w:val="18"/>
              </w:rPr>
            </w:r>
            <w:r>
              <w:rPr>
                <w:sz w:val="18"/>
              </w:rPr>
              <w:t>99.9% or higher monthly uptime for the public portal, measured excluding a pre-announced maintenance window (up to 4 hours, once per month, 02:00–06:00 JST). Recovery objectives: RTO ≤ 2 hours, RPO ≤ 15 minutes.</w:t>
            </w:r>
          </w:p>
        </w:tc>
      </w:tr>
      <w:tr xmlns:wp14="http://schemas.microsoft.com/office/word/2010/wordml" w14:paraId="6D6A1093" wp14:textId="77777777">
        <w:trPr>
          <w:cantSplit/>
        </w:trPr>
        <w:tc>
          <w:tcPr>
            <w:tcMar>
              <w:top w:w="60" w:type="dxa"/>
              <w:left w:w="100" w:type="dxa"/>
              <w:bottom w:w="60" w:type="dxa"/>
              <w:right w:w="100" w:type="dxa"/>
            </w:tcMar>
            <w:tcW w:w="1845" w:type="dxa"/>
          </w:tcPr>
          <w:p w14:paraId="75FBBD04" wp14:textId="77777777">
            <w:pPr>
              <w:spacing w:after="40"/>
            </w:pPr>
            <w:r>
              <w:rPr>
                <w:sz w:val="18"/>
              </w:rPr>
            </w:r>
            <w:r>
              <w:rPr>
                <w:sz w:val="18"/>
              </w:rPr>
              <w:t>Performance</w:t>
            </w:r>
          </w:p>
        </w:tc>
        <w:tc>
          <w:tcPr>
            <w:tcMar>
              <w:top w:w="60" w:type="dxa"/>
              <w:left w:w="100" w:type="dxa"/>
              <w:bottom w:w="60" w:type="dxa"/>
              <w:right w:w="100" w:type="dxa"/>
            </w:tcMar>
            <w:tcW w:w="8132" w:type="dxa"/>
          </w:tcPr>
          <w:p w14:paraId="6F58BB7F" wp14:textId="77777777">
            <w:pPr>
              <w:spacing w:after="40"/>
            </w:pPr>
            <w:r>
              <w:rPr>
                <w:sz w:val="18"/>
              </w:rPr>
            </w:r>
            <w:r>
              <w:rPr>
                <w:sz w:val="18"/>
              </w:rPr>
              <w:t>Facet and map search over the full listing set: 95th percentile server response ≤ 1.2 seconds. Other pages: 95th percentile server response ≤ 1.5 seconds and screen display ≤ 3 seconds under normal load. Map view shall render the result pins for a ward-level area without visible degradation. The system must remain stable during moving-season peaks (see Appendix A); the vendor shall state the concurrency its design is validated for and provide load-test evidence before launch.</w:t>
            </w:r>
          </w:p>
        </w:tc>
      </w:tr>
      <w:tr xmlns:wp14="http://schemas.microsoft.com/office/word/2010/wordml" w14:paraId="555C3845" wp14:textId="77777777">
        <w:trPr>
          <w:cantSplit/>
        </w:trPr>
        <w:tc>
          <w:tcPr>
            <w:tcMar>
              <w:top w:w="60" w:type="dxa"/>
              <w:left w:w="100" w:type="dxa"/>
              <w:bottom w:w="60" w:type="dxa"/>
              <w:right w:w="100" w:type="dxa"/>
            </w:tcMar>
            <w:shd w:val="clear" w:color="auto" w:fill="F3F6FB"/>
            <w:tcW w:w="1845" w:type="dxa"/>
          </w:tcPr>
          <w:p w14:paraId="08AB602E" wp14:textId="77777777">
            <w:pPr>
              <w:spacing w:after="40"/>
            </w:pPr>
            <w:r>
              <w:rPr>
                <w:sz w:val="18"/>
              </w:rPr>
            </w:r>
            <w:r>
              <w:rPr>
                <w:sz w:val="18"/>
              </w:rPr>
              <w:t>Data currency</w:t>
            </w:r>
          </w:p>
        </w:tc>
        <w:tc>
          <w:tcPr>
            <w:tcMar>
              <w:top w:w="60" w:type="dxa"/>
              <w:left w:w="100" w:type="dxa"/>
              <w:bottom w:w="60" w:type="dxa"/>
              <w:right w:w="100" w:type="dxa"/>
            </w:tcMar>
            <w:shd w:val="clear" w:color="auto" w:fill="F3F6FB"/>
            <w:tcW w:w="8132" w:type="dxa"/>
          </w:tcPr>
          <w:p w14:paraId="5D102CD5" wp14:textId="77777777">
            <w:pPr>
              <w:spacing w:after="40"/>
            </w:pPr>
            <w:r>
              <w:rPr>
                <w:sz w:val="18"/>
              </w:rPr>
            </w:r>
            <w:r>
              <w:rPr>
                <w:sz w:val="18"/>
              </w:rPr>
              <w:t>A listing published or withdrawn in the console must be reflected in public search results, and in the alerts of PP-04, without manual intervention. Availability status shown to a consumer must never be more favourable than the status held in RENOVA.</w:t>
            </w:r>
          </w:p>
        </w:tc>
      </w:tr>
      <w:tr xmlns:wp14="http://schemas.microsoft.com/office/word/2010/wordml" w14:paraId="35221FA3" wp14:textId="77777777">
        <w:trPr>
          <w:cantSplit/>
        </w:trPr>
        <w:tc>
          <w:tcPr>
            <w:tcMar>
              <w:top w:w="60" w:type="dxa"/>
              <w:left w:w="100" w:type="dxa"/>
              <w:bottom w:w="60" w:type="dxa"/>
              <w:right w:w="100" w:type="dxa"/>
            </w:tcMar>
            <w:tcW w:w="1845" w:type="dxa"/>
          </w:tcPr>
          <w:p w14:paraId="4667ACA3" wp14:textId="77777777">
            <w:pPr>
              <w:spacing w:after="40"/>
            </w:pPr>
            <w:r>
              <w:rPr>
                <w:sz w:val="18"/>
              </w:rPr>
            </w:r>
            <w:r>
              <w:rPr>
                <w:sz w:val="18"/>
              </w:rPr>
              <w:t>Discoverability</w:t>
            </w:r>
          </w:p>
        </w:tc>
        <w:tc>
          <w:tcPr>
            <w:tcMar>
              <w:top w:w="60" w:type="dxa"/>
              <w:left w:w="100" w:type="dxa"/>
              <w:bottom w:w="60" w:type="dxa"/>
              <w:right w:w="100" w:type="dxa"/>
            </w:tcMar>
            <w:tcW w:w="8132" w:type="dxa"/>
          </w:tcPr>
          <w:p w14:paraId="63CC81F5" wp14:textId="77777777">
            <w:pPr>
              <w:spacing w:after="40"/>
            </w:pPr>
            <w:r>
              <w:rPr>
                <w:sz w:val="18"/>
              </w:rPr>
            </w:r>
            <w:r>
              <w:rPr>
                <w:sz w:val="18"/>
              </w:rPr>
              <w:t>Public listing pages and the guide pages of PP-09 must be crawlable and indexable by major search engines, expose structured data for property listings, and meet the "Good" thresholds of Core Web Vitals on mobile. Organic search is a primary acquisition channel for this investment.</w:t>
            </w:r>
          </w:p>
        </w:tc>
      </w:tr>
      <w:tr xmlns:wp14="http://schemas.microsoft.com/office/word/2010/wordml" w14:paraId="7FF11103" wp14:textId="77777777">
        <w:trPr>
          <w:cantSplit/>
        </w:trPr>
        <w:tc>
          <w:tcPr>
            <w:tcMar>
              <w:top w:w="60" w:type="dxa"/>
              <w:left w:w="100" w:type="dxa"/>
              <w:bottom w:w="60" w:type="dxa"/>
              <w:right w:w="100" w:type="dxa"/>
            </w:tcMar>
            <w:shd w:val="clear" w:color="auto" w:fill="F3F6FB"/>
            <w:tcW w:w="1845" w:type="dxa"/>
          </w:tcPr>
          <w:p w14:paraId="357845B8" wp14:textId="77777777">
            <w:pPr>
              <w:spacing w:after="40"/>
            </w:pPr>
            <w:r>
              <w:rPr>
                <w:sz w:val="18"/>
              </w:rPr>
            </w:r>
            <w:r>
              <w:rPr>
                <w:sz w:val="18"/>
              </w:rPr>
              <w:t>Media delivery</w:t>
            </w:r>
          </w:p>
        </w:tc>
        <w:tc>
          <w:tcPr>
            <w:tcMar>
              <w:top w:w="60" w:type="dxa"/>
              <w:left w:w="100" w:type="dxa"/>
              <w:bottom w:w="60" w:type="dxa"/>
              <w:right w:w="100" w:type="dxa"/>
            </w:tcMar>
            <w:shd w:val="clear" w:color="auto" w:fill="F3F6FB"/>
            <w:tcW w:w="8132" w:type="dxa"/>
          </w:tcPr>
          <w:p w14:paraId="4BC65488" wp14:textId="77777777">
            <w:pPr>
              <w:spacing w:after="40"/>
            </w:pPr>
            <w:r>
              <w:rPr>
                <w:sz w:val="18"/>
              </w:rPr>
            </w:r>
            <w:r>
              <w:rPr>
                <w:sz w:val="18"/>
              </w:rPr>
              <w:t>Listing photographs and floor plans shall be delivered at a size and format appropriate to the requesting device, without exceeding the mobile Core Web Vitals thresholds above. Original files supplied by branches must be retained unaltered for print and legal use.</w:t>
            </w:r>
          </w:p>
        </w:tc>
      </w:tr>
      <w:tr xmlns:wp14="http://schemas.microsoft.com/office/word/2010/wordml" w14:paraId="5D21A44D" wp14:textId="77777777">
        <w:trPr>
          <w:cantSplit/>
        </w:trPr>
        <w:tc>
          <w:tcPr>
            <w:tcMar>
              <w:top w:w="60" w:type="dxa"/>
              <w:left w:w="100" w:type="dxa"/>
              <w:bottom w:w="60" w:type="dxa"/>
              <w:right w:w="100" w:type="dxa"/>
            </w:tcMar>
            <w:tcW w:w="1845" w:type="dxa"/>
          </w:tcPr>
          <w:p w14:paraId="59E35D42" wp14:textId="77777777">
            <w:pPr>
              <w:spacing w:after="40"/>
            </w:pPr>
            <w:r>
              <w:rPr>
                <w:sz w:val="18"/>
              </w:rPr>
            </w:r>
            <w:r>
              <w:rPr>
                <w:sz w:val="18"/>
              </w:rPr>
              <w:t>Security</w:t>
            </w:r>
          </w:p>
        </w:tc>
        <w:tc>
          <w:tcPr>
            <w:tcMar>
              <w:top w:w="60" w:type="dxa"/>
              <w:left w:w="100" w:type="dxa"/>
              <w:bottom w:w="60" w:type="dxa"/>
              <w:right w:w="100" w:type="dxa"/>
            </w:tcMar>
            <w:tcW w:w="8132" w:type="dxa"/>
          </w:tcPr>
          <w:p w14:paraId="75EB2064" wp14:textId="77777777">
            <w:pPr>
              <w:spacing w:after="40"/>
            </w:pPr>
            <w:r>
              <w:rPr>
                <w:sz w:val="18"/>
              </w:rPr>
            </w:r>
            <w:r>
              <w:rPr>
                <w:sz w:val="18"/>
              </w:rPr>
              <w:t>Secure by design. Full mitigation of OWASP Top 10 (2021) risk categories and conformance to OWASP ASVS 4.0 Level 2; threat modeling at design stage; SAST/DAST and dependency scanning every release; secrets management via AWS-native services; encryption in transit (TLS 1.2+) and at rest; personal data handling per Japan's APPI. Identification documents and income certificates uploaded under PP-07 require restricted, logged access. An independent vulnerability assessment is required before launch (vendor may propose the assessor).</w:t>
            </w:r>
          </w:p>
        </w:tc>
      </w:tr>
      <w:tr xmlns:wp14="http://schemas.microsoft.com/office/word/2010/wordml" w14:paraId="0ED93CC9" wp14:textId="77777777">
        <w:trPr>
          <w:cantSplit/>
        </w:trPr>
        <w:tc>
          <w:tcPr>
            <w:tcMar>
              <w:top w:w="60" w:type="dxa"/>
              <w:left w:w="100" w:type="dxa"/>
              <w:bottom w:w="60" w:type="dxa"/>
              <w:right w:w="100" w:type="dxa"/>
            </w:tcMar>
            <w:shd w:val="clear" w:color="auto" w:fill="F3F6FB"/>
            <w:tcW w:w="1845" w:type="dxa"/>
          </w:tcPr>
          <w:p w14:paraId="36A40BE2" wp14:textId="77777777">
            <w:pPr>
              <w:spacing w:after="40"/>
            </w:pPr>
            <w:r>
              <w:rPr>
                <w:sz w:val="18"/>
              </w:rPr>
            </w:r>
            <w:r>
              <w:rPr>
                <w:sz w:val="18"/>
              </w:rPr>
              <w:t>Data residency</w:t>
            </w:r>
          </w:p>
        </w:tc>
        <w:tc>
          <w:tcPr>
            <w:tcMar>
              <w:top w:w="60" w:type="dxa"/>
              <w:left w:w="100" w:type="dxa"/>
              <w:bottom w:w="60" w:type="dxa"/>
              <w:right w:w="100" w:type="dxa"/>
            </w:tcMar>
            <w:shd w:val="clear" w:color="auto" w:fill="F3F6FB"/>
            <w:tcW w:w="8132" w:type="dxa"/>
          </w:tcPr>
          <w:p w14:paraId="77CEC4C5" wp14:textId="77777777">
            <w:pPr>
              <w:spacing w:after="40"/>
            </w:pPr>
            <w:r>
              <w:rPr>
                <w:sz w:val="18"/>
              </w:rPr>
            </w:r>
            <w:r>
              <w:rPr>
                <w:sz w:val="18"/>
              </w:rPr>
              <w:t>All personal data and uploaded documents shall reside within the AWS Asia Pacific (Tokyo) region. Content delivery shall be fast for users nationwide.</w:t>
            </w:r>
          </w:p>
        </w:tc>
      </w:tr>
      <w:tr xmlns:wp14="http://schemas.microsoft.com/office/word/2010/wordml" w14:paraId="42CB909F" wp14:textId="77777777">
        <w:trPr>
          <w:cantSplit/>
        </w:trPr>
        <w:tc>
          <w:tcPr>
            <w:tcMar>
              <w:top w:w="60" w:type="dxa"/>
              <w:left w:w="100" w:type="dxa"/>
              <w:bottom w:w="60" w:type="dxa"/>
              <w:right w:w="100" w:type="dxa"/>
            </w:tcMar>
            <w:tcW w:w="1845" w:type="dxa"/>
          </w:tcPr>
          <w:p w14:paraId="0ADAEDB5" wp14:textId="77777777">
            <w:pPr>
              <w:spacing w:after="40"/>
            </w:pPr>
            <w:r>
              <w:rPr>
                <w:sz w:val="18"/>
              </w:rPr>
            </w:r>
            <w:r>
              <w:rPr>
                <w:sz w:val="18"/>
              </w:rPr>
              <w:t>Record retention</w:t>
            </w:r>
          </w:p>
        </w:tc>
        <w:tc>
          <w:tcPr>
            <w:tcMar>
              <w:top w:w="60" w:type="dxa"/>
              <w:left w:w="100" w:type="dxa"/>
              <w:bottom w:w="60" w:type="dxa"/>
              <w:right w:w="100" w:type="dxa"/>
            </w:tcMar>
            <w:tcW w:w="8132" w:type="dxa"/>
          </w:tcPr>
          <w:p w14:paraId="0A7F1EF3" wp14:textId="77777777">
            <w:pPr>
              <w:spacing w:after="40"/>
            </w:pPr>
            <w:r>
              <w:rPr>
                <w:sz w:val="18"/>
              </w:rPr>
            </w:r>
            <w:r>
              <w:rPr>
                <w:sz w:val="18"/>
              </w:rPr>
              <w:t>Records of brokered transactions, the documents delivered for them, the approvals that released a listing and the associated audit trail shall be retained for 7 years and must remain retrievable for that period regardless of any subsequent request concerning the personal data they contain.</w:t>
            </w:r>
          </w:p>
        </w:tc>
      </w:tr>
      <w:tr xmlns:wp14="http://schemas.microsoft.com/office/word/2010/wordml" w14:paraId="47CAB755" wp14:textId="77777777">
        <w:trPr>
          <w:cantSplit/>
        </w:trPr>
        <w:tc>
          <w:tcPr>
            <w:tcMar>
              <w:top w:w="60" w:type="dxa"/>
              <w:left w:w="100" w:type="dxa"/>
              <w:bottom w:w="60" w:type="dxa"/>
              <w:right w:w="100" w:type="dxa"/>
            </w:tcMar>
            <w:shd w:val="clear" w:color="auto" w:fill="F3F6FB"/>
            <w:tcW w:w="1845" w:type="dxa"/>
          </w:tcPr>
          <w:p w14:paraId="54975A05" wp14:textId="77777777">
            <w:pPr>
              <w:spacing w:after="40"/>
            </w:pPr>
            <w:r>
              <w:rPr>
                <w:sz w:val="18"/>
              </w:rPr>
            </w:r>
            <w:r>
              <w:rPr>
                <w:sz w:val="18"/>
              </w:rPr>
              <w:t>Client environment</w:t>
            </w:r>
          </w:p>
        </w:tc>
        <w:tc>
          <w:tcPr>
            <w:tcMar>
              <w:top w:w="60" w:type="dxa"/>
              <w:left w:w="100" w:type="dxa"/>
              <w:bottom w:w="60" w:type="dxa"/>
              <w:right w:w="100" w:type="dxa"/>
            </w:tcMar>
            <w:shd w:val="clear" w:color="auto" w:fill="F3F6FB"/>
            <w:tcW w:w="8132" w:type="dxa"/>
          </w:tcPr>
          <w:p w14:paraId="500B08AD" wp14:textId="77777777">
            <w:pPr>
              <w:spacing w:after="40"/>
            </w:pPr>
            <w:r>
              <w:rPr>
                <w:sz w:val="18"/>
              </w:rPr>
            </w:r>
            <w:r>
              <w:rPr>
                <w:sz w:val="18"/>
              </w:rPr>
              <w:t>OS: Windows 10/11, macOS 13 or later, iOS 16 or later, Android 12 or later. Browsers: latest two major versions of Google Chrome, Microsoft Edge, Apple Safari and Mozilla Firefox. Smartphone-first responsive design is mandatory; no native app in this request.</w:t>
            </w:r>
          </w:p>
        </w:tc>
      </w:tr>
      <w:tr xmlns:wp14="http://schemas.microsoft.com/office/word/2010/wordml" w14:paraId="3FB36368" wp14:textId="77777777">
        <w:trPr>
          <w:cantSplit/>
        </w:trPr>
        <w:tc>
          <w:tcPr>
            <w:tcMar>
              <w:top w:w="60" w:type="dxa"/>
              <w:left w:w="100" w:type="dxa"/>
              <w:bottom w:w="60" w:type="dxa"/>
              <w:right w:w="100" w:type="dxa"/>
            </w:tcMar>
            <w:tcW w:w="1845" w:type="dxa"/>
          </w:tcPr>
          <w:p w14:paraId="69EB895C" wp14:textId="77777777">
            <w:pPr>
              <w:spacing w:after="40"/>
            </w:pPr>
            <w:r>
              <w:rPr>
                <w:sz w:val="18"/>
              </w:rPr>
            </w:r>
            <w:r>
              <w:rPr>
                <w:sz w:val="18"/>
              </w:rPr>
              <w:t>Accessibility</w:t>
            </w:r>
          </w:p>
        </w:tc>
        <w:tc>
          <w:tcPr>
            <w:tcMar>
              <w:top w:w="60" w:type="dxa"/>
              <w:left w:w="100" w:type="dxa"/>
              <w:bottom w:w="60" w:type="dxa"/>
              <w:right w:w="100" w:type="dxa"/>
            </w:tcMar>
            <w:tcW w:w="8132" w:type="dxa"/>
          </w:tcPr>
          <w:p w14:paraId="78D251F8" wp14:textId="77777777">
            <w:pPr>
              <w:spacing w:after="40"/>
            </w:pPr>
            <w:r>
              <w:rPr>
                <w:sz w:val="18"/>
              </w:rPr>
            </w:r>
            <w:r>
              <w:rPr>
                <w:sz w:val="18"/>
              </w:rPr>
              <w:t>Conformance with WCAG 2.1 Level AA (JIS X 8341-3:2016 equivalent) for member-facing screens.</w:t>
            </w:r>
          </w:p>
        </w:tc>
      </w:tr>
      <w:tr xmlns:wp14="http://schemas.microsoft.com/office/word/2010/wordml" w14:paraId="4A37AB87" wp14:textId="77777777">
        <w:trPr>
          <w:cantSplit/>
        </w:trPr>
        <w:tc>
          <w:tcPr>
            <w:tcMar>
              <w:top w:w="60" w:type="dxa"/>
              <w:left w:w="100" w:type="dxa"/>
              <w:bottom w:w="60" w:type="dxa"/>
              <w:right w:w="100" w:type="dxa"/>
            </w:tcMar>
            <w:shd w:val="clear" w:color="auto" w:fill="F3F6FB"/>
            <w:tcW w:w="1845" w:type="dxa"/>
          </w:tcPr>
          <w:p w14:paraId="024F676F" wp14:textId="77777777">
            <w:pPr>
              <w:spacing w:after="40"/>
            </w:pPr>
            <w:r>
              <w:rPr>
                <w:sz w:val="18"/>
              </w:rPr>
            </w:r>
            <w:r>
              <w:rPr>
                <w:sz w:val="18"/>
              </w:rPr>
              <w:t>Language</w:t>
            </w:r>
          </w:p>
        </w:tc>
        <w:tc>
          <w:tcPr>
            <w:tcMar>
              <w:top w:w="60" w:type="dxa"/>
              <w:left w:w="100" w:type="dxa"/>
              <w:bottom w:w="60" w:type="dxa"/>
              <w:right w:w="100" w:type="dxa"/>
            </w:tcMar>
            <w:shd w:val="clear" w:color="auto" w:fill="F3F6FB"/>
            <w:tcW w:w="8132" w:type="dxa"/>
          </w:tcPr>
          <w:p w14:paraId="5519F3FA" wp14:textId="77777777">
            <w:pPr>
              <w:spacing w:after="40"/>
            </w:pPr>
            <w:r>
              <w:rPr>
                <w:sz w:val="18"/>
              </w:rPr>
            </w:r>
            <w:r>
              <w:rPr>
                <w:sz w:val="18"/>
              </w:rPr>
              <w:t>Japanese is mandatory. English support is desirable.</w:t>
            </w:r>
          </w:p>
        </w:tc>
      </w:tr>
      <w:tr xmlns:wp14="http://schemas.microsoft.com/office/word/2010/wordml" w14:paraId="5BFAFCEE" wp14:textId="77777777">
        <w:trPr>
          <w:cantSplit/>
        </w:trPr>
        <w:tc>
          <w:tcPr>
            <w:tcMar>
              <w:top w:w="60" w:type="dxa"/>
              <w:left w:w="100" w:type="dxa"/>
              <w:bottom w:w="60" w:type="dxa"/>
              <w:right w:w="100" w:type="dxa"/>
            </w:tcMar>
            <w:tcW w:w="1845" w:type="dxa"/>
          </w:tcPr>
          <w:p w14:paraId="6CCCD162" wp14:textId="77777777">
            <w:pPr>
              <w:spacing w:after="40"/>
            </w:pPr>
            <w:r>
              <w:rPr>
                <w:sz w:val="18"/>
              </w:rPr>
            </w:r>
            <w:r>
              <w:rPr>
                <w:sz w:val="18"/>
              </w:rPr>
              <w:t>Auditability</w:t>
            </w:r>
          </w:p>
        </w:tc>
        <w:tc>
          <w:tcPr>
            <w:tcMar>
              <w:top w:w="60" w:type="dxa"/>
              <w:left w:w="100" w:type="dxa"/>
              <w:bottom w:w="60" w:type="dxa"/>
              <w:right w:w="100" w:type="dxa"/>
            </w:tcMar>
            <w:tcW w:w="8132" w:type="dxa"/>
          </w:tcPr>
          <w:p w14:paraId="366C57F0" wp14:textId="77777777">
            <w:pPr>
              <w:spacing w:after="40"/>
            </w:pPr>
            <w:r>
              <w:rPr>
                <w:sz w:val="18"/>
              </w:rPr>
            </w:r>
            <w:r>
              <w:rPr>
                <w:sz w:val="18"/>
              </w:rPr>
              <w:t>Audit records per PF-02; clocks synchronised (NTP); log format agreed with our compliance team before the first console release.</w:t>
            </w:r>
          </w:p>
        </w:tc>
      </w:tr>
    </w:tbl>
    <w:p xmlns:wp14="http://schemas.microsoft.com/office/word/2010/wordml" w14:paraId="02EB378F" wp14:textId="77777777">
      <w:pPr>
        <w:spacing w:after="80"/>
      </w:pPr>
    </w:p>
    <w:p xmlns:wp14="http://schemas.microsoft.com/office/word/2010/wordml" w14:paraId="7AFAE5F0" wp14:textId="77777777">
      <w:pPr>
        <w:pStyle w:val="Heading1"/>
      </w:pPr>
      <w:r>
        <w:rPr>
          <w:b/>
          <w:color w:val="2E74B5"/>
        </w:rPr>
        <w:t>8.  Timeline Expectation</w:t>
      </w:r>
    </w:p>
    <w:tbl>
      <w:tblPr>
        <w:tblStyle w:val="TableGrid"/>
        <w:jc w:val="center"/>
        <w:tblLook w:val="04A0" w:firstRow="1" w:lastRow="0" w:firstColumn="1" w:lastColumn="0" w:noHBand="0" w:noVBand="1"/>
        <w:tblW w:w="9978" w:type="dxa"/>
        <w:tblLayout w:type="fixed"/>
      </w:tblPr>
      <w:tblGrid>
        <w:gridCol w:w="4235"/>
        <w:gridCol w:w="5742"/>
      </w:tblGrid>
      <w:tr xmlns:wp14="http://schemas.microsoft.com/office/word/2010/wordml" w14:paraId="6DA072C3" wp14:textId="77777777">
        <w:trPr>
          <w:tblHeader w:val="true"/>
          <w:cantSplit/>
        </w:trPr>
        <w:tc>
          <w:tcPr>
            <w:shd w:val="clear" w:color="auto" w:fill="162E55"/>
            <w:tcMar>
              <w:top w:w="60" w:type="dxa"/>
              <w:left w:w="100" w:type="dxa"/>
              <w:bottom w:w="60" w:type="dxa"/>
              <w:right w:w="100" w:type="dxa"/>
            </w:tcMar>
            <w:tcW w:w="4235" w:type="dxa"/>
          </w:tcPr>
          <w:p w14:paraId="24421DF3" wp14:textId="77777777">
            <w:pPr>
              <w:spacing w:after="40"/>
            </w:pPr>
            <w:r/>
            <w:r>
              <w:rPr>
                <w:b/>
                <w:color w:val="FFFFFF"/>
                <w:sz w:val="18"/>
              </w:rPr>
              <w:t>Milestone</w:t>
            </w:r>
          </w:p>
        </w:tc>
        <w:tc>
          <w:tcPr>
            <w:shd w:val="clear" w:color="auto" w:fill="162E55"/>
            <w:tcMar>
              <w:top w:w="60" w:type="dxa"/>
              <w:left w:w="100" w:type="dxa"/>
              <w:bottom w:w="60" w:type="dxa"/>
              <w:right w:w="100" w:type="dxa"/>
            </w:tcMar>
            <w:tcW w:w="5742" w:type="dxa"/>
          </w:tcPr>
          <w:p w14:paraId="612123E1" wp14:textId="77777777">
            <w:pPr>
              <w:spacing w:after="40"/>
            </w:pPr>
            <w:r/>
            <w:r>
              <w:rPr>
                <w:b/>
                <w:color w:val="FFFFFF"/>
                <w:sz w:val="18"/>
              </w:rPr>
              <w:t>Expectation</w:t>
            </w:r>
          </w:p>
        </w:tc>
      </w:tr>
      <w:tr xmlns:wp14="http://schemas.microsoft.com/office/word/2010/wordml" w14:paraId="1AC5C38E" wp14:textId="77777777">
        <w:trPr>
          <w:cantSplit/>
        </w:trPr>
        <w:tc>
          <w:tcPr>
            <w:tcMar>
              <w:top w:w="60" w:type="dxa"/>
              <w:left w:w="100" w:type="dxa"/>
              <w:bottom w:w="60" w:type="dxa"/>
              <w:right w:w="100" w:type="dxa"/>
            </w:tcMar>
            <w:shd w:val="clear" w:color="auto" w:fill="F3F6FB"/>
            <w:tcW w:w="4235" w:type="dxa"/>
          </w:tcPr>
          <w:p w14:paraId="7E2C3D61" wp14:textId="77777777">
            <w:pPr>
              <w:spacing w:after="40"/>
            </w:pPr>
            <w:r>
              <w:rPr>
                <w:sz w:val="18"/>
              </w:rPr>
            </w:r>
            <w:r>
              <w:rPr>
                <w:sz w:val="18"/>
              </w:rPr>
              <w:t>Contract &amp; kick-off (Sprint 0)</w:t>
            </w:r>
          </w:p>
        </w:tc>
        <w:tc>
          <w:tcPr>
            <w:tcMar>
              <w:top w:w="60" w:type="dxa"/>
              <w:left w:w="100" w:type="dxa"/>
              <w:bottom w:w="60" w:type="dxa"/>
              <w:right w:w="100" w:type="dxa"/>
            </w:tcMar>
            <w:shd w:val="clear" w:color="auto" w:fill="F3F6FB"/>
            <w:tcW w:w="5742" w:type="dxa"/>
          </w:tcPr>
          <w:p w14:paraId="332056BA" wp14:textId="77777777">
            <w:pPr>
              <w:spacing w:after="40"/>
            </w:pPr>
            <w:r>
              <w:rPr>
                <w:sz w:val="18"/>
              </w:rPr>
            </w:r>
            <w:r>
              <w:rPr>
                <w:sz w:val="18"/>
              </w:rPr>
              <w:t>Early September 2026</w:t>
            </w:r>
          </w:p>
        </w:tc>
      </w:tr>
      <w:tr xmlns:wp14="http://schemas.microsoft.com/office/word/2010/wordml" w14:paraId="7C568210" wp14:textId="77777777">
        <w:trPr>
          <w:cantSplit/>
        </w:trPr>
        <w:tc>
          <w:tcPr>
            <w:tcMar>
              <w:top w:w="60" w:type="dxa"/>
              <w:left w:w="100" w:type="dxa"/>
              <w:bottom w:w="60" w:type="dxa"/>
              <w:right w:w="100" w:type="dxa"/>
            </w:tcMar>
            <w:tcW w:w="4235" w:type="dxa"/>
          </w:tcPr>
          <w:p w14:paraId="76D9C24C" wp14:textId="77777777">
            <w:pPr>
              <w:spacing w:after="40"/>
            </w:pPr>
            <w:r>
              <w:rPr>
                <w:sz w:val="18"/>
              </w:rPr>
            </w:r>
            <w:r>
              <w:rPr>
                <w:sz w:val="18"/>
              </w:rPr>
              <w:t>Requirement finalization</w:t>
            </w:r>
          </w:p>
        </w:tc>
        <w:tc>
          <w:tcPr>
            <w:tcMar>
              <w:top w:w="60" w:type="dxa"/>
              <w:left w:w="100" w:type="dxa"/>
              <w:bottom w:w="60" w:type="dxa"/>
              <w:right w:w="100" w:type="dxa"/>
            </w:tcMar>
            <w:tcW w:w="5742" w:type="dxa"/>
          </w:tcPr>
          <w:p w14:paraId="5EA09AEB" wp14:textId="77777777">
            <w:pPr>
              <w:spacing w:after="40"/>
            </w:pPr>
            <w:r>
              <w:rPr>
                <w:sz w:val="18"/>
              </w:rPr>
            </w:r>
            <w:r>
              <w:rPr>
                <w:sz w:val="18"/>
              </w:rPr>
              <w:t>September–October 2026, running alongside early sprints. Detailed requirements may continue to be refined during development based on internal feedback.</w:t>
            </w:r>
          </w:p>
        </w:tc>
      </w:tr>
      <w:tr xmlns:wp14="http://schemas.microsoft.com/office/word/2010/wordml" w14:paraId="7B48FF69" wp14:textId="77777777">
        <w:trPr>
          <w:cantSplit/>
        </w:trPr>
        <w:tc>
          <w:tcPr>
            <w:tcMar>
              <w:top w:w="60" w:type="dxa"/>
              <w:left w:w="100" w:type="dxa"/>
              <w:bottom w:w="60" w:type="dxa"/>
              <w:right w:w="100" w:type="dxa"/>
            </w:tcMar>
            <w:shd w:val="clear" w:color="auto" w:fill="F3F6FB"/>
            <w:tcW w:w="4235" w:type="dxa"/>
          </w:tcPr>
          <w:p w14:paraId="34047927" wp14:textId="77777777">
            <w:pPr>
              <w:spacing w:after="40"/>
            </w:pPr>
            <w:r>
              <w:rPr>
                <w:sz w:val="18"/>
              </w:rPr>
            </w:r>
            <w:r>
              <w:rPr>
                <w:sz w:val="18"/>
              </w:rPr>
              <w:t>Development &amp; testing complete</w:t>
            </w:r>
          </w:p>
        </w:tc>
        <w:tc>
          <w:tcPr>
            <w:tcMar>
              <w:top w:w="60" w:type="dxa"/>
              <w:left w:w="100" w:type="dxa"/>
              <w:bottom w:w="60" w:type="dxa"/>
              <w:right w:w="100" w:type="dxa"/>
            </w:tcMar>
            <w:shd w:val="clear" w:color="auto" w:fill="F3F6FB"/>
            <w:tcW w:w="5742" w:type="dxa"/>
          </w:tcPr>
          <w:p w14:paraId="66DBA20A" wp14:textId="77777777">
            <w:pPr>
              <w:spacing w:after="40"/>
            </w:pPr>
            <w:r>
              <w:rPr>
                <w:sz w:val="18"/>
              </w:rPr>
            </w:r>
            <w:r>
              <w:rPr>
                <w:sz w:val="18"/>
              </w:rPr>
              <w:t>End of January 2027</w:t>
            </w:r>
          </w:p>
        </w:tc>
      </w:tr>
      <w:tr xmlns:wp14="http://schemas.microsoft.com/office/word/2010/wordml" w14:paraId="3BD10469" wp14:textId="77777777">
        <w:trPr>
          <w:cantSplit/>
        </w:trPr>
        <w:tc>
          <w:tcPr>
            <w:tcMar>
              <w:top w:w="60" w:type="dxa"/>
              <w:left w:w="100" w:type="dxa"/>
              <w:bottom w:w="60" w:type="dxa"/>
              <w:right w:w="100" w:type="dxa"/>
            </w:tcMar>
            <w:tcW w:w="4235" w:type="dxa"/>
          </w:tcPr>
          <w:p w14:paraId="1CFE6755" wp14:textId="77777777">
            <w:pPr>
              <w:spacing w:after="40"/>
            </w:pPr>
            <w:r>
              <w:rPr>
                <w:sz w:val="18"/>
              </w:rPr>
            </w:r>
            <w:r>
              <w:rPr>
                <w:sz w:val="18"/>
              </w:rPr>
              <w:t>UAT by MEC</w:t>
            </w:r>
          </w:p>
        </w:tc>
        <w:tc>
          <w:tcPr>
            <w:tcMar>
              <w:top w:w="60" w:type="dxa"/>
              <w:left w:w="100" w:type="dxa"/>
              <w:bottom w:w="60" w:type="dxa"/>
              <w:right w:w="100" w:type="dxa"/>
            </w:tcMar>
            <w:tcW w:w="5742" w:type="dxa"/>
          </w:tcPr>
          <w:p w14:paraId="2CC35D9A" wp14:textId="77777777">
            <w:pPr>
              <w:spacing w:after="40"/>
            </w:pPr>
            <w:r>
              <w:rPr>
                <w:sz w:val="18"/>
              </w:rPr>
            </w:r>
            <w:r>
              <w:rPr>
                <w:sz w:val="18"/>
              </w:rPr>
              <w:t>February 2027 (vendor support expected)</w:t>
            </w:r>
          </w:p>
        </w:tc>
      </w:tr>
      <w:tr xmlns:wp14="http://schemas.microsoft.com/office/word/2010/wordml" w14:paraId="1CBD76A3" wp14:textId="77777777">
        <w:trPr>
          <w:cantSplit/>
        </w:trPr>
        <w:tc>
          <w:tcPr>
            <w:tcMar>
              <w:top w:w="60" w:type="dxa"/>
              <w:left w:w="100" w:type="dxa"/>
              <w:bottom w:w="60" w:type="dxa"/>
              <w:right w:w="100" w:type="dxa"/>
            </w:tcMar>
            <w:shd w:val="clear" w:color="auto" w:fill="F3F6FB"/>
            <w:tcW w:w="4235" w:type="dxa"/>
          </w:tcPr>
          <w:p w14:paraId="6B8542C7" wp14:textId="77777777">
            <w:pPr>
              <w:spacing w:after="40"/>
            </w:pPr>
            <w:r>
              <w:rPr>
                <w:sz w:val="18"/>
              </w:rPr>
            </w:r>
            <w:r>
              <w:rPr>
                <w:sz w:val="18"/>
              </w:rPr>
              <w:t>Launch preparation &amp; security assessment</w:t>
            </w:r>
          </w:p>
        </w:tc>
        <w:tc>
          <w:tcPr>
            <w:tcMar>
              <w:top w:w="60" w:type="dxa"/>
              <w:left w:w="100" w:type="dxa"/>
              <w:bottom w:w="60" w:type="dxa"/>
              <w:right w:w="100" w:type="dxa"/>
            </w:tcMar>
            <w:shd w:val="clear" w:color="auto" w:fill="F3F6FB"/>
            <w:tcW w:w="5742" w:type="dxa"/>
          </w:tcPr>
          <w:p w14:paraId="2ACBA736" wp14:textId="77777777">
            <w:pPr>
              <w:spacing w:after="40"/>
            </w:pPr>
            <w:r>
              <w:rPr>
                <w:sz w:val="18"/>
              </w:rPr>
            </w:r>
            <w:r>
              <w:rPr>
                <w:sz w:val="18"/>
              </w:rPr>
              <w:t>March 2027</w:t>
            </w:r>
          </w:p>
        </w:tc>
      </w:tr>
      <w:tr xmlns:wp14="http://schemas.microsoft.com/office/word/2010/wordml" w14:paraId="05B9E621" wp14:textId="77777777">
        <w:trPr>
          <w:cantSplit/>
        </w:trPr>
        <w:tc>
          <w:tcPr>
            <w:tcMar>
              <w:top w:w="60" w:type="dxa"/>
              <w:left w:w="100" w:type="dxa"/>
              <w:bottom w:w="60" w:type="dxa"/>
              <w:right w:w="100" w:type="dxa"/>
            </w:tcMar>
            <w:tcW w:w="4235" w:type="dxa"/>
          </w:tcPr>
          <w:p w14:paraId="69E6D91B" wp14:textId="77777777">
            <w:pPr>
              <w:spacing w:after="40"/>
            </w:pPr>
            <w:r>
              <w:rPr>
                <w:sz w:val="18"/>
              </w:rPr>
            </w:r>
            <w:r>
              <w:rPr>
                <w:sz w:val="18"/>
              </w:rPr>
              <w:t>Public service launch</w:t>
            </w:r>
          </w:p>
        </w:tc>
        <w:tc>
          <w:tcPr>
            <w:tcMar>
              <w:top w:w="60" w:type="dxa"/>
              <w:left w:w="100" w:type="dxa"/>
              <w:bottom w:w="60" w:type="dxa"/>
              <w:right w:w="100" w:type="dxa"/>
            </w:tcMar>
            <w:tcW w:w="5742" w:type="dxa"/>
          </w:tcPr>
          <w:p w14:paraId="69E8938A" wp14:textId="77777777">
            <w:pPr>
              <w:spacing w:after="40"/>
            </w:pPr>
            <w:r>
              <w:rPr>
                <w:sz w:val="18"/>
              </w:rPr>
            </w:r>
            <w:r>
              <w:rPr>
                <w:sz w:val="18"/>
              </w:rPr>
              <w:t>1 April 2027 — fixed; delay is not acceptable</w:t>
            </w:r>
          </w:p>
        </w:tc>
      </w:tr>
    </w:tbl>
    <w:p xmlns:wp14="http://schemas.microsoft.com/office/word/2010/wordml" w14:paraId="6A05A809" wp14:textId="77777777">
      <w:pPr>
        <w:spacing w:after="80"/>
      </w:pPr>
    </w:p>
    <w:p xmlns:wp14="http://schemas.microsoft.com/office/word/2010/wordml" w14:paraId="0A49BA21" wp14:textId="77777777">
      <w:r>
        <w:t>Vendors shall present their own sprint-level schedule with key milestones and clearly state any conditions attached to it.</w:t>
      </w:r>
    </w:p>
    <w:p xmlns:wp14="http://schemas.microsoft.com/office/word/2010/wordml" w14:paraId="332E1343" wp14:textId="77777777">
      <w:pPr>
        <w:pStyle w:val="Heading1"/>
      </w:pPr>
      <w:r>
        <w:rPr>
          <w:b/>
          <w:color w:val="2E74B5"/>
        </w:rPr>
        <w:t>9.  Project Structure and Communication</w:t>
      </w:r>
    </w:p>
    <w:p xmlns:wp14="http://schemas.microsoft.com/office/word/2010/wordml" w14:paraId="3F6CABB2" wp14:textId="77777777">
      <w:pPr>
        <w:pStyle w:val="ListBullet"/>
        <w:spacing w:after="60"/>
      </w:pPr>
      <w:r>
        <w:t>All communication with MEC is remote (chat and online meetings) and in English through our global sourcing coordinator; Japanese-speaking bridge support on the vendor side is welcome but not mandatory.</w:t>
      </w:r>
    </w:p>
    <w:p xmlns:wp14="http://schemas.microsoft.com/office/word/2010/wordml" w14:paraId="11C9D93C" wp14:textId="77777777">
      <w:pPr>
        <w:pStyle w:val="ListBullet"/>
        <w:spacing w:after="60"/>
      </w:pPr>
      <w:r>
        <w:t xml:space="preserve">During the RfP period, questions are answered only when submitted in writing by e-mail to </w:t>
      </w:r>
      <w:r>
        <w:rPr>
          <w:b/>
        </w:rPr>
        <w:t>MD Abdul Halim (abdul.halim@bjitgroup.com)</w:t>
      </w:r>
      <w:r>
        <w:t>. Nothing said verbally binds MEC, and only written agreements are valid — this rule continues after contract award.</w:t>
      </w:r>
    </w:p>
    <w:p xmlns:wp14="http://schemas.microsoft.com/office/word/2010/wordml" w14:paraId="30AC6968" wp14:textId="77777777">
      <w:pPr>
        <w:pStyle w:val="ListBullet"/>
        <w:spacing w:after="60"/>
      </w:pPr>
      <w:r>
        <w:t>Weekly progress reporting is required in addition to Scrum ceremonies; risks, issues and dependencies must be visible in every report.</w:t>
      </w:r>
    </w:p>
    <w:p xmlns:wp14="http://schemas.microsoft.com/office/word/2010/wordml" w14:paraId="4B064BB5" wp14:textId="77777777">
      <w:pPr>
        <w:pStyle w:val="ListBullet"/>
        <w:spacing w:after="60"/>
      </w:pPr>
      <w:r>
        <w:t>MEC stakeholders: Digital Business Office (product owner), IT Infrastructure Team, RENOVA maintenance team, Brokerage Division (branch operations), Property Management Division, Compliance Division, and Kanda Design Works.</w:t>
      </w:r>
    </w:p>
    <w:p xmlns:wp14="http://schemas.microsoft.com/office/word/2010/wordml" w14:paraId="1C91D3F6" wp14:textId="77777777">
      <w:pPr>
        <w:pStyle w:val="ListBullet"/>
        <w:spacing w:after="60"/>
      </w:pPr>
      <w:r>
        <w:t>Compliance-critical requirements are reviewed and signed off by the Compliance Division separately from the product owner's acceptance. Vendors should allow for this in their schedule.</w:t>
      </w:r>
    </w:p>
    <w:p xmlns:wp14="http://schemas.microsoft.com/office/word/2010/wordml" w14:paraId="1B31A804" wp14:textId="77777777">
      <w:pPr>
        <w:pStyle w:val="Heading1"/>
      </w:pPr>
      <w:r>
        <w:rPr>
          <w:b/>
          <w:color w:val="2E74B5"/>
        </w:rPr>
        <w:t>10.  Proposal Requirements</w:t>
      </w:r>
    </w:p>
    <w:p xmlns:wp14="http://schemas.microsoft.com/office/word/2010/wordml" w14:paraId="749DADB6" wp14:textId="77777777">
      <w:r>
        <w:t>The proposal must be in English and contain, at minimum:</w:t>
      </w:r>
    </w:p>
    <w:p xmlns:wp14="http://schemas.microsoft.com/office/word/2010/wordml" w14:paraId="5AFB387A" wp14:textId="77777777">
      <w:pPr>
        <w:pStyle w:val="ListBullet"/>
        <w:spacing w:after="60"/>
      </w:pPr>
      <w:r>
        <w:t>Executive summary</w:t>
      </w:r>
    </w:p>
    <w:p xmlns:wp14="http://schemas.microsoft.com/office/word/2010/wordml" w14:paraId="2674E346" wp14:textId="77777777">
      <w:pPr>
        <w:pStyle w:val="ListBullet"/>
        <w:spacing w:after="60"/>
      </w:pPr>
      <w:r>
        <w:t>Scope of work and explicit out-of-scope statement</w:t>
      </w:r>
    </w:p>
    <w:p xmlns:wp14="http://schemas.microsoft.com/office/word/2010/wordml" w14:paraId="432687F4" wp14:textId="77777777">
      <w:pPr>
        <w:pStyle w:val="ListBullet"/>
        <w:spacing w:after="60"/>
      </w:pPr>
      <w:r>
        <w:t>Proposed solution, architecture and compliance with the mandated stack, including how AI tools will be leveraged to reduce cost and improve quality (we expect concrete, verifiable claims)</w:t>
      </w:r>
    </w:p>
    <w:p xmlns:wp14="http://schemas.microsoft.com/office/word/2010/wordml" w14:paraId="7A8B2E1D" wp14:textId="77777777">
      <w:pPr>
        <w:pStyle w:val="ListBullet"/>
        <w:spacing w:after="60"/>
      </w:pPr>
      <w:r>
        <w:t>Estimation with its basis, and a sprint-level schedule with key milestones</w:t>
      </w:r>
    </w:p>
    <w:p xmlns:wp14="http://schemas.microsoft.com/office/word/2010/wordml" w14:paraId="79D31D23" wp14:textId="77777777">
      <w:pPr>
        <w:pStyle w:val="ListBullet"/>
        <w:spacing w:after="60"/>
      </w:pPr>
      <w:r>
        <w:t>Meeting cadence and reporting approach</w:t>
      </w:r>
    </w:p>
    <w:p xmlns:wp14="http://schemas.microsoft.com/office/word/2010/wordml" w14:paraId="570888A7" wp14:textId="77777777">
      <w:pPr>
        <w:pStyle w:val="ListBullet"/>
        <w:spacing w:after="60"/>
      </w:pPr>
      <w:r>
        <w:t>Test strategy covering manual testing, automation scope and coverage targets</w:t>
      </w:r>
    </w:p>
    <w:p xmlns:wp14="http://schemas.microsoft.com/office/word/2010/wordml" w14:paraId="465BF88B" wp14:textId="77777777">
      <w:pPr>
        <w:pStyle w:val="ListBullet"/>
        <w:spacing w:after="60"/>
      </w:pPr>
      <w:r>
        <w:t>Risk, issue and dependency management approach, including your assumptions</w:t>
      </w:r>
    </w:p>
    <w:p xmlns:wp14="http://schemas.microsoft.com/office/word/2010/wordml" w14:paraId="79FD1754" wp14:textId="77777777">
      <w:pPr>
        <w:pStyle w:val="ListBullet"/>
        <w:spacing w:after="60"/>
      </w:pPr>
      <w:r>
        <w:t>Approval and version history of the proposal document</w:t>
      </w:r>
    </w:p>
    <w:p xmlns:wp14="http://schemas.microsoft.com/office/word/2010/wordml" w14:paraId="5D37CCFB" wp14:textId="77777777">
      <w:pPr>
        <w:pStyle w:val="ListBullet"/>
        <w:spacing w:after="60"/>
      </w:pPr>
      <w:r>
        <w:t>Team structure and resource allocation plan</w:t>
      </w:r>
    </w:p>
    <w:p xmlns:wp14="http://schemas.microsoft.com/office/word/2010/wordml" w14:paraId="495492BB" wp14:textId="77777777">
      <w:r>
        <w:t>Submission: upload the proposal and supporting materials to the designated procurement folder by the deadline on the cover. The presentation slot is 10 minutes and will be stopped at time.</w:t>
      </w:r>
    </w:p>
    <w:p xmlns:wp14="http://schemas.microsoft.com/office/word/2010/wordml" w14:paraId="401A122B" wp14:textId="77777777">
      <w:pPr>
        <w:pStyle w:val="Heading1"/>
      </w:pPr>
      <w:r>
        <w:rPr>
          <w:b/>
          <w:color w:val="2E74B5"/>
        </w:rPr>
        <w:t>11.  Selection Criteria and Commercial Terms</w:t>
      </w:r>
    </w:p>
    <w:p xmlns:wp14="http://schemas.microsoft.com/office/word/2010/wordml" w14:paraId="647C2E28" wp14:textId="77777777">
      <w:pPr>
        <w:pStyle w:val="ListBullet"/>
        <w:spacing w:after="60"/>
      </w:pPr>
      <w:r>
        <w:t>Evaluation: (a) understanding of requirements and quality of written clarification, (b) soundness and transparency of estimation and schedule, (c) technical solution fit, security posture and realistic use of AI, (d) clarity of the proposal and presentation.</w:t>
      </w:r>
    </w:p>
    <w:p xmlns:wp14="http://schemas.microsoft.com/office/word/2010/wordml" w14:paraId="3BBBE164" wp14:textId="77777777">
      <w:pPr>
        <w:pStyle w:val="ListBullet"/>
        <w:spacing w:after="60"/>
      </w:pPr>
      <w:r>
        <w:t>No budget is disclosed. Pricing shall be presented with a clear structure and stated assumptions.</w:t>
      </w:r>
    </w:p>
    <w:p xmlns:wp14="http://schemas.microsoft.com/office/word/2010/wordml" w14:paraId="42435C92" wp14:textId="77777777">
      <w:pPr>
        <w:pStyle w:val="ListBullet"/>
        <w:spacing w:after="60"/>
      </w:pPr>
      <w:r>
        <w:t>Third-party service fees (map and geocoding, e-signature, SMS, portal distribution) are to be identified by the vendor; the contracting party for each shall be stated.</w:t>
      </w:r>
    </w:p>
    <w:p xmlns:wp14="http://schemas.microsoft.com/office/word/2010/wordml" w14:paraId="28900AA5" wp14:textId="77777777">
      <w:pPr>
        <w:pStyle w:val="ListBullet"/>
        <w:spacing w:after="60"/>
      </w:pPr>
      <w:r>
        <w:t>Defects found after launch shall be corrected promptly by the vendor without additional cost for a reasonable period.</w:t>
      </w:r>
    </w:p>
    <w:p xmlns:wp14="http://schemas.microsoft.com/office/word/2010/wordml" w14:paraId="2EEF618F" wp14:textId="77777777">
      <w:pPr>
        <w:pStyle w:val="ListBullet"/>
        <w:spacing w:after="60"/>
      </w:pPr>
      <w:r>
        <w:t>Deliverables and source code become the property of MEC upon final payment.</w:t>
      </w:r>
    </w:p>
    <w:p xmlns:wp14="http://schemas.microsoft.com/office/word/2010/wordml" w14:paraId="760F0407" wp14:textId="77777777">
      <w:pPr>
        <w:pStyle w:val="ListBullet"/>
        <w:spacing w:after="60"/>
      </w:pPr>
      <w:r>
        <w:t>Any change to agreed scope shall follow a change-control procedure to be proposed by the vendor.</w:t>
      </w:r>
    </w:p>
    <w:p xmlns:wp14="http://schemas.microsoft.com/office/word/2010/wordml" w14:paraId="11228BF1" wp14:textId="77777777">
      <w:pPr>
        <w:pStyle w:val="ListBullet"/>
        <w:spacing w:after="60"/>
      </w:pPr>
      <w:r>
        <w:t>MEC may request a small number of additional administrative functions based on internal feedback during the project; vendors should state how such requests would be handled.</w:t>
      </w:r>
    </w:p>
    <w:p xmlns:wp14="http://schemas.microsoft.com/office/word/2010/wordml" w14:paraId="46448CC4" wp14:textId="77777777">
      <w:pPr>
        <w:pStyle w:val="Heading1"/>
      </w:pPr>
      <w:r>
        <w:rPr>
          <w:b/>
          <w:color w:val="2E74B5"/>
        </w:rPr>
        <w:t>12.  Appendix A — Business &amp; Volume Assumptions</w:t>
      </w:r>
    </w:p>
    <w:tbl>
      <w:tblPr>
        <w:tblStyle w:val="TableGrid"/>
        <w:jc w:val="center"/>
        <w:tblLook w:val="04A0" w:firstRow="1" w:lastRow="0" w:firstColumn="1" w:lastColumn="0" w:noHBand="0" w:noVBand="1"/>
        <w:tblW w:w="9978" w:type="dxa"/>
        <w:tblLayout w:type="fixed"/>
      </w:tblPr>
      <w:tblGrid>
        <w:gridCol w:w="2841"/>
        <w:gridCol w:w="7136"/>
      </w:tblGrid>
      <w:tr xmlns:wp14="http://schemas.microsoft.com/office/word/2010/wordml" w14:paraId="28E877EF" wp14:textId="77777777">
        <w:trPr>
          <w:tblHeader w:val="true"/>
          <w:cantSplit/>
        </w:trPr>
        <w:tc>
          <w:tcPr>
            <w:shd w:val="clear" w:color="auto" w:fill="162E55"/>
            <w:tcMar>
              <w:top w:w="60" w:type="dxa"/>
              <w:left w:w="100" w:type="dxa"/>
              <w:bottom w:w="60" w:type="dxa"/>
              <w:right w:w="100" w:type="dxa"/>
            </w:tcMar>
            <w:tcW w:w="2841" w:type="dxa"/>
          </w:tcPr>
          <w:p w14:paraId="0193CB87" wp14:textId="77777777">
            <w:pPr>
              <w:spacing w:after="40"/>
            </w:pPr>
            <w:r/>
            <w:r>
              <w:rPr>
                <w:b/>
                <w:color w:val="FFFFFF"/>
                <w:sz w:val="18"/>
              </w:rPr>
              <w:t>Item</w:t>
            </w:r>
          </w:p>
        </w:tc>
        <w:tc>
          <w:tcPr>
            <w:shd w:val="clear" w:color="auto" w:fill="162E55"/>
            <w:tcMar>
              <w:top w:w="60" w:type="dxa"/>
              <w:left w:w="100" w:type="dxa"/>
              <w:bottom w:w="60" w:type="dxa"/>
              <w:right w:w="100" w:type="dxa"/>
            </w:tcMar>
            <w:tcW w:w="7136" w:type="dxa"/>
          </w:tcPr>
          <w:p w14:paraId="09E653FB" wp14:textId="77777777">
            <w:pPr>
              <w:spacing w:after="40"/>
            </w:pPr>
            <w:r/>
            <w:r>
              <w:rPr>
                <w:b/>
                <w:color w:val="FFFFFF"/>
                <w:sz w:val="18"/>
              </w:rPr>
              <w:t>Assumption</w:t>
            </w:r>
          </w:p>
        </w:tc>
      </w:tr>
      <w:tr xmlns:wp14="http://schemas.microsoft.com/office/word/2010/wordml" w14:paraId="5BF37DAE" wp14:textId="77777777">
        <w:trPr>
          <w:cantSplit/>
        </w:trPr>
        <w:tc>
          <w:tcPr>
            <w:tcMar>
              <w:top w:w="60" w:type="dxa"/>
              <w:left w:w="100" w:type="dxa"/>
              <w:bottom w:w="60" w:type="dxa"/>
              <w:right w:w="100" w:type="dxa"/>
            </w:tcMar>
            <w:shd w:val="clear" w:color="auto" w:fill="F3F6FB"/>
            <w:tcW w:w="2841" w:type="dxa"/>
          </w:tcPr>
          <w:p w14:paraId="1D812333" wp14:textId="77777777">
            <w:pPr>
              <w:spacing w:after="40"/>
            </w:pPr>
            <w:r>
              <w:rPr>
                <w:sz w:val="18"/>
              </w:rPr>
            </w:r>
            <w:r>
              <w:rPr>
                <w:sz w:val="18"/>
              </w:rPr>
              <w:t>Active listings at launch</w:t>
            </w:r>
          </w:p>
        </w:tc>
        <w:tc>
          <w:tcPr>
            <w:tcMar>
              <w:top w:w="60" w:type="dxa"/>
              <w:left w:w="100" w:type="dxa"/>
              <w:bottom w:w="60" w:type="dxa"/>
              <w:right w:w="100" w:type="dxa"/>
            </w:tcMar>
            <w:shd w:val="clear" w:color="auto" w:fill="F3F6FB"/>
            <w:tcW w:w="7136" w:type="dxa"/>
          </w:tcPr>
          <w:p w14:paraId="319F4607" wp14:textId="77777777">
            <w:pPr>
              <w:spacing w:after="40"/>
            </w:pPr>
            <w:r>
              <w:rPr>
                <w:sz w:val="18"/>
              </w:rPr>
            </w:r>
            <w:r>
              <w:rPr>
                <w:sz w:val="18"/>
              </w:rPr>
              <w:t>Approx. 12,000 (about 8,200 rental, 3,800 sale), held today in RENOVA and to be available on the portal from day one</w:t>
            </w:r>
          </w:p>
        </w:tc>
      </w:tr>
      <w:tr xmlns:wp14="http://schemas.microsoft.com/office/word/2010/wordml" w14:paraId="67234CC3" wp14:textId="77777777">
        <w:trPr>
          <w:cantSplit/>
        </w:trPr>
        <w:tc>
          <w:tcPr>
            <w:tcMar>
              <w:top w:w="60" w:type="dxa"/>
              <w:left w:w="100" w:type="dxa"/>
              <w:bottom w:w="60" w:type="dxa"/>
              <w:right w:w="100" w:type="dxa"/>
            </w:tcMar>
            <w:tcW w:w="2841" w:type="dxa"/>
          </w:tcPr>
          <w:p w14:paraId="4C3305EA" wp14:textId="77777777">
            <w:pPr>
              <w:spacing w:after="40"/>
            </w:pPr>
            <w:r>
              <w:rPr>
                <w:sz w:val="18"/>
              </w:rPr>
            </w:r>
            <w:r>
              <w:rPr>
                <w:sz w:val="18"/>
              </w:rPr>
              <w:t>Listing media</w:t>
            </w:r>
          </w:p>
        </w:tc>
        <w:tc>
          <w:tcPr>
            <w:tcMar>
              <w:top w:w="60" w:type="dxa"/>
              <w:left w:w="100" w:type="dxa"/>
              <w:bottom w:w="60" w:type="dxa"/>
              <w:right w:w="100" w:type="dxa"/>
            </w:tcMar>
            <w:tcW w:w="7136" w:type="dxa"/>
          </w:tcPr>
          <w:p w14:paraId="68DD95A5" wp14:textId="77777777">
            <w:pPr>
              <w:spacing w:after="40"/>
            </w:pPr>
            <w:r>
              <w:rPr>
                <w:sz w:val="18"/>
              </w:rPr>
            </w:r>
            <w:r>
              <w:rPr>
                <w:sz w:val="18"/>
              </w:rPr>
              <w:t>Average 18 photographs and 1 floor plan per listing; approx. 240 GB in total, currently on a branch file server</w:t>
            </w:r>
          </w:p>
        </w:tc>
      </w:tr>
      <w:tr xmlns:wp14="http://schemas.microsoft.com/office/word/2010/wordml" w14:paraId="74F93C06" wp14:textId="77777777">
        <w:trPr>
          <w:cantSplit/>
        </w:trPr>
        <w:tc>
          <w:tcPr>
            <w:tcMar>
              <w:top w:w="60" w:type="dxa"/>
              <w:left w:w="100" w:type="dxa"/>
              <w:bottom w:w="60" w:type="dxa"/>
              <w:right w:w="100" w:type="dxa"/>
            </w:tcMar>
            <w:shd w:val="clear" w:color="auto" w:fill="F3F6FB"/>
            <w:tcW w:w="2841" w:type="dxa"/>
          </w:tcPr>
          <w:p w14:paraId="3F062678" wp14:textId="77777777">
            <w:pPr>
              <w:spacing w:after="40"/>
            </w:pPr>
            <w:r>
              <w:rPr>
                <w:sz w:val="18"/>
              </w:rPr>
            </w:r>
            <w:r>
              <w:rPr>
                <w:sz w:val="18"/>
              </w:rPr>
              <w:t>Existing customer records</w:t>
            </w:r>
          </w:p>
        </w:tc>
        <w:tc>
          <w:tcPr>
            <w:tcMar>
              <w:top w:w="60" w:type="dxa"/>
              <w:left w:w="100" w:type="dxa"/>
              <w:bottom w:w="60" w:type="dxa"/>
              <w:right w:w="100" w:type="dxa"/>
            </w:tcMar>
            <w:shd w:val="clear" w:color="auto" w:fill="F3F6FB"/>
            <w:tcW w:w="7136" w:type="dxa"/>
          </w:tcPr>
          <w:p w14:paraId="2D478EF8" wp14:textId="77777777">
            <w:pPr>
              <w:spacing w:after="40"/>
            </w:pPr>
            <w:r>
              <w:rPr>
                <w:sz w:val="18"/>
              </w:rPr>
            </w:r>
            <w:r>
              <w:rPr>
                <w:sz w:val="18"/>
              </w:rPr>
              <w:t>Approx. 62,000 inquiry and customer records held in branch-level Excel files and a legacy Access database (extract to be provided by MEC; format to be agreed)</w:t>
            </w:r>
          </w:p>
        </w:tc>
      </w:tr>
      <w:tr xmlns:wp14="http://schemas.microsoft.com/office/word/2010/wordml" w14:paraId="5B25F16C" wp14:textId="77777777">
        <w:trPr>
          <w:cantSplit/>
        </w:trPr>
        <w:tc>
          <w:tcPr>
            <w:tcMar>
              <w:top w:w="60" w:type="dxa"/>
              <w:left w:w="100" w:type="dxa"/>
              <w:bottom w:w="60" w:type="dxa"/>
              <w:right w:w="100" w:type="dxa"/>
            </w:tcMar>
            <w:tcW w:w="2841" w:type="dxa"/>
          </w:tcPr>
          <w:p w14:paraId="40C85D84" wp14:textId="77777777">
            <w:pPr>
              <w:spacing w:after="40"/>
            </w:pPr>
            <w:r>
              <w:rPr>
                <w:sz w:val="18"/>
              </w:rPr>
            </w:r>
            <w:r>
              <w:rPr>
                <w:sz w:val="18"/>
              </w:rPr>
              <w:t>Registered members — Year 1 target</w:t>
            </w:r>
          </w:p>
        </w:tc>
        <w:tc>
          <w:tcPr>
            <w:tcMar>
              <w:top w:w="60" w:type="dxa"/>
              <w:left w:w="100" w:type="dxa"/>
              <w:bottom w:w="60" w:type="dxa"/>
              <w:right w:w="100" w:type="dxa"/>
            </w:tcMar>
            <w:tcW w:w="7136" w:type="dxa"/>
          </w:tcPr>
          <w:p w14:paraId="02FB938C" wp14:textId="77777777">
            <w:pPr>
              <w:spacing w:after="40"/>
            </w:pPr>
            <w:r>
              <w:rPr>
                <w:sz w:val="18"/>
              </w:rPr>
            </w:r>
            <w:r>
              <w:rPr>
                <w:sz w:val="18"/>
              </w:rPr>
              <w:t>150,000 (about 40,000 monthly active); approx. 1.1 million sessions per month at steady state</w:t>
            </w:r>
          </w:p>
        </w:tc>
      </w:tr>
      <w:tr xmlns:wp14="http://schemas.microsoft.com/office/word/2010/wordml" w14:paraId="5E058E77" wp14:textId="77777777">
        <w:trPr>
          <w:cantSplit/>
        </w:trPr>
        <w:tc>
          <w:tcPr>
            <w:tcMar>
              <w:top w:w="60" w:type="dxa"/>
              <w:left w:w="100" w:type="dxa"/>
              <w:bottom w:w="60" w:type="dxa"/>
              <w:right w:w="100" w:type="dxa"/>
            </w:tcMar>
            <w:shd w:val="clear" w:color="auto" w:fill="F3F6FB"/>
            <w:tcW w:w="2841" w:type="dxa"/>
          </w:tcPr>
          <w:p w14:paraId="462DBD72" wp14:textId="77777777">
            <w:pPr>
              <w:spacing w:after="40"/>
            </w:pPr>
            <w:r>
              <w:rPr>
                <w:sz w:val="18"/>
              </w:rPr>
            </w:r>
            <w:r>
              <w:rPr>
                <w:sz w:val="18"/>
              </w:rPr>
              <w:t>Peak traffic</w:t>
            </w:r>
          </w:p>
        </w:tc>
        <w:tc>
          <w:tcPr>
            <w:tcMar>
              <w:top w:w="60" w:type="dxa"/>
              <w:left w:w="100" w:type="dxa"/>
              <w:bottom w:w="60" w:type="dxa"/>
              <w:right w:w="100" w:type="dxa"/>
            </w:tcMar>
            <w:shd w:val="clear" w:color="auto" w:fill="F3F6FB"/>
            <w:tcW w:w="7136" w:type="dxa"/>
          </w:tcPr>
          <w:p w14:paraId="5562E289" wp14:textId="77777777">
            <w:pPr>
              <w:spacing w:after="40"/>
            </w:pPr>
            <w:r>
              <w:rPr>
                <w:sz w:val="18"/>
              </w:rPr>
            </w:r>
            <w:r>
              <w:rPr>
                <w:sz w:val="18"/>
              </w:rPr>
              <w:t>Weekend mornings and the January–March moving season; roughly 5–6× normal traffic expected</w:t>
            </w:r>
          </w:p>
        </w:tc>
      </w:tr>
      <w:tr xmlns:wp14="http://schemas.microsoft.com/office/word/2010/wordml" w14:paraId="1CAB0F73" wp14:textId="77777777">
        <w:trPr>
          <w:cantSplit/>
        </w:trPr>
        <w:tc>
          <w:tcPr>
            <w:tcMar>
              <w:top w:w="60" w:type="dxa"/>
              <w:left w:w="100" w:type="dxa"/>
              <w:bottom w:w="60" w:type="dxa"/>
              <w:right w:w="100" w:type="dxa"/>
            </w:tcMar>
            <w:tcW w:w="2841" w:type="dxa"/>
          </w:tcPr>
          <w:p w14:paraId="2150CCB6" wp14:textId="77777777">
            <w:pPr>
              <w:spacing w:after="40"/>
            </w:pPr>
            <w:r>
              <w:rPr>
                <w:sz w:val="18"/>
              </w:rPr>
            </w:r>
            <w:r>
              <w:rPr>
                <w:sz w:val="18"/>
              </w:rPr>
              <w:t>Owners</w:t>
            </w:r>
          </w:p>
        </w:tc>
        <w:tc>
          <w:tcPr>
            <w:tcMar>
              <w:top w:w="60" w:type="dxa"/>
              <w:left w:w="100" w:type="dxa"/>
              <w:bottom w:w="60" w:type="dxa"/>
              <w:right w:w="100" w:type="dxa"/>
            </w:tcMar>
            <w:tcW w:w="7136" w:type="dxa"/>
          </w:tcPr>
          <w:p w14:paraId="28EA4BBF" wp14:textId="77777777">
            <w:pPr>
              <w:spacing w:after="40"/>
            </w:pPr>
            <w:r>
              <w:rPr>
                <w:sz w:val="18"/>
              </w:rPr>
            </w:r>
            <w:r>
              <w:rPr>
                <w:sz w:val="18"/>
              </w:rPr>
              <w:t>Approx. 4,300 managed-property owners; about 900 expected to use the owner portal in Year 1</w:t>
            </w:r>
          </w:p>
        </w:tc>
      </w:tr>
      <w:tr xmlns:wp14="http://schemas.microsoft.com/office/word/2010/wordml" w14:paraId="60D51B71" wp14:textId="77777777">
        <w:trPr>
          <w:cantSplit/>
        </w:trPr>
        <w:tc>
          <w:tcPr>
            <w:tcMar>
              <w:top w:w="60" w:type="dxa"/>
              <w:left w:w="100" w:type="dxa"/>
              <w:bottom w:w="60" w:type="dxa"/>
              <w:right w:w="100" w:type="dxa"/>
            </w:tcMar>
            <w:shd w:val="clear" w:color="auto" w:fill="F3F6FB"/>
            <w:tcW w:w="2841" w:type="dxa"/>
          </w:tcPr>
          <w:p w14:paraId="5CEA3F8A" wp14:textId="77777777">
            <w:pPr>
              <w:spacing w:after="40"/>
            </w:pPr>
            <w:r>
              <w:rPr>
                <w:sz w:val="18"/>
              </w:rPr>
            </w:r>
            <w:r>
              <w:rPr>
                <w:sz w:val="18"/>
              </w:rPr>
              <w:t>Internal users</w:t>
            </w:r>
          </w:p>
        </w:tc>
        <w:tc>
          <w:tcPr>
            <w:tcMar>
              <w:top w:w="60" w:type="dxa"/>
              <w:left w:w="100" w:type="dxa"/>
              <w:bottom w:w="60" w:type="dxa"/>
              <w:right w:w="100" w:type="dxa"/>
            </w:tcMar>
            <w:shd w:val="clear" w:color="auto" w:fill="F3F6FB"/>
            <w:tcW w:w="7136" w:type="dxa"/>
          </w:tcPr>
          <w:p w14:paraId="01D95B69" wp14:textId="77777777">
            <w:pPr>
              <w:spacing w:after="40"/>
            </w:pPr>
            <w:r>
              <w:rPr>
                <w:sz w:val="18"/>
              </w:rPr>
            </w:r>
            <w:r>
              <w:rPr>
                <w:sz w:val="18"/>
              </w:rPr>
              <w:t>Approx. 480 across 34 branches and head office (agents, branch managers, property management, marketing, compliance)</w:t>
            </w:r>
          </w:p>
        </w:tc>
      </w:tr>
      <w:tr xmlns:wp14="http://schemas.microsoft.com/office/word/2010/wordml" w14:paraId="77511207" wp14:textId="77777777">
        <w:trPr>
          <w:cantSplit/>
        </w:trPr>
        <w:tc>
          <w:tcPr>
            <w:tcMar>
              <w:top w:w="60" w:type="dxa"/>
              <w:left w:w="100" w:type="dxa"/>
              <w:bottom w:w="60" w:type="dxa"/>
              <w:right w:w="100" w:type="dxa"/>
            </w:tcMar>
            <w:tcW w:w="2841" w:type="dxa"/>
          </w:tcPr>
          <w:p w14:paraId="186C9080" wp14:textId="77777777">
            <w:pPr>
              <w:spacing w:after="40"/>
            </w:pPr>
            <w:r>
              <w:rPr>
                <w:sz w:val="18"/>
              </w:rPr>
            </w:r>
            <w:r>
              <w:rPr>
                <w:sz w:val="18"/>
              </w:rPr>
              <w:t>Related systems</w:t>
            </w:r>
          </w:p>
        </w:tc>
        <w:tc>
          <w:tcPr>
            <w:tcMar>
              <w:top w:w="60" w:type="dxa"/>
              <w:left w:w="100" w:type="dxa"/>
              <w:bottom w:w="60" w:type="dxa"/>
              <w:right w:w="100" w:type="dxa"/>
            </w:tcMar>
            <w:tcW w:w="7136" w:type="dxa"/>
          </w:tcPr>
          <w:p w14:paraId="3C495710" wp14:textId="77777777">
            <w:pPr>
              <w:spacing w:after="40"/>
            </w:pPr>
            <w:r>
              <w:rPr>
                <w:sz w:val="18"/>
              </w:rPr>
            </w:r>
            <w:r>
              <w:rPr>
                <w:sz w:val="18"/>
              </w:rPr>
              <w:t>RENOVA (property, contract and owner ledger), REINS, external listing portals, map &amp; geocoding service, e-signature service, rent-guarantee (screening) company, SMS and e-mail delivery services</w:t>
            </w:r>
          </w:p>
        </w:tc>
      </w:tr>
      <w:tr xmlns:wp14="http://schemas.microsoft.com/office/word/2010/wordml" w14:paraId="2E23B4C5" wp14:textId="77777777">
        <w:trPr>
          <w:cantSplit/>
        </w:trPr>
        <w:tc>
          <w:tcPr>
            <w:tcMar>
              <w:top w:w="60" w:type="dxa"/>
              <w:left w:w="100" w:type="dxa"/>
              <w:bottom w:w="60" w:type="dxa"/>
              <w:right w:w="100" w:type="dxa"/>
            </w:tcMar>
            <w:shd w:val="clear" w:color="auto" w:fill="F3F6FB"/>
            <w:tcW w:w="2841" w:type="dxa"/>
          </w:tcPr>
          <w:p w14:paraId="077E5582" wp14:textId="77777777">
            <w:pPr>
              <w:spacing w:after="40"/>
            </w:pPr>
            <w:r>
              <w:rPr>
                <w:sz w:val="18"/>
              </w:rPr>
            </w:r>
            <w:r>
              <w:rPr>
                <w:sz w:val="18"/>
              </w:rPr>
              <w:t>Floor-area note</w:t>
            </w:r>
          </w:p>
        </w:tc>
        <w:tc>
          <w:tcPr>
            <w:tcMar>
              <w:top w:w="60" w:type="dxa"/>
              <w:left w:w="100" w:type="dxa"/>
              <w:bottom w:w="60" w:type="dxa"/>
              <w:right w:w="100" w:type="dxa"/>
            </w:tcMar>
            <w:shd w:val="clear" w:color="auto" w:fill="F3F6FB"/>
            <w:tcW w:w="7136" w:type="dxa"/>
          </w:tcPr>
          <w:p w14:paraId="7118C187" wp14:textId="77777777">
            <w:pPr>
              <w:spacing w:after="40"/>
            </w:pPr>
            <w:r>
              <w:rPr>
                <w:sz w:val="18"/>
              </w:rPr>
            </w:r>
            <w:r>
              <w:rPr>
                <w:sz w:val="18"/>
              </w:rPr>
              <w:t>Listings created in RENOVA before 2019 store floor area in tsubo to two decimal places; newer records store square metres</w:t>
            </w:r>
          </w:p>
        </w:tc>
      </w:tr>
      <w:tr xmlns:wp14="http://schemas.microsoft.com/office/word/2010/wordml" w14:paraId="0BA9E9C4" wp14:textId="77777777">
        <w:trPr>
          <w:cantSplit/>
        </w:trPr>
        <w:tc>
          <w:tcPr>
            <w:tcMar>
              <w:top w:w="60" w:type="dxa"/>
              <w:left w:w="100" w:type="dxa"/>
              <w:bottom w:w="60" w:type="dxa"/>
              <w:right w:w="100" w:type="dxa"/>
            </w:tcMar>
            <w:tcW w:w="2841" w:type="dxa"/>
          </w:tcPr>
          <w:p w14:paraId="0856C425" wp14:textId="77777777">
            <w:pPr>
              <w:spacing w:after="40"/>
            </w:pPr>
            <w:r>
              <w:rPr>
                <w:sz w:val="18"/>
              </w:rPr>
            </w:r>
            <w:r>
              <w:rPr>
                <w:sz w:val="18"/>
              </w:rPr>
              <w:t>Listing turnover</w:t>
            </w:r>
          </w:p>
        </w:tc>
        <w:tc>
          <w:tcPr>
            <w:tcMar>
              <w:top w:w="60" w:type="dxa"/>
              <w:left w:w="100" w:type="dxa"/>
              <w:bottom w:w="60" w:type="dxa"/>
              <w:right w:w="100" w:type="dxa"/>
            </w:tcMar>
            <w:tcW w:w="7136" w:type="dxa"/>
          </w:tcPr>
          <w:p w14:paraId="2E0DAE72" wp14:textId="77777777">
            <w:pPr>
              <w:spacing w:after="40"/>
            </w:pPr>
            <w:r>
              <w:rPr>
                <w:sz w:val="18"/>
              </w:rPr>
            </w:r>
            <w:r>
              <w:rPr>
                <w:sz w:val="18"/>
              </w:rPr>
              <w:t>Approx. 3,400 listing creations and 3,100 withdrawals per month during the moving season</w:t>
            </w:r>
          </w:p>
        </w:tc>
      </w:tr>
      <w:tr xmlns:wp14="http://schemas.microsoft.com/office/word/2010/wordml" w14:paraId="0F79210B" wp14:textId="77777777">
        <w:trPr>
          <w:cantSplit/>
        </w:trPr>
        <w:tc>
          <w:tcPr>
            <w:tcMar>
              <w:top w:w="60" w:type="dxa"/>
              <w:left w:w="100" w:type="dxa"/>
              <w:bottom w:w="60" w:type="dxa"/>
              <w:right w:w="100" w:type="dxa"/>
            </w:tcMar>
            <w:shd w:val="clear" w:color="auto" w:fill="F3F6FB"/>
            <w:tcW w:w="2841" w:type="dxa"/>
          </w:tcPr>
          <w:p w14:paraId="532C3365" wp14:textId="77777777">
            <w:pPr>
              <w:spacing w:after="40"/>
            </w:pPr>
            <w:r>
              <w:rPr>
                <w:sz w:val="18"/>
              </w:rPr>
            </w:r>
            <w:r>
              <w:rPr>
                <w:sz w:val="18"/>
              </w:rPr>
              <w:t>Tenancy events</w:t>
            </w:r>
          </w:p>
        </w:tc>
        <w:tc>
          <w:tcPr>
            <w:tcMar>
              <w:top w:w="60" w:type="dxa"/>
              <w:left w:w="100" w:type="dxa"/>
              <w:bottom w:w="60" w:type="dxa"/>
              <w:right w:w="100" w:type="dxa"/>
            </w:tcMar>
            <w:shd w:val="clear" w:color="auto" w:fill="F3F6FB"/>
            <w:tcW w:w="7136" w:type="dxa"/>
          </w:tcPr>
          <w:p w14:paraId="357F59CC" wp14:textId="77777777">
            <w:pPr>
              <w:spacing w:after="40"/>
            </w:pPr>
            <w:r>
              <w:rPr>
                <w:sz w:val="18"/>
              </w:rPr>
            </w:r>
            <w:r>
              <w:rPr>
                <w:sz w:val="18"/>
              </w:rPr>
              <w:t>Approx. 1,100 lease renewals and 950 move-out notices per month across managed units</w:t>
            </w:r>
          </w:p>
        </w:tc>
      </w:tr>
      <w:tr xmlns:wp14="http://schemas.microsoft.com/office/word/2010/wordml" w14:paraId="15E88BED" wp14:textId="77777777">
        <w:trPr>
          <w:cantSplit/>
        </w:trPr>
        <w:tc>
          <w:tcPr>
            <w:tcMar>
              <w:top w:w="60" w:type="dxa"/>
              <w:left w:w="100" w:type="dxa"/>
              <w:bottom w:w="60" w:type="dxa"/>
              <w:right w:w="100" w:type="dxa"/>
            </w:tcMar>
            <w:tcW w:w="2841" w:type="dxa"/>
          </w:tcPr>
          <w:p w14:paraId="39A63F88" wp14:textId="77777777">
            <w:pPr>
              <w:spacing w:after="40"/>
            </w:pPr>
            <w:r>
              <w:rPr>
                <w:sz w:val="18"/>
              </w:rPr>
            </w:r>
            <w:r>
              <w:rPr>
                <w:sz w:val="18"/>
              </w:rPr>
              <w:t>Guide content at launch</w:t>
            </w:r>
          </w:p>
        </w:tc>
        <w:tc>
          <w:tcPr>
            <w:tcMar>
              <w:top w:w="60" w:type="dxa"/>
              <w:left w:w="100" w:type="dxa"/>
              <w:bottom w:w="60" w:type="dxa"/>
              <w:right w:w="100" w:type="dxa"/>
            </w:tcMar>
            <w:tcW w:w="7136" w:type="dxa"/>
          </w:tcPr>
          <w:p w14:paraId="6D777413" wp14:textId="77777777">
            <w:pPr>
              <w:spacing w:after="40"/>
            </w:pPr>
            <w:r>
              <w:rPr>
                <w:sz w:val="18"/>
              </w:rPr>
            </w:r>
            <w:r>
              <w:rPr>
                <w:sz w:val="18"/>
              </w:rPr>
              <w:t>Approx. 140 area, station and school-district guide pages expected for PP-09</w:t>
            </w:r>
          </w:p>
        </w:tc>
      </w:tr>
    </w:tbl>
    <w:p xmlns:wp14="http://schemas.microsoft.com/office/word/2010/wordml" w14:paraId="5A39BBE3" wp14:textId="77777777">
      <w:pPr>
        <w:spacing w:after="80"/>
      </w:pPr>
    </w:p>
    <w:p xmlns:wp14="http://schemas.microsoft.com/office/word/2010/wordml" w14:paraId="689B7844" wp14:textId="77777777">
      <w:pPr>
        <w:pStyle w:val="Heading1"/>
      </w:pPr>
      <w:r>
        <w:rPr>
          <w:b/>
          <w:color w:val="2E74B5"/>
        </w:rPr>
        <w:t>13.  Appendix B — Functional Requirements Detail</w:t>
      </w:r>
    </w:p>
    <w:p xmlns:wp14="http://schemas.microsoft.com/office/word/2010/wordml" w14:paraId="2D158040" wp14:textId="77777777">
      <w:r>
        <w:t>BC-02, BC-04, PF-01 and PF-02 are compliance-critical and cannot be descoped (Section 6). This detail represents our current understanding; confirm and refine open points in writing during the RfP period.</w:t>
      </w:r>
    </w:p>
    <w:p xmlns:wp14="http://schemas.microsoft.com/office/word/2010/wordml" w14:paraId="04D2E023" wp14:textId="77777777">
      <w:pPr>
        <w:pStyle w:val="Heading4"/>
      </w:pPr>
      <w:r>
        <w:rPr>
          <w:b/>
          <w:color w:val="2E74B5"/>
        </w:rPr>
        <w:t>B.1  Public Portal (PP)</w:t>
      </w:r>
    </w:p>
    <w:tbl>
      <w:tblPr>
        <w:tblStyle w:val="TableGrid"/>
        <w:jc w:val="center"/>
        <w:tblLook w:val="04A0" w:firstRow="1" w:lastRow="0" w:firstColumn="1" w:lastColumn="0" w:noHBand="0" w:noVBand="1"/>
        <w:tblW w:w="9978" w:type="dxa"/>
        <w:tblLayout w:type="fixed"/>
      </w:tblPr>
      <w:tblGrid>
        <w:gridCol w:w="902"/>
        <w:gridCol w:w="2115"/>
        <w:gridCol w:w="6959"/>
      </w:tblGrid>
      <w:tr xmlns:wp14="http://schemas.microsoft.com/office/word/2010/wordml" w14:paraId="0ED694BF" wp14:textId="77777777">
        <w:trPr>
          <w:tblHeader w:val="true"/>
          <w:cantSplit/>
        </w:trPr>
        <w:tc>
          <w:tcPr>
            <w:shd w:val="clear" w:color="auto" w:fill="162E55"/>
            <w:tcMar>
              <w:top w:w="60" w:type="dxa"/>
              <w:left w:w="100" w:type="dxa"/>
              <w:bottom w:w="60" w:type="dxa"/>
              <w:right w:w="100" w:type="dxa"/>
            </w:tcMar>
            <w:tcW w:w="902" w:type="dxa"/>
          </w:tcPr>
          <w:p w14:paraId="0A970367" wp14:textId="77777777">
            <w:pPr>
              <w:spacing w:after="40"/>
            </w:pPr>
            <w:r/>
            <w:r>
              <w:rPr>
                <w:b/>
                <w:color w:val="FFFFFF"/>
                <w:sz w:val="18"/>
              </w:rPr>
              <w:t>ID</w:t>
            </w:r>
          </w:p>
        </w:tc>
        <w:tc>
          <w:tcPr>
            <w:shd w:val="clear" w:color="auto" w:fill="162E55"/>
            <w:tcMar>
              <w:top w:w="60" w:type="dxa"/>
              <w:left w:w="100" w:type="dxa"/>
              <w:bottom w:w="60" w:type="dxa"/>
              <w:right w:w="100" w:type="dxa"/>
            </w:tcMar>
            <w:tcW w:w="2115" w:type="dxa"/>
          </w:tcPr>
          <w:p w14:paraId="380A14DC" wp14:textId="77777777">
            <w:pPr>
              <w:spacing w:after="40"/>
            </w:pPr>
            <w:r/>
            <w:r>
              <w:rPr>
                <w:b/>
                <w:color w:val="FFFFFF"/>
                <w:sz w:val="18"/>
              </w:rPr>
              <w:t>Feature</w:t>
            </w:r>
          </w:p>
        </w:tc>
        <w:tc>
          <w:tcPr>
            <w:shd w:val="clear" w:color="auto" w:fill="162E55"/>
            <w:tcMar>
              <w:top w:w="60" w:type="dxa"/>
              <w:left w:w="100" w:type="dxa"/>
              <w:bottom w:w="60" w:type="dxa"/>
              <w:right w:w="100" w:type="dxa"/>
            </w:tcMar>
            <w:tcW w:w="6959" w:type="dxa"/>
          </w:tcPr>
          <w:p w14:paraId="33C7F773" wp14:textId="77777777">
            <w:pPr>
              <w:spacing w:after="40"/>
            </w:pPr>
            <w:r/>
            <w:r>
              <w:rPr>
                <w:b/>
                <w:color w:val="FFFFFF"/>
                <w:sz w:val="18"/>
              </w:rPr>
              <w:t>Key Functions &amp; Expected Logic</w:t>
            </w:r>
          </w:p>
        </w:tc>
      </w:tr>
      <w:tr xmlns:wp14="http://schemas.microsoft.com/office/word/2010/wordml" w14:paraId="1A732DC2" wp14:textId="77777777">
        <w:trPr>
          <w:cantSplit/>
        </w:trPr>
        <w:tc>
          <w:tcPr>
            <w:tcMar>
              <w:top w:w="60" w:type="dxa"/>
              <w:left w:w="100" w:type="dxa"/>
              <w:bottom w:w="60" w:type="dxa"/>
              <w:right w:w="100" w:type="dxa"/>
            </w:tcMar>
            <w:shd w:val="clear" w:color="auto" w:fill="F3F6FB"/>
            <w:tcW w:w="902" w:type="dxa"/>
          </w:tcPr>
          <w:p w14:paraId="03322602" wp14:textId="77777777">
            <w:pPr>
              <w:spacing w:after="40"/>
            </w:pPr>
            <w:r>
              <w:rPr>
                <w:sz w:val="18"/>
              </w:rPr>
            </w:r>
            <w:r>
              <w:rPr>
                <w:sz w:val="18"/>
              </w:rPr>
              <w:t>PP-01</w:t>
            </w:r>
          </w:p>
        </w:tc>
        <w:tc>
          <w:tcPr>
            <w:tcMar>
              <w:top w:w="60" w:type="dxa"/>
              <w:left w:w="100" w:type="dxa"/>
              <w:bottom w:w="60" w:type="dxa"/>
              <w:right w:w="100" w:type="dxa"/>
            </w:tcMar>
            <w:shd w:val="clear" w:color="auto" w:fill="F3F6FB"/>
            <w:tcW w:w="2115" w:type="dxa"/>
          </w:tcPr>
          <w:p w14:paraId="79662CF2" wp14:textId="77777777">
            <w:pPr>
              <w:spacing w:after="40"/>
            </w:pPr>
            <w:r>
              <w:rPr>
                <w:sz w:val="18"/>
              </w:rPr>
            </w:r>
            <w:r>
              <w:rPr>
                <w:sz w:val="18"/>
              </w:rPr>
              <w:t>Property search &amp; discovery</w:t>
            </w:r>
          </w:p>
        </w:tc>
        <w:tc>
          <w:tcPr>
            <w:tcMar>
              <w:top w:w="60" w:type="dxa"/>
              <w:left w:w="100" w:type="dxa"/>
              <w:bottom w:w="60" w:type="dxa"/>
              <w:right w:w="100" w:type="dxa"/>
            </w:tcMar>
            <w:shd w:val="clear" w:color="auto" w:fill="F3F6FB"/>
            <w:tcW w:w="6959" w:type="dxa"/>
          </w:tcPr>
          <w:p w14:paraId="2FB9AD8C" wp14:textId="77777777">
            <w:pPr>
              <w:spacing w:after="40"/>
            </w:pPr>
            <w:r>
              <w:rPr>
                <w:sz w:val="18"/>
              </w:rPr>
            </w:r>
            <w:r>
              <w:rPr>
                <w:sz w:val="18"/>
              </w:rPr>
              <w:t>Keyword, station/line with walking minutes, draw-on-map area search and facet search (rent or price band, layout 1K–4LDK, floor area, building age, walk time, 40+ facility conditions); combined list and map views; sort, pagination and restorable result state; members enter and see floor area in square metres.</w:t>
            </w:r>
          </w:p>
        </w:tc>
      </w:tr>
      <w:tr xmlns:wp14="http://schemas.microsoft.com/office/word/2010/wordml" w14:paraId="7325588B" wp14:textId="77777777">
        <w:trPr>
          <w:cantSplit/>
        </w:trPr>
        <w:tc>
          <w:tcPr>
            <w:tcMar>
              <w:top w:w="60" w:type="dxa"/>
              <w:left w:w="100" w:type="dxa"/>
              <w:bottom w:w="60" w:type="dxa"/>
              <w:right w:w="100" w:type="dxa"/>
            </w:tcMar>
            <w:tcW w:w="902" w:type="dxa"/>
          </w:tcPr>
          <w:p w14:paraId="16E7E4DE" wp14:textId="77777777">
            <w:pPr>
              <w:spacing w:after="40"/>
            </w:pPr>
            <w:r>
              <w:rPr>
                <w:sz w:val="18"/>
              </w:rPr>
            </w:r>
            <w:r>
              <w:rPr>
                <w:sz w:val="18"/>
              </w:rPr>
              <w:t>PP-02</w:t>
            </w:r>
          </w:p>
        </w:tc>
        <w:tc>
          <w:tcPr>
            <w:tcMar>
              <w:top w:w="60" w:type="dxa"/>
              <w:left w:w="100" w:type="dxa"/>
              <w:bottom w:w="60" w:type="dxa"/>
              <w:right w:w="100" w:type="dxa"/>
            </w:tcMar>
            <w:tcW w:w="2115" w:type="dxa"/>
          </w:tcPr>
          <w:p w14:paraId="00656465" wp14:textId="77777777">
            <w:pPr>
              <w:spacing w:after="40"/>
            </w:pPr>
            <w:r>
              <w:rPr>
                <w:sz w:val="18"/>
              </w:rPr>
            </w:r>
            <w:r>
              <w:rPr>
                <w:sz w:val="18"/>
              </w:rPr>
              <w:t>Listing detail &amp; media</w:t>
            </w:r>
          </w:p>
        </w:tc>
        <w:tc>
          <w:tcPr>
            <w:tcMar>
              <w:top w:w="60" w:type="dxa"/>
              <w:left w:w="100" w:type="dxa"/>
              <w:bottom w:w="60" w:type="dxa"/>
              <w:right w:w="100" w:type="dxa"/>
            </w:tcMar>
            <w:tcW w:w="6959" w:type="dxa"/>
          </w:tcPr>
          <w:p w14:paraId="1518DC00" wp14:textId="77777777">
            <w:pPr>
              <w:spacing w:after="40"/>
            </w:pPr>
            <w:r>
              <w:rPr>
                <w:sz w:val="18"/>
              </w:rPr>
            </w:r>
            <w:r>
              <w:rPr>
                <w:sz w:val="18"/>
              </w:rPr>
              <w:t>Photo gallery, floor-plan viewer, panorama support, map and neighbourhood information, availability status, similar-listing recommendations, share and print views, structured data for search engines, and watermarking of owner-supplied photographs.</w:t>
            </w:r>
          </w:p>
        </w:tc>
      </w:tr>
      <w:tr xmlns:wp14="http://schemas.microsoft.com/office/word/2010/wordml" w14:paraId="2163B74E" wp14:textId="77777777">
        <w:trPr>
          <w:cantSplit/>
        </w:trPr>
        <w:tc>
          <w:tcPr>
            <w:tcMar>
              <w:top w:w="60" w:type="dxa"/>
              <w:left w:w="100" w:type="dxa"/>
              <w:bottom w:w="60" w:type="dxa"/>
              <w:right w:w="100" w:type="dxa"/>
            </w:tcMar>
            <w:shd w:val="clear" w:color="auto" w:fill="F3F6FB"/>
            <w:tcW w:w="902" w:type="dxa"/>
          </w:tcPr>
          <w:p w14:paraId="0941103C" wp14:textId="77777777">
            <w:pPr>
              <w:spacing w:after="40"/>
            </w:pPr>
            <w:r>
              <w:rPr>
                <w:sz w:val="18"/>
              </w:rPr>
            </w:r>
            <w:r>
              <w:rPr>
                <w:sz w:val="18"/>
              </w:rPr>
              <w:t>PP-03</w:t>
            </w:r>
          </w:p>
        </w:tc>
        <w:tc>
          <w:tcPr>
            <w:tcMar>
              <w:top w:w="60" w:type="dxa"/>
              <w:left w:w="100" w:type="dxa"/>
              <w:bottom w:w="60" w:type="dxa"/>
              <w:right w:w="100" w:type="dxa"/>
            </w:tcMar>
            <w:shd w:val="clear" w:color="auto" w:fill="F3F6FB"/>
            <w:tcW w:w="2115" w:type="dxa"/>
          </w:tcPr>
          <w:p w14:paraId="08FC9DBD" wp14:textId="77777777">
            <w:pPr>
              <w:spacing w:after="40"/>
            </w:pPr>
            <w:r>
              <w:rPr>
                <w:sz w:val="18"/>
              </w:rPr>
            </w:r>
            <w:r>
              <w:rPr>
                <w:sz w:val="18"/>
              </w:rPr>
              <w:t>Member registration &amp; authentication</w:t>
            </w:r>
          </w:p>
        </w:tc>
        <w:tc>
          <w:tcPr>
            <w:tcMar>
              <w:top w:w="60" w:type="dxa"/>
              <w:left w:w="100" w:type="dxa"/>
              <w:bottom w:w="60" w:type="dxa"/>
              <w:right w:w="100" w:type="dxa"/>
            </w:tcMar>
            <w:shd w:val="clear" w:color="auto" w:fill="F3F6FB"/>
            <w:tcW w:w="6959" w:type="dxa"/>
          </w:tcPr>
          <w:p w14:paraId="76544199" wp14:textId="77777777">
            <w:pPr>
              <w:spacing w:after="40"/>
            </w:pPr>
            <w:r>
              <w:rPr>
                <w:sz w:val="18"/>
              </w:rPr>
            </w:r>
            <w:r>
              <w:rPr>
                <w:sz w:val="18"/>
              </w:rPr>
              <w:t>E-mail/SMS registration with verification; ID/password login with optional SMS one-time password; social login (vendor proposes providers); password policy with lockout after 5 failures; session timeout after 30 minutes idle; re-authentication before submitting an application or changing contact details.</w:t>
            </w:r>
          </w:p>
        </w:tc>
      </w:tr>
      <w:tr xmlns:wp14="http://schemas.microsoft.com/office/word/2010/wordml" w14:paraId="75922E48" wp14:textId="77777777">
        <w:trPr>
          <w:cantSplit/>
        </w:trPr>
        <w:tc>
          <w:tcPr>
            <w:tcMar>
              <w:top w:w="60" w:type="dxa"/>
              <w:left w:w="100" w:type="dxa"/>
              <w:bottom w:w="60" w:type="dxa"/>
              <w:right w:w="100" w:type="dxa"/>
            </w:tcMar>
            <w:tcW w:w="902" w:type="dxa"/>
          </w:tcPr>
          <w:p w14:paraId="179DF213" wp14:textId="77777777">
            <w:pPr>
              <w:spacing w:after="40"/>
            </w:pPr>
            <w:r>
              <w:rPr>
                <w:sz w:val="18"/>
              </w:rPr>
            </w:r>
            <w:r>
              <w:rPr>
                <w:sz w:val="18"/>
              </w:rPr>
              <w:t>PP-04</w:t>
            </w:r>
          </w:p>
        </w:tc>
        <w:tc>
          <w:tcPr>
            <w:tcMar>
              <w:top w:w="60" w:type="dxa"/>
              <w:left w:w="100" w:type="dxa"/>
              <w:bottom w:w="60" w:type="dxa"/>
              <w:right w:w="100" w:type="dxa"/>
            </w:tcMar>
            <w:tcW w:w="2115" w:type="dxa"/>
          </w:tcPr>
          <w:p w14:paraId="02D0AFDD" wp14:textId="77777777">
            <w:pPr>
              <w:spacing w:after="40"/>
            </w:pPr>
            <w:r>
              <w:rPr>
                <w:sz w:val="18"/>
              </w:rPr>
            </w:r>
            <w:r>
              <w:rPr>
                <w:sz w:val="18"/>
              </w:rPr>
              <w:t>Saved searches, favourites &amp; alerts</w:t>
            </w:r>
          </w:p>
        </w:tc>
        <w:tc>
          <w:tcPr>
            <w:tcMar>
              <w:top w:w="60" w:type="dxa"/>
              <w:left w:w="100" w:type="dxa"/>
              <w:bottom w:w="60" w:type="dxa"/>
              <w:right w:w="100" w:type="dxa"/>
            </w:tcMar>
            <w:tcW w:w="6959" w:type="dxa"/>
          </w:tcPr>
          <w:p w14:paraId="06FFC1E3" wp14:textId="77777777">
            <w:pPr>
              <w:spacing w:after="40"/>
            </w:pPr>
            <w:r>
              <w:rPr>
                <w:sz w:val="18"/>
              </w:rPr>
            </w:r>
            <w:r>
              <w:rPr>
                <w:sz w:val="18"/>
              </w:rPr>
              <w:t>Up to 20 saved search conditions per member; new-listing and price-change alerts delivered in real time by e-mail and in-portal; per-condition frequency setting; favourites with private notes; side-by-side comparison of up to 5 listings.</w:t>
            </w:r>
          </w:p>
        </w:tc>
      </w:tr>
      <w:tr xmlns:wp14="http://schemas.microsoft.com/office/word/2010/wordml" w14:paraId="14E54923" wp14:textId="77777777">
        <w:trPr>
          <w:cantSplit/>
        </w:trPr>
        <w:tc>
          <w:tcPr>
            <w:tcMar>
              <w:top w:w="60" w:type="dxa"/>
              <w:left w:w="100" w:type="dxa"/>
              <w:bottom w:w="60" w:type="dxa"/>
              <w:right w:w="100" w:type="dxa"/>
            </w:tcMar>
            <w:shd w:val="clear" w:color="auto" w:fill="F3F6FB"/>
            <w:tcW w:w="902" w:type="dxa"/>
          </w:tcPr>
          <w:p w14:paraId="12959C7A" wp14:textId="77777777">
            <w:pPr>
              <w:spacing w:after="40"/>
            </w:pPr>
            <w:r>
              <w:rPr>
                <w:sz w:val="18"/>
              </w:rPr>
            </w:r>
            <w:r>
              <w:rPr>
                <w:sz w:val="18"/>
              </w:rPr>
              <w:t>PP-05</w:t>
            </w:r>
          </w:p>
        </w:tc>
        <w:tc>
          <w:tcPr>
            <w:tcMar>
              <w:top w:w="60" w:type="dxa"/>
              <w:left w:w="100" w:type="dxa"/>
              <w:bottom w:w="60" w:type="dxa"/>
              <w:right w:w="100" w:type="dxa"/>
            </w:tcMar>
            <w:shd w:val="clear" w:color="auto" w:fill="F3F6FB"/>
            <w:tcW w:w="2115" w:type="dxa"/>
          </w:tcPr>
          <w:p w14:paraId="26474EFE" wp14:textId="77777777">
            <w:pPr>
              <w:spacing w:after="40"/>
            </w:pPr>
            <w:r>
              <w:rPr>
                <w:sz w:val="18"/>
              </w:rPr>
            </w:r>
            <w:r>
              <w:rPr>
                <w:sz w:val="18"/>
              </w:rPr>
              <w:t>Viewing reservation</w:t>
            </w:r>
          </w:p>
        </w:tc>
        <w:tc>
          <w:tcPr>
            <w:tcMar>
              <w:top w:w="60" w:type="dxa"/>
              <w:left w:w="100" w:type="dxa"/>
              <w:bottom w:w="60" w:type="dxa"/>
              <w:right w:w="100" w:type="dxa"/>
            </w:tcMar>
            <w:shd w:val="clear" w:color="auto" w:fill="F3F6FB"/>
            <w:tcW w:w="6959" w:type="dxa"/>
          </w:tcPr>
          <w:p w14:paraId="53848302" wp14:textId="77777777">
            <w:pPr>
              <w:spacing w:after="40"/>
            </w:pPr>
            <w:r>
              <w:rPr>
                <w:sz w:val="18"/>
              </w:rPr>
            </w:r>
            <w:r>
              <w:rPr>
                <w:sz w:val="18"/>
              </w:rPr>
              <w:t>Member requests a viewing slot from branch and agent availability; the branch confirms — a booking is never auto-confirmed; reschedule and cancel; reminders at T-1 day and T-2 hours; no-show recording; agent calendars must reflect confirmed viewings.</w:t>
            </w:r>
          </w:p>
        </w:tc>
      </w:tr>
      <w:tr xmlns:wp14="http://schemas.microsoft.com/office/word/2010/wordml" w14:paraId="4BAFC683" wp14:textId="77777777">
        <w:trPr>
          <w:cantSplit/>
        </w:trPr>
        <w:tc>
          <w:tcPr>
            <w:tcMar>
              <w:top w:w="60" w:type="dxa"/>
              <w:left w:w="100" w:type="dxa"/>
              <w:bottom w:w="60" w:type="dxa"/>
              <w:right w:w="100" w:type="dxa"/>
            </w:tcMar>
            <w:tcW w:w="902" w:type="dxa"/>
          </w:tcPr>
          <w:p w14:paraId="0526B1F8" wp14:textId="77777777">
            <w:pPr>
              <w:spacing w:after="40"/>
            </w:pPr>
            <w:r>
              <w:rPr>
                <w:sz w:val="18"/>
              </w:rPr>
            </w:r>
            <w:r>
              <w:rPr>
                <w:sz w:val="18"/>
              </w:rPr>
              <w:t>PP-06</w:t>
            </w:r>
          </w:p>
        </w:tc>
        <w:tc>
          <w:tcPr>
            <w:tcMar>
              <w:top w:w="60" w:type="dxa"/>
              <w:left w:w="100" w:type="dxa"/>
              <w:bottom w:w="60" w:type="dxa"/>
              <w:right w:w="100" w:type="dxa"/>
            </w:tcMar>
            <w:tcW w:w="2115" w:type="dxa"/>
          </w:tcPr>
          <w:p w14:paraId="7D43A00D" wp14:textId="77777777">
            <w:pPr>
              <w:spacing w:after="40"/>
            </w:pPr>
            <w:r>
              <w:rPr>
                <w:sz w:val="18"/>
              </w:rPr>
            </w:r>
            <w:r>
              <w:rPr>
                <w:sz w:val="18"/>
              </w:rPr>
              <w:t>Inquiry &amp; lead capture</w:t>
            </w:r>
          </w:p>
        </w:tc>
        <w:tc>
          <w:tcPr>
            <w:tcMar>
              <w:top w:w="60" w:type="dxa"/>
              <w:left w:w="100" w:type="dxa"/>
              <w:bottom w:w="60" w:type="dxa"/>
              <w:right w:w="100" w:type="dxa"/>
            </w:tcMar>
            <w:tcW w:w="6959" w:type="dxa"/>
          </w:tcPr>
          <w:p w14:paraId="6484D40A" wp14:textId="77777777">
            <w:pPr>
              <w:spacing w:after="40"/>
            </w:pPr>
            <w:r>
              <w:rPr>
                <w:sz w:val="18"/>
              </w:rPr>
            </w:r>
            <w:r>
              <w:rPr>
                <w:sz w:val="18"/>
              </w:rPr>
              <w:t>Categorised inquiry form per listing; automatic acknowledgement and ticket number; routing to the responsible branch with SLA timer; duplicate-lead detection; member views status and response history in the portal.</w:t>
            </w:r>
          </w:p>
        </w:tc>
      </w:tr>
      <w:tr xmlns:wp14="http://schemas.microsoft.com/office/word/2010/wordml" w14:paraId="7664BF03" wp14:textId="77777777">
        <w:trPr>
          <w:cantSplit/>
        </w:trPr>
        <w:tc>
          <w:tcPr>
            <w:tcMar>
              <w:top w:w="60" w:type="dxa"/>
              <w:left w:w="100" w:type="dxa"/>
              <w:bottom w:w="60" w:type="dxa"/>
              <w:right w:w="100" w:type="dxa"/>
            </w:tcMar>
            <w:shd w:val="clear" w:color="auto" w:fill="F3F6FB"/>
            <w:tcW w:w="902" w:type="dxa"/>
          </w:tcPr>
          <w:p w14:paraId="331EEAED" wp14:textId="77777777">
            <w:pPr>
              <w:spacing w:after="40"/>
            </w:pPr>
            <w:r>
              <w:rPr>
                <w:sz w:val="18"/>
              </w:rPr>
            </w:r>
            <w:r>
              <w:rPr>
                <w:sz w:val="18"/>
              </w:rPr>
              <w:t>PP-07</w:t>
            </w:r>
          </w:p>
        </w:tc>
        <w:tc>
          <w:tcPr>
            <w:tcMar>
              <w:top w:w="60" w:type="dxa"/>
              <w:left w:w="100" w:type="dxa"/>
              <w:bottom w:w="60" w:type="dxa"/>
              <w:right w:w="100" w:type="dxa"/>
            </w:tcMar>
            <w:shd w:val="clear" w:color="auto" w:fill="F3F6FB"/>
            <w:tcW w:w="2115" w:type="dxa"/>
          </w:tcPr>
          <w:p w14:paraId="3C792625" wp14:textId="77777777">
            <w:pPr>
              <w:spacing w:after="40"/>
            </w:pPr>
            <w:r>
              <w:rPr>
                <w:sz w:val="18"/>
              </w:rPr>
            </w:r>
            <w:r>
              <w:rPr>
                <w:sz w:val="18"/>
              </w:rPr>
              <w:t>Application &amp; purchase offer</w:t>
            </w:r>
          </w:p>
        </w:tc>
        <w:tc>
          <w:tcPr>
            <w:tcMar>
              <w:top w:w="60" w:type="dxa"/>
              <w:left w:w="100" w:type="dxa"/>
              <w:bottom w:w="60" w:type="dxa"/>
              <w:right w:w="100" w:type="dxa"/>
            </w:tcMar>
            <w:shd w:val="clear" w:color="auto" w:fill="F3F6FB"/>
            <w:tcW w:w="6959" w:type="dxa"/>
          </w:tcPr>
          <w:p w14:paraId="5E9B12E0" wp14:textId="77777777">
            <w:pPr>
              <w:spacing w:after="40"/>
            </w:pPr>
            <w:r>
              <w:rPr>
                <w:sz w:val="18"/>
              </w:rPr>
            </w:r>
            <w:r>
              <w:rPr>
                <w:sz w:val="18"/>
              </w:rPr>
              <w:t>Rental application and purchase-offer submission as a multi-step form (applicant, occupants, employment, guarantor); upload of identification and income certificates; resumable drafts; status tracking (received / screening / approved / declined / withdrawn) with notification on each transition; screening request forwarded to the rent-guarantee company; branch approval before submission to the owner.</w:t>
            </w:r>
          </w:p>
        </w:tc>
      </w:tr>
      <w:tr xmlns:wp14="http://schemas.microsoft.com/office/word/2010/wordml" w14:paraId="5A9B54BD" wp14:textId="77777777">
        <w:trPr>
          <w:cantSplit/>
        </w:trPr>
        <w:tc>
          <w:tcPr>
            <w:tcMar>
              <w:top w:w="60" w:type="dxa"/>
              <w:left w:w="100" w:type="dxa"/>
              <w:bottom w:w="60" w:type="dxa"/>
              <w:right w:w="100" w:type="dxa"/>
            </w:tcMar>
            <w:tcW w:w="902" w:type="dxa"/>
          </w:tcPr>
          <w:p w14:paraId="25158824" wp14:textId="77777777">
            <w:pPr>
              <w:spacing w:after="40"/>
            </w:pPr>
            <w:r>
              <w:rPr>
                <w:sz w:val="18"/>
              </w:rPr>
            </w:r>
            <w:r>
              <w:rPr>
                <w:sz w:val="18"/>
              </w:rPr>
              <w:t>PP-08</w:t>
            </w:r>
          </w:p>
        </w:tc>
        <w:tc>
          <w:tcPr>
            <w:tcMar>
              <w:top w:w="60" w:type="dxa"/>
              <w:left w:w="100" w:type="dxa"/>
              <w:bottom w:w="60" w:type="dxa"/>
              <w:right w:w="100" w:type="dxa"/>
            </w:tcMar>
            <w:tcW w:w="2115" w:type="dxa"/>
          </w:tcPr>
          <w:p w14:paraId="6F90628A" wp14:textId="77777777">
            <w:pPr>
              <w:spacing w:after="40"/>
            </w:pPr>
            <w:r>
              <w:rPr>
                <w:sz w:val="18"/>
              </w:rPr>
            </w:r>
            <w:r>
              <w:rPr>
                <w:sz w:val="18"/>
              </w:rPr>
              <w:t>Cost &amp; affordability simulation</w:t>
            </w:r>
          </w:p>
        </w:tc>
        <w:tc>
          <w:tcPr>
            <w:tcMar>
              <w:top w:w="60" w:type="dxa"/>
              <w:left w:w="100" w:type="dxa"/>
              <w:bottom w:w="60" w:type="dxa"/>
              <w:right w:w="100" w:type="dxa"/>
            </w:tcMar>
            <w:tcW w:w="6959" w:type="dxa"/>
          </w:tcPr>
          <w:p w14:paraId="4F4A19B6" wp14:textId="77777777">
            <w:pPr>
              <w:spacing w:after="40"/>
            </w:pPr>
            <w:r>
              <w:rPr>
                <w:sz w:val="18"/>
              </w:rPr>
            </w:r>
            <w:r>
              <w:rPr>
                <w:sz w:val="18"/>
              </w:rPr>
              <w:t>Rental: initial-cost breakdown (deposit, key money, brokerage fee, guarantee fee, fire insurance, prorated first-month rent — prorated on the same basis as RENOVA). Sale: mortgage repayment simulation (fixed and variable, principal-and-interest) and total acquisition cost including the statutory maximum brokerage commission. Results downloadable as PDF and labelled informational.</w:t>
            </w:r>
          </w:p>
        </w:tc>
      </w:tr>
      <w:tr xmlns:wp14="http://schemas.microsoft.com/office/word/2010/wordml" w14:paraId="61320FEE" wp14:textId="77777777">
        <w:trPr>
          <w:cantSplit/>
        </w:trPr>
        <w:tc>
          <w:tcPr>
            <w:tcMar>
              <w:top w:w="60" w:type="dxa"/>
              <w:left w:w="100" w:type="dxa"/>
              <w:bottom w:w="60" w:type="dxa"/>
              <w:right w:w="100" w:type="dxa"/>
            </w:tcMar>
            <w:shd w:val="clear" w:color="auto" w:fill="F3F6FB"/>
            <w:tcW w:w="902" w:type="dxa"/>
          </w:tcPr>
          <w:p w14:paraId="2A447C80" wp14:textId="77777777">
            <w:pPr>
              <w:spacing w:after="40"/>
            </w:pPr>
            <w:r>
              <w:rPr>
                <w:sz w:val="18"/>
              </w:rPr>
            </w:r>
            <w:r>
              <w:rPr>
                <w:sz w:val="18"/>
              </w:rPr>
              <w:t>PP-09</w:t>
            </w:r>
          </w:p>
        </w:tc>
        <w:tc>
          <w:tcPr>
            <w:tcMar>
              <w:top w:w="60" w:type="dxa"/>
              <w:left w:w="100" w:type="dxa"/>
              <w:bottom w:w="60" w:type="dxa"/>
              <w:right w:w="100" w:type="dxa"/>
            </w:tcMar>
            <w:shd w:val="clear" w:color="auto" w:fill="F3F6FB"/>
            <w:tcW w:w="2115" w:type="dxa"/>
          </w:tcPr>
          <w:p w14:paraId="4BF2F402" wp14:textId="77777777">
            <w:pPr>
              <w:spacing w:after="40"/>
            </w:pPr>
            <w:r>
              <w:rPr>
                <w:sz w:val="18"/>
              </w:rPr>
            </w:r>
            <w:r>
              <w:rPr>
                <w:sz w:val="18"/>
              </w:rPr>
              <w:t>Area &amp; market guide content</w:t>
            </w:r>
          </w:p>
        </w:tc>
        <w:tc>
          <w:tcPr>
            <w:tcMar>
              <w:top w:w="60" w:type="dxa"/>
              <w:left w:w="100" w:type="dxa"/>
              <w:bottom w:w="60" w:type="dxa"/>
              <w:right w:w="100" w:type="dxa"/>
            </w:tcMar>
            <w:shd w:val="clear" w:color="auto" w:fill="F3F6FB"/>
            <w:tcW w:w="6959" w:type="dxa"/>
          </w:tcPr>
          <w:p w14:paraId="7FE4F5F9" wp14:textId="77777777">
            <w:pPr>
              <w:spacing w:after="40"/>
            </w:pPr>
            <w:r>
              <w:rPr>
                <w:sz w:val="18"/>
              </w:rPr>
            </w:r>
            <w:r>
              <w:rPr>
                <w:sz w:val="18"/>
              </w:rPr>
              <w:t>Ward, station-area and school-district guide pages carrying rent and price statistics derived from our own listing data, each linked to the matching search result set; editorial workflow with scheduled publication and version history; every page individually indexable and meeting the discoverability requirement in Section 7.</w:t>
            </w:r>
          </w:p>
        </w:tc>
      </w:tr>
    </w:tbl>
    <w:p xmlns:wp14="http://schemas.microsoft.com/office/word/2010/wordml" w14:paraId="41C8F396" wp14:textId="77777777">
      <w:pPr>
        <w:spacing w:after="80"/>
      </w:pPr>
    </w:p>
    <w:p xmlns:wp14="http://schemas.microsoft.com/office/word/2010/wordml" w14:paraId="4C614CC1" wp14:textId="77777777">
      <w:pPr>
        <w:pStyle w:val="Heading4"/>
      </w:pPr>
      <w:r>
        <w:rPr>
          <w:b/>
          <w:color w:val="2E74B5"/>
        </w:rPr>
        <w:t>B.2  Owner Portal (OP)</w:t>
      </w:r>
    </w:p>
    <w:tbl>
      <w:tblPr>
        <w:tblStyle w:val="TableGrid"/>
        <w:jc w:val="center"/>
        <w:tblLook w:val="04A0" w:firstRow="1" w:lastRow="0" w:firstColumn="1" w:lastColumn="0" w:noHBand="0" w:noVBand="1"/>
        <w:tblW w:w="9978" w:type="dxa"/>
        <w:tblLayout w:type="fixed"/>
      </w:tblPr>
      <w:tblGrid>
        <w:gridCol w:w="878"/>
        <w:gridCol w:w="2356"/>
        <w:gridCol w:w="6742"/>
      </w:tblGrid>
      <w:tr xmlns:wp14="http://schemas.microsoft.com/office/word/2010/wordml" w14:paraId="40B53743" wp14:textId="77777777">
        <w:trPr>
          <w:tblHeader w:val="true"/>
          <w:cantSplit/>
        </w:trPr>
        <w:tc>
          <w:tcPr>
            <w:shd w:val="clear" w:color="auto" w:fill="162E55"/>
            <w:tcMar>
              <w:top w:w="60" w:type="dxa"/>
              <w:left w:w="100" w:type="dxa"/>
              <w:bottom w:w="60" w:type="dxa"/>
              <w:right w:w="100" w:type="dxa"/>
            </w:tcMar>
            <w:tcW w:w="878" w:type="dxa"/>
          </w:tcPr>
          <w:p w14:paraId="5F31422F" wp14:textId="77777777">
            <w:pPr>
              <w:spacing w:after="40"/>
            </w:pPr>
            <w:r/>
            <w:r>
              <w:rPr>
                <w:b/>
                <w:color w:val="FFFFFF"/>
                <w:sz w:val="18"/>
              </w:rPr>
              <w:t>ID</w:t>
            </w:r>
          </w:p>
        </w:tc>
        <w:tc>
          <w:tcPr>
            <w:shd w:val="clear" w:color="auto" w:fill="162E55"/>
            <w:tcMar>
              <w:top w:w="60" w:type="dxa"/>
              <w:left w:w="100" w:type="dxa"/>
              <w:bottom w:w="60" w:type="dxa"/>
              <w:right w:w="100" w:type="dxa"/>
            </w:tcMar>
            <w:tcW w:w="2356" w:type="dxa"/>
          </w:tcPr>
          <w:p w14:paraId="6AB2915D" wp14:textId="77777777">
            <w:pPr>
              <w:spacing w:after="40"/>
            </w:pPr>
            <w:r/>
            <w:r>
              <w:rPr>
                <w:b/>
                <w:color w:val="FFFFFF"/>
                <w:sz w:val="18"/>
              </w:rPr>
              <w:t>Feature</w:t>
            </w:r>
          </w:p>
        </w:tc>
        <w:tc>
          <w:tcPr>
            <w:shd w:val="clear" w:color="auto" w:fill="162E55"/>
            <w:tcMar>
              <w:top w:w="60" w:type="dxa"/>
              <w:left w:w="100" w:type="dxa"/>
              <w:bottom w:w="60" w:type="dxa"/>
              <w:right w:w="100" w:type="dxa"/>
            </w:tcMar>
            <w:tcW w:w="6742" w:type="dxa"/>
          </w:tcPr>
          <w:p w14:paraId="35579E2B" wp14:textId="77777777">
            <w:pPr>
              <w:spacing w:after="40"/>
            </w:pPr>
            <w:r/>
            <w:r>
              <w:rPr>
                <w:b/>
                <w:color w:val="FFFFFF"/>
                <w:sz w:val="18"/>
              </w:rPr>
              <w:t>Key Functions &amp; Expected Logic</w:t>
            </w:r>
          </w:p>
        </w:tc>
      </w:tr>
      <w:tr xmlns:wp14="http://schemas.microsoft.com/office/word/2010/wordml" w14:paraId="237B0785" wp14:textId="77777777">
        <w:trPr>
          <w:cantSplit/>
        </w:trPr>
        <w:tc>
          <w:tcPr>
            <w:tcMar>
              <w:top w:w="60" w:type="dxa"/>
              <w:left w:w="100" w:type="dxa"/>
              <w:bottom w:w="60" w:type="dxa"/>
              <w:right w:w="100" w:type="dxa"/>
            </w:tcMar>
            <w:shd w:val="clear" w:color="auto" w:fill="F3F6FB"/>
            <w:tcW w:w="878" w:type="dxa"/>
          </w:tcPr>
          <w:p w14:paraId="62EC517B" wp14:textId="77777777">
            <w:pPr>
              <w:spacing w:after="40"/>
            </w:pPr>
            <w:r>
              <w:rPr>
                <w:sz w:val="18"/>
              </w:rPr>
            </w:r>
            <w:r>
              <w:rPr>
                <w:sz w:val="18"/>
              </w:rPr>
              <w:t>OP-01</w:t>
            </w:r>
          </w:p>
        </w:tc>
        <w:tc>
          <w:tcPr>
            <w:tcMar>
              <w:top w:w="60" w:type="dxa"/>
              <w:left w:w="100" w:type="dxa"/>
              <w:bottom w:w="60" w:type="dxa"/>
              <w:right w:w="100" w:type="dxa"/>
            </w:tcMar>
            <w:shd w:val="clear" w:color="auto" w:fill="F3F6FB"/>
            <w:tcW w:w="2356" w:type="dxa"/>
          </w:tcPr>
          <w:p w14:paraId="2CADA84D" wp14:textId="77777777">
            <w:pPr>
              <w:spacing w:after="40"/>
            </w:pPr>
            <w:r>
              <w:rPr>
                <w:sz w:val="18"/>
              </w:rPr>
            </w:r>
            <w:r>
              <w:rPr>
                <w:sz w:val="18"/>
              </w:rPr>
              <w:t>Owner dashboard &amp; property status</w:t>
            </w:r>
          </w:p>
        </w:tc>
        <w:tc>
          <w:tcPr>
            <w:tcMar>
              <w:top w:w="60" w:type="dxa"/>
              <w:left w:w="100" w:type="dxa"/>
              <w:bottom w:w="60" w:type="dxa"/>
              <w:right w:w="100" w:type="dxa"/>
            </w:tcMar>
            <w:shd w:val="clear" w:color="auto" w:fill="F3F6FB"/>
            <w:tcW w:w="6742" w:type="dxa"/>
          </w:tcPr>
          <w:p w14:paraId="34914C7D" wp14:textId="77777777">
            <w:pPr>
              <w:spacing w:after="40"/>
            </w:pPr>
            <w:r>
              <w:rPr>
                <w:sz w:val="18"/>
              </w:rPr>
            </w:r>
            <w:r>
              <w:rPr>
                <w:sz w:val="18"/>
              </w:rPr>
              <w:t>Occupancy and vacancy status per unit, rent-collection status, lease-expiry calendar and repair/inspection history for every property entrusted to MEC; owners holding several buildings see a consolidated view with per-building and per-unit drill-down.</w:t>
            </w:r>
          </w:p>
        </w:tc>
      </w:tr>
      <w:tr xmlns:wp14="http://schemas.microsoft.com/office/word/2010/wordml" w14:paraId="06E4DE9A" wp14:textId="77777777">
        <w:trPr>
          <w:cantSplit/>
        </w:trPr>
        <w:tc>
          <w:tcPr>
            <w:tcMar>
              <w:top w:w="60" w:type="dxa"/>
              <w:left w:w="100" w:type="dxa"/>
              <w:bottom w:w="60" w:type="dxa"/>
              <w:right w:w="100" w:type="dxa"/>
            </w:tcMar>
            <w:tcW w:w="878" w:type="dxa"/>
          </w:tcPr>
          <w:p w14:paraId="46A36010" wp14:textId="77777777">
            <w:pPr>
              <w:spacing w:after="40"/>
            </w:pPr>
            <w:r>
              <w:rPr>
                <w:sz w:val="18"/>
              </w:rPr>
            </w:r>
            <w:r>
              <w:rPr>
                <w:sz w:val="18"/>
              </w:rPr>
              <w:t>OP-02</w:t>
            </w:r>
          </w:p>
        </w:tc>
        <w:tc>
          <w:tcPr>
            <w:tcMar>
              <w:top w:w="60" w:type="dxa"/>
              <w:left w:w="100" w:type="dxa"/>
              <w:bottom w:w="60" w:type="dxa"/>
              <w:right w:w="100" w:type="dxa"/>
            </w:tcMar>
            <w:tcW w:w="2356" w:type="dxa"/>
          </w:tcPr>
          <w:p w14:paraId="7D156ECE" wp14:textId="77777777">
            <w:pPr>
              <w:spacing w:after="40"/>
            </w:pPr>
            <w:r>
              <w:rPr>
                <w:sz w:val="18"/>
              </w:rPr>
            </w:r>
            <w:r>
              <w:rPr>
                <w:sz w:val="18"/>
              </w:rPr>
              <w:t>Statements, documents &amp; electronic delivery</w:t>
            </w:r>
          </w:p>
        </w:tc>
        <w:tc>
          <w:tcPr>
            <w:tcMar>
              <w:top w:w="60" w:type="dxa"/>
              <w:left w:w="100" w:type="dxa"/>
              <w:bottom w:w="60" w:type="dxa"/>
              <w:right w:w="100" w:type="dxa"/>
            </w:tcMar>
            <w:tcW w:w="6742" w:type="dxa"/>
          </w:tcPr>
          <w:p w14:paraId="08336241" wp14:textId="77777777">
            <w:pPr>
              <w:spacing w:after="40"/>
            </w:pPr>
            <w:r>
              <w:rPr>
                <w:sz w:val="18"/>
              </w:rPr>
            </w:r>
            <w:r>
              <w:rPr>
                <w:sz w:val="18"/>
              </w:rPr>
              <w:t>Monthly owner statements, inspection reports, contracts and important-matters explanation documents as PDF, filterable by year, property and type; capture and withdrawal of electronic-delivery consent with timestamped evidence; handoff to our e-signature service for documents requiring execution; re-issue requests routed to operations.</w:t>
            </w:r>
          </w:p>
        </w:tc>
      </w:tr>
      <w:tr xmlns:wp14="http://schemas.microsoft.com/office/word/2010/wordml" w14:paraId="22B7EBBB" wp14:textId="77777777">
        <w:trPr>
          <w:cantSplit/>
        </w:trPr>
        <w:tc>
          <w:tcPr>
            <w:tcMar>
              <w:top w:w="60" w:type="dxa"/>
              <w:left w:w="100" w:type="dxa"/>
              <w:bottom w:w="60" w:type="dxa"/>
              <w:right w:w="100" w:type="dxa"/>
            </w:tcMar>
            <w:shd w:val="clear" w:color="auto" w:fill="F3F6FB"/>
            <w:tcW w:w="878" w:type="dxa"/>
          </w:tcPr>
          <w:p w14:paraId="29B7F701" wp14:textId="77777777">
            <w:pPr>
              <w:spacing w:after="40"/>
            </w:pPr>
            <w:r>
              <w:rPr>
                <w:sz w:val="18"/>
              </w:rPr>
            </w:r>
            <w:r>
              <w:rPr>
                <w:sz w:val="18"/>
              </w:rPr>
              <w:t>OP-03</w:t>
            </w:r>
          </w:p>
        </w:tc>
        <w:tc>
          <w:tcPr>
            <w:tcMar>
              <w:top w:w="60" w:type="dxa"/>
              <w:left w:w="100" w:type="dxa"/>
              <w:bottom w:w="60" w:type="dxa"/>
              <w:right w:w="100" w:type="dxa"/>
            </w:tcMar>
            <w:shd w:val="clear" w:color="auto" w:fill="F3F6FB"/>
            <w:tcW w:w="2356" w:type="dxa"/>
          </w:tcPr>
          <w:p w14:paraId="01D27BDE" wp14:textId="77777777">
            <w:pPr>
              <w:spacing w:after="40"/>
            </w:pPr>
            <w:r>
              <w:rPr>
                <w:sz w:val="18"/>
              </w:rPr>
            </w:r>
            <w:r>
              <w:rPr>
                <w:sz w:val="18"/>
              </w:rPr>
              <w:t>Repair approval &amp; owner requests</w:t>
            </w:r>
          </w:p>
        </w:tc>
        <w:tc>
          <w:tcPr>
            <w:tcMar>
              <w:top w:w="60" w:type="dxa"/>
              <w:left w:w="100" w:type="dxa"/>
              <w:bottom w:w="60" w:type="dxa"/>
              <w:right w:w="100" w:type="dxa"/>
            </w:tcMar>
            <w:shd w:val="clear" w:color="auto" w:fill="F3F6FB"/>
            <w:tcW w:w="6742" w:type="dxa"/>
          </w:tcPr>
          <w:p w14:paraId="0A5E5EBE" wp14:textId="77777777">
            <w:pPr>
              <w:spacing w:after="40"/>
            </w:pPr>
            <w:r>
              <w:rPr>
                <w:sz w:val="18"/>
              </w:rPr>
            </w:r>
            <w:r>
              <w:rPr>
                <w:sz w:val="18"/>
              </w:rPr>
              <w:t>Owners approve or reject repair proposals above a threshold with a comment and a recorded decision time; reminders as the approval deadline approaches; owners submit inquiries and rent-revision or vacancy-handling requests, routed to the property management team with status visible to the owner.</w:t>
            </w:r>
          </w:p>
        </w:tc>
      </w:tr>
    </w:tbl>
    <w:p xmlns:wp14="http://schemas.microsoft.com/office/word/2010/wordml" w14:paraId="72A3D3EC" wp14:textId="77777777">
      <w:pPr>
        <w:spacing w:after="80"/>
      </w:pPr>
    </w:p>
    <w:p xmlns:wp14="http://schemas.microsoft.com/office/word/2010/wordml" w14:paraId="448CA390" wp14:textId="77777777">
      <w:pPr>
        <w:pStyle w:val="Heading4"/>
      </w:pPr>
      <w:r>
        <w:rPr>
          <w:b/>
          <w:color w:val="2E74B5"/>
        </w:rPr>
        <w:t>B.3  Brokerage Console (BC)</w:t>
      </w:r>
    </w:p>
    <w:tbl>
      <w:tblPr>
        <w:tblStyle w:val="TableGrid"/>
        <w:jc w:val="center"/>
        <w:tblLook w:val="04A0" w:firstRow="1" w:lastRow="0" w:firstColumn="1" w:lastColumn="0" w:noHBand="0" w:noVBand="1"/>
        <w:tblW w:w="9978" w:type="dxa"/>
        <w:tblLayout w:type="fixed"/>
      </w:tblPr>
      <w:tblGrid>
        <w:gridCol w:w="877"/>
        <w:gridCol w:w="2495"/>
        <w:gridCol w:w="6604"/>
      </w:tblGrid>
      <w:tr xmlns:wp14="http://schemas.microsoft.com/office/word/2010/wordml" w14:paraId="2FE5DD5B" wp14:textId="77777777">
        <w:trPr>
          <w:tblHeader w:val="true"/>
          <w:cantSplit/>
        </w:trPr>
        <w:tc>
          <w:tcPr>
            <w:shd w:val="clear" w:color="auto" w:fill="162E55"/>
            <w:tcMar>
              <w:top w:w="60" w:type="dxa"/>
              <w:left w:w="100" w:type="dxa"/>
              <w:bottom w:w="60" w:type="dxa"/>
              <w:right w:w="100" w:type="dxa"/>
            </w:tcMar>
            <w:tcW w:w="877" w:type="dxa"/>
          </w:tcPr>
          <w:p w14:paraId="21F7E317" wp14:textId="77777777">
            <w:pPr>
              <w:spacing w:after="40"/>
            </w:pPr>
            <w:r/>
            <w:r>
              <w:rPr>
                <w:b/>
                <w:color w:val="FFFFFF"/>
                <w:sz w:val="18"/>
              </w:rPr>
              <w:t>ID</w:t>
            </w:r>
          </w:p>
        </w:tc>
        <w:tc>
          <w:tcPr>
            <w:shd w:val="clear" w:color="auto" w:fill="162E55"/>
            <w:tcMar>
              <w:top w:w="60" w:type="dxa"/>
              <w:left w:w="100" w:type="dxa"/>
              <w:bottom w:w="60" w:type="dxa"/>
              <w:right w:w="100" w:type="dxa"/>
            </w:tcMar>
            <w:tcW w:w="2495" w:type="dxa"/>
          </w:tcPr>
          <w:p w14:paraId="0C0ADBDB" wp14:textId="77777777">
            <w:pPr>
              <w:spacing w:after="40"/>
            </w:pPr>
            <w:r/>
            <w:r>
              <w:rPr>
                <w:b/>
                <w:color w:val="FFFFFF"/>
                <w:sz w:val="18"/>
              </w:rPr>
              <w:t>Feature</w:t>
            </w:r>
          </w:p>
        </w:tc>
        <w:tc>
          <w:tcPr>
            <w:shd w:val="clear" w:color="auto" w:fill="162E55"/>
            <w:tcMar>
              <w:top w:w="60" w:type="dxa"/>
              <w:left w:w="100" w:type="dxa"/>
              <w:bottom w:w="60" w:type="dxa"/>
              <w:right w:w="100" w:type="dxa"/>
            </w:tcMar>
            <w:tcW w:w="6604" w:type="dxa"/>
          </w:tcPr>
          <w:p w14:paraId="0CB2EABF" wp14:textId="77777777">
            <w:pPr>
              <w:spacing w:after="40"/>
            </w:pPr>
            <w:r/>
            <w:r>
              <w:rPr>
                <w:b/>
                <w:color w:val="FFFFFF"/>
                <w:sz w:val="18"/>
              </w:rPr>
              <w:t>Key Functions &amp; Expected Logic</w:t>
            </w:r>
          </w:p>
        </w:tc>
      </w:tr>
      <w:tr xmlns:wp14="http://schemas.microsoft.com/office/word/2010/wordml" w14:paraId="69F1A99F" wp14:textId="77777777">
        <w:trPr>
          <w:cantSplit/>
        </w:trPr>
        <w:tc>
          <w:tcPr>
            <w:tcMar>
              <w:top w:w="60" w:type="dxa"/>
              <w:left w:w="100" w:type="dxa"/>
              <w:bottom w:w="60" w:type="dxa"/>
              <w:right w:w="100" w:type="dxa"/>
            </w:tcMar>
            <w:shd w:val="clear" w:color="auto" w:fill="F3F6FB"/>
            <w:tcW w:w="877" w:type="dxa"/>
          </w:tcPr>
          <w:p w14:paraId="7747D4AF" wp14:textId="77777777">
            <w:pPr>
              <w:spacing w:after="40"/>
            </w:pPr>
            <w:r>
              <w:rPr>
                <w:sz w:val="18"/>
              </w:rPr>
            </w:r>
            <w:r>
              <w:rPr>
                <w:sz w:val="18"/>
              </w:rPr>
              <w:t>BC-01</w:t>
            </w:r>
          </w:p>
        </w:tc>
        <w:tc>
          <w:tcPr>
            <w:tcMar>
              <w:top w:w="60" w:type="dxa"/>
              <w:left w:w="100" w:type="dxa"/>
              <w:bottom w:w="60" w:type="dxa"/>
              <w:right w:w="100" w:type="dxa"/>
            </w:tcMar>
            <w:shd w:val="clear" w:color="auto" w:fill="F3F6FB"/>
            <w:tcW w:w="2495" w:type="dxa"/>
          </w:tcPr>
          <w:p w14:paraId="2D8445D2" wp14:textId="77777777">
            <w:pPr>
              <w:spacing w:after="40"/>
            </w:pPr>
            <w:r>
              <w:rPr>
                <w:sz w:val="18"/>
              </w:rPr>
            </w:r>
            <w:r>
              <w:rPr>
                <w:sz w:val="18"/>
              </w:rPr>
              <w:t>Listing intake &amp; media management</w:t>
            </w:r>
          </w:p>
        </w:tc>
        <w:tc>
          <w:tcPr>
            <w:tcMar>
              <w:top w:w="60" w:type="dxa"/>
              <w:left w:w="100" w:type="dxa"/>
              <w:bottom w:w="60" w:type="dxa"/>
              <w:right w:w="100" w:type="dxa"/>
            </w:tcMar>
            <w:shd w:val="clear" w:color="auto" w:fill="F3F6FB"/>
            <w:tcW w:w="6604" w:type="dxa"/>
          </w:tcPr>
          <w:p w14:paraId="643921A8" wp14:textId="77777777">
            <w:pPr>
              <w:spacing w:after="40"/>
            </w:pPr>
            <w:r>
              <w:rPr>
                <w:sz w:val="18"/>
              </w:rPr>
            </w:r>
            <w:r>
              <w:rPr>
                <w:sz w:val="18"/>
              </w:rPr>
              <w:t>Listing creation by branch staff or import from RENOVA; photo and floor-plan upload with bulk upload, ordering and cropping; mandatory-field validation; draft, pending, rejected and published states; complete per-listing change history with the responsible user.</w:t>
            </w:r>
          </w:p>
        </w:tc>
      </w:tr>
      <w:tr xmlns:wp14="http://schemas.microsoft.com/office/word/2010/wordml" w14:paraId="44D5FBBA" wp14:textId="77777777">
        <w:trPr>
          <w:cantSplit/>
        </w:trPr>
        <w:tc>
          <w:tcPr>
            <w:tcMar>
              <w:top w:w="60" w:type="dxa"/>
              <w:left w:w="100" w:type="dxa"/>
              <w:bottom w:w="60" w:type="dxa"/>
              <w:right w:w="100" w:type="dxa"/>
            </w:tcMar>
            <w:tcW w:w="877" w:type="dxa"/>
          </w:tcPr>
          <w:p w14:paraId="355D45D7" wp14:textId="77777777">
            <w:pPr>
              <w:spacing w:after="40"/>
            </w:pPr>
            <w:r>
              <w:rPr>
                <w:sz w:val="18"/>
              </w:rPr>
            </w:r>
            <w:r>
              <w:rPr>
                <w:sz w:val="18"/>
              </w:rPr>
              <w:t>BC-02</w:t>
            </w:r>
          </w:p>
        </w:tc>
        <w:tc>
          <w:tcPr>
            <w:tcMar>
              <w:top w:w="60" w:type="dxa"/>
              <w:left w:w="100" w:type="dxa"/>
              <w:bottom w:w="60" w:type="dxa"/>
              <w:right w:w="100" w:type="dxa"/>
            </w:tcMar>
            <w:tcW w:w="2495" w:type="dxa"/>
          </w:tcPr>
          <w:p w14:paraId="162032B0" wp14:textId="77777777">
            <w:pPr>
              <w:spacing w:after="40"/>
            </w:pPr>
            <w:r>
              <w:rPr>
                <w:sz w:val="18"/>
              </w:rPr>
            </w:r>
            <w:r>
              <w:rPr>
                <w:sz w:val="18"/>
              </w:rPr>
              <w:t xml:space="preserve">Advertising-expression validation </w:t>
            </w:r>
            <w:r>
              <w:rPr>
                <w:i/>
                <w:sz w:val="18"/>
              </w:rPr>
              <w:t>(compliance-critical)</w:t>
            </w:r>
          </w:p>
        </w:tc>
        <w:tc>
          <w:tcPr>
            <w:tcMar>
              <w:top w:w="60" w:type="dxa"/>
              <w:left w:w="100" w:type="dxa"/>
              <w:bottom w:w="60" w:type="dxa"/>
              <w:right w:w="100" w:type="dxa"/>
            </w:tcMar>
            <w:tcW w:w="6604" w:type="dxa"/>
          </w:tcPr>
          <w:p w14:paraId="2BA74559" wp14:textId="77777777">
            <w:pPr>
              <w:spacing w:after="40"/>
            </w:pPr>
            <w:r>
              <w:rPr>
                <w:sz w:val="18"/>
              </w:rPr>
            </w:r>
            <w:r>
              <w:rPr>
                <w:sz w:val="18"/>
              </w:rPr>
              <w:t>Every listing is checked against MEC's advertising rule set before it can be submitted for approval. A violation blocks submission and names the rule that failed; overridable warnings are recorded with the reason and the user. The rule set must be maintainable by MEC without a code release, and every check result is retained as evidence.</w:t>
            </w:r>
          </w:p>
        </w:tc>
      </w:tr>
      <w:tr xmlns:wp14="http://schemas.microsoft.com/office/word/2010/wordml" w14:paraId="323EAF31" wp14:textId="77777777">
        <w:trPr>
          <w:cantSplit/>
        </w:trPr>
        <w:tc>
          <w:tcPr>
            <w:tcMar>
              <w:top w:w="60" w:type="dxa"/>
              <w:left w:w="100" w:type="dxa"/>
              <w:bottom w:w="60" w:type="dxa"/>
              <w:right w:w="100" w:type="dxa"/>
            </w:tcMar>
            <w:shd w:val="clear" w:color="auto" w:fill="F3F6FB"/>
            <w:tcW w:w="877" w:type="dxa"/>
          </w:tcPr>
          <w:p w14:paraId="4B03079E" wp14:textId="77777777">
            <w:pPr>
              <w:spacing w:after="40"/>
            </w:pPr>
            <w:r>
              <w:rPr>
                <w:sz w:val="18"/>
              </w:rPr>
            </w:r>
            <w:r>
              <w:rPr>
                <w:sz w:val="18"/>
              </w:rPr>
              <w:t>BC-03</w:t>
            </w:r>
          </w:p>
        </w:tc>
        <w:tc>
          <w:tcPr>
            <w:tcMar>
              <w:top w:w="60" w:type="dxa"/>
              <w:left w:w="100" w:type="dxa"/>
              <w:bottom w:w="60" w:type="dxa"/>
              <w:right w:w="100" w:type="dxa"/>
            </w:tcMar>
            <w:shd w:val="clear" w:color="auto" w:fill="F3F6FB"/>
            <w:tcW w:w="2495" w:type="dxa"/>
          </w:tcPr>
          <w:p w14:paraId="31672085" wp14:textId="77777777">
            <w:pPr>
              <w:spacing w:after="40"/>
            </w:pPr>
            <w:r>
              <w:rPr>
                <w:sz w:val="18"/>
              </w:rPr>
            </w:r>
            <w:r>
              <w:rPr>
                <w:sz w:val="18"/>
              </w:rPr>
              <w:t>Publication control &amp; maker–checker approval</w:t>
            </w:r>
          </w:p>
        </w:tc>
        <w:tc>
          <w:tcPr>
            <w:tcMar>
              <w:top w:w="60" w:type="dxa"/>
              <w:left w:w="100" w:type="dxa"/>
              <w:bottom w:w="60" w:type="dxa"/>
              <w:right w:w="100" w:type="dxa"/>
            </w:tcMar>
            <w:shd w:val="clear" w:color="auto" w:fill="F3F6FB"/>
            <w:tcW w:w="6604" w:type="dxa"/>
          </w:tcPr>
          <w:p w14:paraId="166A6835" wp14:textId="77777777">
            <w:pPr>
              <w:spacing w:after="40"/>
            </w:pPr>
            <w:r>
              <w:rPr>
                <w:sz w:val="18"/>
              </w:rPr>
            </w:r>
            <w:r>
              <w:rPr>
                <w:sz w:val="18"/>
              </w:rPr>
              <w:t>Approval by a second qualified user before anything becomes public; scheduled publication and withdrawal; price and condition revision with reason codes; withdrawal with a reason code selected from a maintained list; bulk withdrawal at the end of the moving season; full publication history retained.</w:t>
            </w:r>
          </w:p>
        </w:tc>
      </w:tr>
      <w:tr xmlns:wp14="http://schemas.microsoft.com/office/word/2010/wordml" w14:paraId="32C1322C" wp14:textId="77777777">
        <w:trPr>
          <w:cantSplit/>
        </w:trPr>
        <w:tc>
          <w:tcPr>
            <w:tcMar>
              <w:top w:w="60" w:type="dxa"/>
              <w:left w:w="100" w:type="dxa"/>
              <w:bottom w:w="60" w:type="dxa"/>
              <w:right w:w="100" w:type="dxa"/>
            </w:tcMar>
            <w:tcW w:w="877" w:type="dxa"/>
          </w:tcPr>
          <w:p w14:paraId="3EC5D43C" wp14:textId="77777777">
            <w:pPr>
              <w:spacing w:after="40"/>
            </w:pPr>
            <w:r>
              <w:rPr>
                <w:sz w:val="18"/>
              </w:rPr>
            </w:r>
            <w:r>
              <w:rPr>
                <w:sz w:val="18"/>
              </w:rPr>
              <w:t>BC-04</w:t>
            </w:r>
          </w:p>
        </w:tc>
        <w:tc>
          <w:tcPr>
            <w:tcMar>
              <w:top w:w="60" w:type="dxa"/>
              <w:left w:w="100" w:type="dxa"/>
              <w:bottom w:w="60" w:type="dxa"/>
              <w:right w:w="100" w:type="dxa"/>
            </w:tcMar>
            <w:tcW w:w="2495" w:type="dxa"/>
          </w:tcPr>
          <w:p w14:paraId="7F91533D" wp14:textId="77777777">
            <w:pPr>
              <w:spacing w:after="40"/>
            </w:pPr>
            <w:r>
              <w:rPr>
                <w:sz w:val="18"/>
              </w:rPr>
            </w:r>
            <w:r>
              <w:rPr>
                <w:sz w:val="18"/>
              </w:rPr>
              <w:t xml:space="preserve">Listing distribution &amp; registration </w:t>
            </w:r>
            <w:r>
              <w:rPr>
                <w:i/>
                <w:sz w:val="18"/>
              </w:rPr>
              <w:t>(compliance-critical)</w:t>
            </w:r>
          </w:p>
        </w:tc>
        <w:tc>
          <w:tcPr>
            <w:tcMar>
              <w:top w:w="60" w:type="dxa"/>
              <w:left w:w="100" w:type="dxa"/>
              <w:bottom w:w="60" w:type="dxa"/>
              <w:right w:w="100" w:type="dxa"/>
            </w:tcMar>
            <w:tcW w:w="6604" w:type="dxa"/>
          </w:tcPr>
          <w:p w14:paraId="2EBBDA5C" wp14:textId="77777777">
            <w:pPr>
              <w:spacing w:after="40"/>
            </w:pPr>
            <w:r>
              <w:rPr>
                <w:sz w:val="18"/>
              </w:rPr>
            </w:r>
            <w:r>
              <w:rPr>
                <w:sz w:val="18"/>
              </w:rPr>
              <w:t>Published listings are distributed to REINS and to MEC's partner portals, with per-destination status, acknowledgement handling, error queue and re-send. For each listing the console shows which destinations hold a current copy, when each was last updated, and which are overdue.</w:t>
            </w:r>
          </w:p>
        </w:tc>
      </w:tr>
      <w:tr xmlns:wp14="http://schemas.microsoft.com/office/word/2010/wordml" w14:paraId="212BB2A4" wp14:textId="77777777">
        <w:trPr>
          <w:cantSplit/>
        </w:trPr>
        <w:tc>
          <w:tcPr>
            <w:tcMar>
              <w:top w:w="60" w:type="dxa"/>
              <w:left w:w="100" w:type="dxa"/>
              <w:bottom w:w="60" w:type="dxa"/>
              <w:right w:w="100" w:type="dxa"/>
            </w:tcMar>
            <w:shd w:val="clear" w:color="auto" w:fill="F3F6FB"/>
            <w:tcW w:w="877" w:type="dxa"/>
          </w:tcPr>
          <w:p w14:paraId="1FD30C06" wp14:textId="77777777">
            <w:pPr>
              <w:spacing w:after="40"/>
            </w:pPr>
            <w:r>
              <w:rPr>
                <w:sz w:val="18"/>
              </w:rPr>
            </w:r>
            <w:r>
              <w:rPr>
                <w:sz w:val="18"/>
              </w:rPr>
              <w:t>BC-05</w:t>
            </w:r>
          </w:p>
        </w:tc>
        <w:tc>
          <w:tcPr>
            <w:tcMar>
              <w:top w:w="60" w:type="dxa"/>
              <w:left w:w="100" w:type="dxa"/>
              <w:bottom w:w="60" w:type="dxa"/>
              <w:right w:w="100" w:type="dxa"/>
            </w:tcMar>
            <w:shd w:val="clear" w:color="auto" w:fill="F3F6FB"/>
            <w:tcW w:w="2495" w:type="dxa"/>
          </w:tcPr>
          <w:p w14:paraId="7658CAF6" wp14:textId="77777777">
            <w:pPr>
              <w:spacing w:after="40"/>
            </w:pPr>
            <w:r>
              <w:rPr>
                <w:sz w:val="18"/>
              </w:rPr>
            </w:r>
            <w:r>
              <w:rPr>
                <w:sz w:val="18"/>
              </w:rPr>
              <w:t>Agent workspace</w:t>
            </w:r>
          </w:p>
        </w:tc>
        <w:tc>
          <w:tcPr>
            <w:tcMar>
              <w:top w:w="60" w:type="dxa"/>
              <w:left w:w="100" w:type="dxa"/>
              <w:bottom w:w="60" w:type="dxa"/>
              <w:right w:w="100" w:type="dxa"/>
            </w:tcMar>
            <w:shd w:val="clear" w:color="auto" w:fill="F3F6FB"/>
            <w:tcW w:w="6604" w:type="dxa"/>
          </w:tcPr>
          <w:p w14:paraId="322D2B1E" wp14:textId="77777777">
            <w:pPr>
              <w:spacing w:after="40"/>
            </w:pPr>
            <w:r>
              <w:rPr>
                <w:sz w:val="18"/>
              </w:rPr>
            </w:r>
            <w:r>
              <w:rPr>
                <w:sz w:val="18"/>
              </w:rPr>
              <w:t>Assigned leads, viewings and tasks; agent calendar; customer shortlist creation and sharing; activity and call recording against a lead; follow-up reminders; fully usable on a smartphone while on site.</w:t>
            </w:r>
          </w:p>
        </w:tc>
      </w:tr>
      <w:tr xmlns:wp14="http://schemas.microsoft.com/office/word/2010/wordml" w14:paraId="4630D51F" wp14:textId="77777777">
        <w:trPr>
          <w:cantSplit/>
        </w:trPr>
        <w:tc>
          <w:tcPr>
            <w:tcMar>
              <w:top w:w="60" w:type="dxa"/>
              <w:left w:w="100" w:type="dxa"/>
              <w:bottom w:w="60" w:type="dxa"/>
              <w:right w:w="100" w:type="dxa"/>
            </w:tcMar>
            <w:tcW w:w="877" w:type="dxa"/>
          </w:tcPr>
          <w:p w14:paraId="251815EB" wp14:textId="77777777">
            <w:pPr>
              <w:spacing w:after="40"/>
            </w:pPr>
            <w:r>
              <w:rPr>
                <w:sz w:val="18"/>
              </w:rPr>
            </w:r>
            <w:r>
              <w:rPr>
                <w:sz w:val="18"/>
              </w:rPr>
              <w:t>BC-06</w:t>
            </w:r>
          </w:p>
        </w:tc>
        <w:tc>
          <w:tcPr>
            <w:tcMar>
              <w:top w:w="60" w:type="dxa"/>
              <w:left w:w="100" w:type="dxa"/>
              <w:bottom w:w="60" w:type="dxa"/>
              <w:right w:w="100" w:type="dxa"/>
            </w:tcMar>
            <w:tcW w:w="2495" w:type="dxa"/>
          </w:tcPr>
          <w:p w14:paraId="0DD9ED88" wp14:textId="77777777">
            <w:pPr>
              <w:spacing w:after="40"/>
            </w:pPr>
            <w:r>
              <w:rPr>
                <w:sz w:val="18"/>
              </w:rPr>
            </w:r>
            <w:r>
              <w:rPr>
                <w:sz w:val="18"/>
              </w:rPr>
              <w:t>Application, contract &amp; tenancy lifecycle</w:t>
            </w:r>
          </w:p>
        </w:tc>
        <w:tc>
          <w:tcPr>
            <w:tcMar>
              <w:top w:w="60" w:type="dxa"/>
              <w:left w:w="100" w:type="dxa"/>
              <w:bottom w:w="60" w:type="dxa"/>
              <w:right w:w="100" w:type="dxa"/>
            </w:tcMar>
            <w:tcW w:w="6604" w:type="dxa"/>
          </w:tcPr>
          <w:p w14:paraId="603D91BB" wp14:textId="77777777">
            <w:pPr>
              <w:spacing w:after="40"/>
            </w:pPr>
            <w:r>
              <w:rPr>
                <w:sz w:val="18"/>
              </w:rPr>
            </w:r>
            <w:r>
              <w:rPr>
                <w:sz w:val="18"/>
              </w:rPr>
              <w:t>Progress management from application through screening, contract preparation, important-matters explanation, execution and handover; renewal and move-out processing for managed tenancies, including notice generation on the statutory schedule, renewal fee calculation and deposit settlement; every stage change attributable to a named user with a timestamp.</w:t>
            </w:r>
          </w:p>
        </w:tc>
      </w:tr>
      <w:tr xmlns:wp14="http://schemas.microsoft.com/office/word/2010/wordml" w14:paraId="5E36CAF8" wp14:textId="77777777">
        <w:trPr>
          <w:cantSplit/>
        </w:trPr>
        <w:tc>
          <w:tcPr>
            <w:tcMar>
              <w:top w:w="60" w:type="dxa"/>
              <w:left w:w="100" w:type="dxa"/>
              <w:bottom w:w="60" w:type="dxa"/>
              <w:right w:w="100" w:type="dxa"/>
            </w:tcMar>
            <w:shd w:val="clear" w:color="auto" w:fill="F3F6FB"/>
            <w:tcW w:w="877" w:type="dxa"/>
          </w:tcPr>
          <w:p w14:paraId="74C7A30A" wp14:textId="77777777">
            <w:pPr>
              <w:spacing w:after="40"/>
            </w:pPr>
            <w:r>
              <w:rPr>
                <w:sz w:val="18"/>
              </w:rPr>
            </w:r>
            <w:r>
              <w:rPr>
                <w:sz w:val="18"/>
              </w:rPr>
              <w:t>BC-07</w:t>
            </w:r>
          </w:p>
        </w:tc>
        <w:tc>
          <w:tcPr>
            <w:tcMar>
              <w:top w:w="60" w:type="dxa"/>
              <w:left w:w="100" w:type="dxa"/>
              <w:bottom w:w="60" w:type="dxa"/>
              <w:right w:w="100" w:type="dxa"/>
            </w:tcMar>
            <w:shd w:val="clear" w:color="auto" w:fill="F3F6FB"/>
            <w:tcW w:w="2495" w:type="dxa"/>
          </w:tcPr>
          <w:p w14:paraId="19F07DBB" wp14:textId="77777777">
            <w:pPr>
              <w:spacing w:after="40"/>
            </w:pPr>
            <w:r>
              <w:rPr>
                <w:sz w:val="18"/>
              </w:rPr>
            </w:r>
            <w:r>
              <w:rPr>
                <w:sz w:val="18"/>
              </w:rPr>
              <w:t>Master data &amp; operational settings</w:t>
            </w:r>
          </w:p>
        </w:tc>
        <w:tc>
          <w:tcPr>
            <w:tcMar>
              <w:top w:w="60" w:type="dxa"/>
              <w:left w:w="100" w:type="dxa"/>
              <w:bottom w:w="60" w:type="dxa"/>
              <w:right w:w="100" w:type="dxa"/>
            </w:tcMar>
            <w:shd w:val="clear" w:color="auto" w:fill="F3F6FB"/>
            <w:tcW w:w="6604" w:type="dxa"/>
          </w:tcPr>
          <w:p w14:paraId="7883DEFB" wp14:textId="77777777">
            <w:pPr>
              <w:spacing w:after="40"/>
            </w:pPr>
            <w:r>
              <w:rPr>
                <w:sz w:val="18"/>
              </w:rPr>
            </w:r>
            <w:r>
              <w:rPr>
                <w:sz w:val="18"/>
              </w:rPr>
              <w:t>Branch, agent, role, fee-table, facility-condition, reason-code, notification-template and advertising-rule masters maintained by MEC administrators without vendor involvement; every change versioned, attributed and effective from a stated date.</w:t>
            </w:r>
          </w:p>
        </w:tc>
      </w:tr>
    </w:tbl>
    <w:p xmlns:wp14="http://schemas.microsoft.com/office/word/2010/wordml" w14:paraId="0D0B940D" wp14:textId="77777777">
      <w:pPr>
        <w:spacing w:after="80"/>
      </w:pPr>
    </w:p>
    <w:p xmlns:wp14="http://schemas.microsoft.com/office/word/2010/wordml" w14:paraId="011FC2F5" wp14:textId="77777777">
      <w:pPr>
        <w:pStyle w:val="Heading4"/>
      </w:pPr>
      <w:r>
        <w:rPr>
          <w:b/>
          <w:color w:val="2E74B5"/>
        </w:rPr>
        <w:t>B.4  Platform Services (PF)</w:t>
      </w:r>
    </w:p>
    <w:tbl>
      <w:tblPr>
        <w:tblStyle w:val="TableGrid"/>
        <w:jc w:val="center"/>
        <w:tblLook w:val="04A0" w:firstRow="1" w:lastRow="0" w:firstColumn="1" w:lastColumn="0" w:noHBand="0" w:noVBand="1"/>
        <w:tblW w:w="9978" w:type="dxa"/>
        <w:tblLayout w:type="fixed"/>
      </w:tblPr>
      <w:tblGrid>
        <w:gridCol w:w="786"/>
        <w:gridCol w:w="2370"/>
        <w:gridCol w:w="6820"/>
      </w:tblGrid>
      <w:tr xmlns:wp14="http://schemas.microsoft.com/office/word/2010/wordml" w14:paraId="2F86171A" wp14:textId="77777777">
        <w:trPr>
          <w:tblHeader w:val="true"/>
          <w:cantSplit/>
        </w:trPr>
        <w:tc>
          <w:tcPr>
            <w:shd w:val="clear" w:color="auto" w:fill="162E55"/>
            <w:tcMar>
              <w:top w:w="60" w:type="dxa"/>
              <w:left w:w="100" w:type="dxa"/>
              <w:bottom w:w="60" w:type="dxa"/>
              <w:right w:w="100" w:type="dxa"/>
            </w:tcMar>
            <w:tcW w:w="786" w:type="dxa"/>
          </w:tcPr>
          <w:p w14:paraId="470E0940" wp14:textId="77777777">
            <w:pPr>
              <w:spacing w:after="40"/>
            </w:pPr>
            <w:r/>
            <w:r>
              <w:rPr>
                <w:b/>
                <w:color w:val="FFFFFF"/>
                <w:sz w:val="18"/>
              </w:rPr>
              <w:t>ID</w:t>
            </w:r>
          </w:p>
        </w:tc>
        <w:tc>
          <w:tcPr>
            <w:shd w:val="clear" w:color="auto" w:fill="162E55"/>
            <w:tcMar>
              <w:top w:w="60" w:type="dxa"/>
              <w:left w:w="100" w:type="dxa"/>
              <w:bottom w:w="60" w:type="dxa"/>
              <w:right w:w="100" w:type="dxa"/>
            </w:tcMar>
            <w:tcW w:w="2370" w:type="dxa"/>
          </w:tcPr>
          <w:p w14:paraId="4B1C1411" wp14:textId="77777777">
            <w:pPr>
              <w:spacing w:after="40"/>
            </w:pPr>
            <w:r/>
            <w:r>
              <w:rPr>
                <w:b/>
                <w:color w:val="FFFFFF"/>
                <w:sz w:val="18"/>
              </w:rPr>
              <w:t>Feature</w:t>
            </w:r>
          </w:p>
        </w:tc>
        <w:tc>
          <w:tcPr>
            <w:shd w:val="clear" w:color="auto" w:fill="162E55"/>
            <w:tcMar>
              <w:top w:w="60" w:type="dxa"/>
              <w:left w:w="100" w:type="dxa"/>
              <w:bottom w:w="60" w:type="dxa"/>
              <w:right w:w="100" w:type="dxa"/>
            </w:tcMar>
            <w:tcW w:w="6820" w:type="dxa"/>
          </w:tcPr>
          <w:p w14:paraId="04D062F3" wp14:textId="77777777">
            <w:pPr>
              <w:spacing w:after="40"/>
            </w:pPr>
            <w:r/>
            <w:r>
              <w:rPr>
                <w:b/>
                <w:color w:val="FFFFFF"/>
                <w:sz w:val="18"/>
              </w:rPr>
              <w:t>Key Functions &amp; Expected Logic</w:t>
            </w:r>
          </w:p>
        </w:tc>
      </w:tr>
      <w:tr xmlns:wp14="http://schemas.microsoft.com/office/word/2010/wordml" w14:paraId="56D4D876" wp14:textId="77777777">
        <w:trPr>
          <w:cantSplit/>
        </w:trPr>
        <w:tc>
          <w:tcPr>
            <w:tcMar>
              <w:top w:w="60" w:type="dxa"/>
              <w:left w:w="100" w:type="dxa"/>
              <w:bottom w:w="60" w:type="dxa"/>
              <w:right w:w="100" w:type="dxa"/>
            </w:tcMar>
            <w:shd w:val="clear" w:color="auto" w:fill="F3F6FB"/>
            <w:tcW w:w="786" w:type="dxa"/>
          </w:tcPr>
          <w:p w14:paraId="49E13FEF" wp14:textId="77777777">
            <w:pPr>
              <w:spacing w:after="40"/>
            </w:pPr>
            <w:r>
              <w:rPr>
                <w:sz w:val="18"/>
              </w:rPr>
            </w:r>
            <w:r>
              <w:rPr>
                <w:sz w:val="18"/>
              </w:rPr>
              <w:t>PF-01</w:t>
            </w:r>
          </w:p>
        </w:tc>
        <w:tc>
          <w:tcPr>
            <w:tcMar>
              <w:top w:w="60" w:type="dxa"/>
              <w:left w:w="100" w:type="dxa"/>
              <w:bottom w:w="60" w:type="dxa"/>
              <w:right w:w="100" w:type="dxa"/>
            </w:tcMar>
            <w:shd w:val="clear" w:color="auto" w:fill="F3F6FB"/>
            <w:tcW w:w="2370" w:type="dxa"/>
          </w:tcPr>
          <w:p w14:paraId="5D2516D6" wp14:textId="77777777">
            <w:pPr>
              <w:spacing w:after="40"/>
            </w:pPr>
            <w:r>
              <w:rPr>
                <w:sz w:val="18"/>
              </w:rPr>
            </w:r>
            <w:r>
              <w:rPr>
                <w:sz w:val="18"/>
              </w:rPr>
              <w:t xml:space="preserve">Roles, RBAC &amp; branch data scoping </w:t>
            </w:r>
            <w:r>
              <w:rPr>
                <w:i/>
                <w:sz w:val="18"/>
              </w:rPr>
              <w:t>(compliance-critical)</w:t>
            </w:r>
          </w:p>
        </w:tc>
        <w:tc>
          <w:tcPr>
            <w:tcMar>
              <w:top w:w="60" w:type="dxa"/>
              <w:left w:w="100" w:type="dxa"/>
              <w:bottom w:w="60" w:type="dxa"/>
              <w:right w:w="100" w:type="dxa"/>
            </w:tcMar>
            <w:shd w:val="clear" w:color="auto" w:fill="F3F6FB"/>
            <w:tcW w:w="6820" w:type="dxa"/>
          </w:tcPr>
          <w:p w14:paraId="3A3DBE85" wp14:textId="77777777">
            <w:pPr>
              <w:spacing w:after="40"/>
            </w:pPr>
            <w:r>
              <w:rPr>
                <w:sz w:val="18"/>
              </w:rPr>
            </w:r>
            <w:r>
              <w:rPr>
                <w:sz w:val="18"/>
              </w:rPr>
              <w:t>Role-based access control with at least System Administrator, Branch Manager, Agent, Property Management Staff, Marketing and Compliance Auditor (read-only with audit access); branch-level data scoping so an agent sees only permitted records; enforcement at both screen and API level; maker–checker for role assignment changes; periodic access-review report export; permission matrix maintained as a deliverable.</w:t>
            </w:r>
          </w:p>
        </w:tc>
      </w:tr>
      <w:tr xmlns:wp14="http://schemas.microsoft.com/office/word/2010/wordml" w14:paraId="38BE70AB" wp14:textId="77777777">
        <w:trPr>
          <w:cantSplit/>
        </w:trPr>
        <w:tc>
          <w:tcPr>
            <w:tcMar>
              <w:top w:w="60" w:type="dxa"/>
              <w:left w:w="100" w:type="dxa"/>
              <w:bottom w:w="60" w:type="dxa"/>
              <w:right w:w="100" w:type="dxa"/>
            </w:tcMar>
            <w:tcW w:w="786" w:type="dxa"/>
          </w:tcPr>
          <w:p w14:paraId="571ACD64" wp14:textId="77777777">
            <w:pPr>
              <w:spacing w:after="40"/>
            </w:pPr>
            <w:r>
              <w:rPr>
                <w:sz w:val="18"/>
              </w:rPr>
            </w:r>
            <w:r>
              <w:rPr>
                <w:sz w:val="18"/>
              </w:rPr>
              <w:t>PF-02</w:t>
            </w:r>
          </w:p>
        </w:tc>
        <w:tc>
          <w:tcPr>
            <w:tcMar>
              <w:top w:w="60" w:type="dxa"/>
              <w:left w:w="100" w:type="dxa"/>
              <w:bottom w:w="60" w:type="dxa"/>
              <w:right w:w="100" w:type="dxa"/>
            </w:tcMar>
            <w:tcW w:w="2370" w:type="dxa"/>
          </w:tcPr>
          <w:p w14:paraId="3C1B4F76" wp14:textId="77777777">
            <w:pPr>
              <w:spacing w:after="40"/>
            </w:pPr>
            <w:r>
              <w:rPr>
                <w:sz w:val="18"/>
              </w:rPr>
            </w:r>
            <w:r>
              <w:rPr>
                <w:sz w:val="18"/>
              </w:rPr>
              <w:t xml:space="preserve">Transaction audit trail &amp; activity log </w:t>
            </w:r>
            <w:r>
              <w:rPr>
                <w:i/>
                <w:sz w:val="18"/>
              </w:rPr>
              <w:t>(compliance-critical)</w:t>
            </w:r>
          </w:p>
        </w:tc>
        <w:tc>
          <w:tcPr>
            <w:tcMar>
              <w:top w:w="60" w:type="dxa"/>
              <w:left w:w="100" w:type="dxa"/>
              <w:bottom w:w="60" w:type="dxa"/>
              <w:right w:w="100" w:type="dxa"/>
            </w:tcMar>
            <w:tcW w:w="6820" w:type="dxa"/>
          </w:tcPr>
          <w:p w14:paraId="6ED63148" wp14:textId="77777777">
            <w:pPr>
              <w:spacing w:after="40"/>
            </w:pPr>
            <w:r>
              <w:rPr>
                <w:sz w:val="18"/>
              </w:rPr>
            </w:r>
            <w:r>
              <w:rPr>
                <w:sz w:val="18"/>
              </w:rPr>
              <w:t>Tamper-evident logging of member activity (login, listing views, inquiries, applications, consent events) and of every internal action — search, view, change, publication, approval, distribution and export, with a reason where applicable; search and filter viewer for the Compliance Auditor role; retention per Section 7; scheduled export to MEC's audit archive.</w:t>
            </w:r>
          </w:p>
        </w:tc>
      </w:tr>
      <w:tr xmlns:wp14="http://schemas.microsoft.com/office/word/2010/wordml" w14:paraId="01EECC0E" wp14:textId="77777777">
        <w:trPr>
          <w:cantSplit/>
        </w:trPr>
        <w:tc>
          <w:tcPr>
            <w:tcMar>
              <w:top w:w="60" w:type="dxa"/>
              <w:left w:w="100" w:type="dxa"/>
              <w:bottom w:w="60" w:type="dxa"/>
              <w:right w:w="100" w:type="dxa"/>
            </w:tcMar>
            <w:shd w:val="clear" w:color="auto" w:fill="F3F6FB"/>
            <w:tcW w:w="786" w:type="dxa"/>
          </w:tcPr>
          <w:p w14:paraId="18524B6D" wp14:textId="77777777">
            <w:pPr>
              <w:spacing w:after="40"/>
            </w:pPr>
            <w:r>
              <w:rPr>
                <w:sz w:val="18"/>
              </w:rPr>
            </w:r>
            <w:r>
              <w:rPr>
                <w:sz w:val="18"/>
              </w:rPr>
              <w:t>PF-03</w:t>
            </w:r>
          </w:p>
        </w:tc>
        <w:tc>
          <w:tcPr>
            <w:tcMar>
              <w:top w:w="60" w:type="dxa"/>
              <w:left w:w="100" w:type="dxa"/>
              <w:bottom w:w="60" w:type="dxa"/>
              <w:right w:w="100" w:type="dxa"/>
            </w:tcMar>
            <w:shd w:val="clear" w:color="auto" w:fill="F3F6FB"/>
            <w:tcW w:w="2370" w:type="dxa"/>
          </w:tcPr>
          <w:p w14:paraId="0337AC6F" wp14:textId="77777777">
            <w:pPr>
              <w:spacing w:after="40"/>
            </w:pPr>
            <w:r>
              <w:rPr>
                <w:sz w:val="18"/>
              </w:rPr>
            </w:r>
            <w:r>
              <w:rPr>
                <w:sz w:val="18"/>
              </w:rPr>
              <w:t>Management analytics &amp; reporting</w:t>
            </w:r>
          </w:p>
        </w:tc>
        <w:tc>
          <w:tcPr>
            <w:tcMar>
              <w:top w:w="60" w:type="dxa"/>
              <w:left w:w="100" w:type="dxa"/>
              <w:bottom w:w="60" w:type="dxa"/>
              <w:right w:w="100" w:type="dxa"/>
            </w:tcMar>
            <w:shd w:val="clear" w:color="auto" w:fill="F3F6FB"/>
            <w:tcW w:w="6820" w:type="dxa"/>
          </w:tcPr>
          <w:p w14:paraId="147FEF8C" wp14:textId="77777777">
            <w:pPr>
              <w:spacing w:after="40"/>
            </w:pPr>
            <w:r>
              <w:rPr>
                <w:sz w:val="18"/>
              </w:rPr>
            </w:r>
            <w:r>
              <w:rPr>
                <w:sz w:val="18"/>
              </w:rPr>
              <w:t>Listing performance (views, favourites, inquiries, view-to-inquiry rate), lead funnel by branch and agent, viewing → application → contract conversion, average days-on-market by area and layout, acquisition-channel attribution, owner-portal adoption, and portal performance/error overview; period comparison, drill-down to branch, agent and listing level, CSV/PNG export and scheduled report delivery; refreshed at least hourly.</w:t>
            </w:r>
          </w:p>
        </w:tc>
      </w:tr>
      <w:tr xmlns:wp14="http://schemas.microsoft.com/office/word/2010/wordml" w14:paraId="184567F3" wp14:textId="77777777">
        <w:trPr>
          <w:cantSplit/>
        </w:trPr>
        <w:tc>
          <w:tcPr>
            <w:tcMar>
              <w:top w:w="60" w:type="dxa"/>
              <w:left w:w="100" w:type="dxa"/>
              <w:bottom w:w="60" w:type="dxa"/>
              <w:right w:w="100" w:type="dxa"/>
            </w:tcMar>
            <w:tcW w:w="786" w:type="dxa"/>
          </w:tcPr>
          <w:p w14:paraId="4E4086C8" wp14:textId="77777777">
            <w:pPr>
              <w:spacing w:after="40"/>
            </w:pPr>
            <w:r>
              <w:rPr>
                <w:sz w:val="18"/>
              </w:rPr>
            </w:r>
            <w:r>
              <w:rPr>
                <w:sz w:val="18"/>
              </w:rPr>
              <w:t>PF-04</w:t>
            </w:r>
          </w:p>
        </w:tc>
        <w:tc>
          <w:tcPr>
            <w:tcMar>
              <w:top w:w="60" w:type="dxa"/>
              <w:left w:w="100" w:type="dxa"/>
              <w:bottom w:w="60" w:type="dxa"/>
              <w:right w:w="100" w:type="dxa"/>
            </w:tcMar>
            <w:tcW w:w="2370" w:type="dxa"/>
          </w:tcPr>
          <w:p w14:paraId="50BD32C7" wp14:textId="77777777">
            <w:pPr>
              <w:spacing w:after="40"/>
            </w:pPr>
            <w:r>
              <w:rPr>
                <w:sz w:val="18"/>
              </w:rPr>
            </w:r>
            <w:r>
              <w:rPr>
                <w:sz w:val="18"/>
              </w:rPr>
              <w:t>Notification &amp; communication centre</w:t>
            </w:r>
          </w:p>
        </w:tc>
        <w:tc>
          <w:tcPr>
            <w:tcMar>
              <w:top w:w="60" w:type="dxa"/>
              <w:left w:w="100" w:type="dxa"/>
              <w:bottom w:w="60" w:type="dxa"/>
              <w:right w:w="100" w:type="dxa"/>
            </w:tcMar>
            <w:tcW w:w="6820" w:type="dxa"/>
          </w:tcPr>
          <w:p w14:paraId="0F71668D" wp14:textId="77777777">
            <w:pPr>
              <w:spacing w:after="40"/>
            </w:pPr>
            <w:r>
              <w:rPr>
                <w:sz w:val="18"/>
              </w:rPr>
            </w:r>
            <w:r>
              <w:rPr>
                <w:sz w:val="18"/>
              </w:rPr>
              <w:t>A single delivery service for e-mail, SMS and in-portal messages used by all three applications; template management with variable substitution and an approval step; per-member and per-owner notification preferences; suppression, bounce and opt-out handling; delivery status visible to operators; unread management for the recipient.</w:t>
            </w:r>
          </w:p>
        </w:tc>
      </w:tr>
      <w:tr xmlns:wp14="http://schemas.microsoft.com/office/word/2010/wordml" w14:paraId="3B0D9DA0" wp14:textId="77777777">
        <w:trPr>
          <w:cantSplit/>
        </w:trPr>
        <w:tc>
          <w:tcPr>
            <w:tcMar>
              <w:top w:w="60" w:type="dxa"/>
              <w:left w:w="100" w:type="dxa"/>
              <w:bottom w:w="60" w:type="dxa"/>
              <w:right w:w="100" w:type="dxa"/>
            </w:tcMar>
            <w:shd w:val="clear" w:color="auto" w:fill="F3F6FB"/>
            <w:tcW w:w="786" w:type="dxa"/>
          </w:tcPr>
          <w:p w14:paraId="0D1193E9" wp14:textId="77777777">
            <w:pPr>
              <w:spacing w:after="40"/>
            </w:pPr>
            <w:r>
              <w:rPr>
                <w:sz w:val="18"/>
              </w:rPr>
            </w:r>
            <w:r>
              <w:rPr>
                <w:sz w:val="18"/>
              </w:rPr>
              <w:t>PF-05</w:t>
            </w:r>
          </w:p>
        </w:tc>
        <w:tc>
          <w:tcPr>
            <w:tcMar>
              <w:top w:w="60" w:type="dxa"/>
              <w:left w:w="100" w:type="dxa"/>
              <w:bottom w:w="60" w:type="dxa"/>
              <w:right w:w="100" w:type="dxa"/>
            </w:tcMar>
            <w:shd w:val="clear" w:color="auto" w:fill="F3F6FB"/>
            <w:tcW w:w="2370" w:type="dxa"/>
          </w:tcPr>
          <w:p w14:paraId="4C1BA8B0" wp14:textId="77777777">
            <w:pPr>
              <w:spacing w:after="40"/>
            </w:pPr>
            <w:r>
              <w:rPr>
                <w:sz w:val="18"/>
              </w:rPr>
            </w:r>
            <w:r>
              <w:rPr>
                <w:sz w:val="18"/>
              </w:rPr>
              <w:t>Personal data rights &amp; consent management</w:t>
            </w:r>
          </w:p>
        </w:tc>
        <w:tc>
          <w:tcPr>
            <w:tcMar>
              <w:top w:w="60" w:type="dxa"/>
              <w:left w:w="100" w:type="dxa"/>
              <w:bottom w:w="60" w:type="dxa"/>
              <w:right w:w="100" w:type="dxa"/>
            </w:tcMar>
            <w:shd w:val="clear" w:color="auto" w:fill="F3F6FB"/>
            <w:tcW w:w="6820" w:type="dxa"/>
          </w:tcPr>
          <w:p w14:paraId="7406FCF1" wp14:textId="77777777">
            <w:pPr>
              <w:spacing w:after="40"/>
            </w:pPr>
            <w:r>
              <w:rPr>
                <w:sz w:val="18"/>
              </w:rPr>
            </w:r>
            <w:r>
              <w:rPr>
                <w:sz w:val="18"/>
              </w:rPr>
              <w:t>Register of every consent given by a member or owner (electronic delivery, marketing, provision to third parties) with timestamped evidence and withdrawal; case workflow for disclosure, correction, suspension-of-use and deletion requests under the APPI, with response-deadline tracking; export of everything the platform holds about one person.</w:t>
            </w:r>
          </w:p>
        </w:tc>
      </w:tr>
    </w:tbl>
    <w:p xmlns:wp14="http://schemas.microsoft.com/office/word/2010/wordml" w14:paraId="0E27B00A" wp14:textId="77777777">
      <w:pPr>
        <w:spacing w:after="80"/>
      </w:pPr>
    </w:p>
    <w:p xmlns:wp14="http://schemas.microsoft.com/office/word/2010/wordml" w14:paraId="054FED21" wp14:textId="77777777">
      <w:pPr>
        <w:pStyle w:val="Heading4"/>
      </w:pPr>
      <w:r>
        <w:rPr>
          <w:b/>
          <w:color w:val="2E74B5"/>
        </w:rPr>
        <w:t>B.5  Integration (IN)</w:t>
      </w:r>
    </w:p>
    <w:tbl>
      <w:tblPr>
        <w:tblStyle w:val="TableGrid"/>
        <w:jc w:val="center"/>
        <w:tblLook w:val="04A0" w:firstRow="1" w:lastRow="0" w:firstColumn="1" w:lastColumn="0" w:noHBand="0" w:noVBand="1"/>
        <w:tblW w:w="9978" w:type="dxa"/>
        <w:tblLayout w:type="fixed"/>
      </w:tblPr>
      <w:tblGrid>
        <w:gridCol w:w="883"/>
        <w:gridCol w:w="2053"/>
        <w:gridCol w:w="7041"/>
      </w:tblGrid>
      <w:tr xmlns:wp14="http://schemas.microsoft.com/office/word/2010/wordml" w14:paraId="515951FA" wp14:textId="77777777">
        <w:trPr>
          <w:tblHeader w:val="true"/>
          <w:cantSplit/>
        </w:trPr>
        <w:tc>
          <w:tcPr>
            <w:shd w:val="clear" w:color="auto" w:fill="162E55"/>
            <w:tcMar>
              <w:top w:w="60" w:type="dxa"/>
              <w:left w:w="100" w:type="dxa"/>
              <w:bottom w:w="60" w:type="dxa"/>
              <w:right w:w="100" w:type="dxa"/>
            </w:tcMar>
            <w:tcW w:w="883" w:type="dxa"/>
          </w:tcPr>
          <w:p w14:paraId="3A449FEE" wp14:textId="77777777">
            <w:pPr>
              <w:spacing w:after="40"/>
            </w:pPr>
            <w:r/>
            <w:r>
              <w:rPr>
                <w:b/>
                <w:color w:val="FFFFFF"/>
                <w:sz w:val="18"/>
              </w:rPr>
              <w:t>ID</w:t>
            </w:r>
          </w:p>
        </w:tc>
        <w:tc>
          <w:tcPr>
            <w:shd w:val="clear" w:color="auto" w:fill="162E55"/>
            <w:tcMar>
              <w:top w:w="60" w:type="dxa"/>
              <w:left w:w="100" w:type="dxa"/>
              <w:bottom w:w="60" w:type="dxa"/>
              <w:right w:w="100" w:type="dxa"/>
            </w:tcMar>
            <w:tcW w:w="2053" w:type="dxa"/>
          </w:tcPr>
          <w:p w14:paraId="7C58F10D" wp14:textId="77777777">
            <w:pPr>
              <w:spacing w:after="40"/>
            </w:pPr>
            <w:r/>
            <w:r>
              <w:rPr>
                <w:b/>
                <w:color w:val="FFFFFF"/>
                <w:sz w:val="18"/>
              </w:rPr>
              <w:t>Feature</w:t>
            </w:r>
          </w:p>
        </w:tc>
        <w:tc>
          <w:tcPr>
            <w:shd w:val="clear" w:color="auto" w:fill="162E55"/>
            <w:tcMar>
              <w:top w:w="60" w:type="dxa"/>
              <w:left w:w="100" w:type="dxa"/>
              <w:bottom w:w="60" w:type="dxa"/>
              <w:right w:w="100" w:type="dxa"/>
            </w:tcMar>
            <w:tcW w:w="7041" w:type="dxa"/>
          </w:tcPr>
          <w:p w14:paraId="704EB167" wp14:textId="77777777">
            <w:pPr>
              <w:spacing w:after="40"/>
            </w:pPr>
            <w:r/>
            <w:r>
              <w:rPr>
                <w:b/>
                <w:color w:val="FFFFFF"/>
                <w:sz w:val="18"/>
              </w:rPr>
              <w:t>Key Functions &amp; Expected Logic</w:t>
            </w:r>
          </w:p>
        </w:tc>
      </w:tr>
      <w:tr xmlns:wp14="http://schemas.microsoft.com/office/word/2010/wordml" w14:paraId="6224B3DB" wp14:textId="77777777">
        <w:trPr>
          <w:cantSplit/>
        </w:trPr>
        <w:tc>
          <w:tcPr>
            <w:tcMar>
              <w:top w:w="60" w:type="dxa"/>
              <w:left w:w="100" w:type="dxa"/>
              <w:bottom w:w="60" w:type="dxa"/>
              <w:right w:w="100" w:type="dxa"/>
            </w:tcMar>
            <w:shd w:val="clear" w:color="auto" w:fill="F3F6FB"/>
            <w:tcW w:w="883" w:type="dxa"/>
          </w:tcPr>
          <w:p w14:paraId="1A8D2003" wp14:textId="77777777">
            <w:pPr>
              <w:spacing w:after="40"/>
            </w:pPr>
            <w:r>
              <w:rPr>
                <w:sz w:val="18"/>
              </w:rPr>
            </w:r>
            <w:r>
              <w:rPr>
                <w:sz w:val="18"/>
              </w:rPr>
              <w:t>IN-01</w:t>
            </w:r>
          </w:p>
        </w:tc>
        <w:tc>
          <w:tcPr>
            <w:tcMar>
              <w:top w:w="60" w:type="dxa"/>
              <w:left w:w="100" w:type="dxa"/>
              <w:bottom w:w="60" w:type="dxa"/>
              <w:right w:w="100" w:type="dxa"/>
            </w:tcMar>
            <w:shd w:val="clear" w:color="auto" w:fill="F3F6FB"/>
            <w:tcW w:w="2053" w:type="dxa"/>
          </w:tcPr>
          <w:p w14:paraId="5BFE95B5" wp14:textId="77777777">
            <w:pPr>
              <w:spacing w:after="40"/>
            </w:pPr>
            <w:r>
              <w:rPr>
                <w:sz w:val="18"/>
              </w:rPr>
            </w:r>
            <w:r>
              <w:rPr>
                <w:sz w:val="18"/>
              </w:rPr>
              <w:t>Integration with "RENOVA"</w:t>
            </w:r>
          </w:p>
        </w:tc>
        <w:tc>
          <w:tcPr>
            <w:tcMar>
              <w:top w:w="60" w:type="dxa"/>
              <w:left w:w="100" w:type="dxa"/>
              <w:bottom w:w="60" w:type="dxa"/>
              <w:right w:w="100" w:type="dxa"/>
            </w:tcMar>
            <w:shd w:val="clear" w:color="auto" w:fill="F3F6FB"/>
            <w:tcW w:w="7041" w:type="dxa"/>
          </w:tcPr>
          <w:p w14:paraId="6E25D546" wp14:textId="77777777">
            <w:pPr>
              <w:spacing w:after="40"/>
            </w:pPr>
            <w:r>
              <w:rPr>
                <w:sz w:val="18"/>
              </w:rPr>
            </w:r>
            <w:r>
              <w:rPr>
                <w:sz w:val="18"/>
              </w:rPr>
              <w:t>REST integration for property master, availability, owner, contract and rent-ledger data; idempotent write operations with correlation IDs; retry and circuit-breaker policy; a reconciliation report for records that fail to synchronise. RENOVA API specifications will be provided after contract award, and some interfaces may be newly developed by our RENOVA team during the project.</w:t>
            </w:r>
          </w:p>
        </w:tc>
      </w:tr>
      <w:tr xmlns:wp14="http://schemas.microsoft.com/office/word/2010/wordml" w14:paraId="11A1C5BA" wp14:textId="77777777">
        <w:trPr>
          <w:cantSplit/>
        </w:trPr>
        <w:tc>
          <w:tcPr>
            <w:tcMar>
              <w:top w:w="60" w:type="dxa"/>
              <w:left w:w="100" w:type="dxa"/>
              <w:bottom w:w="60" w:type="dxa"/>
              <w:right w:w="100" w:type="dxa"/>
            </w:tcMar>
            <w:tcW w:w="883" w:type="dxa"/>
          </w:tcPr>
          <w:p w14:paraId="45444DA0" wp14:textId="77777777">
            <w:pPr>
              <w:spacing w:after="40"/>
            </w:pPr>
            <w:r>
              <w:rPr>
                <w:sz w:val="18"/>
              </w:rPr>
            </w:r>
            <w:r>
              <w:rPr>
                <w:sz w:val="18"/>
              </w:rPr>
              <w:t>IN-02</w:t>
            </w:r>
          </w:p>
        </w:tc>
        <w:tc>
          <w:tcPr>
            <w:tcMar>
              <w:top w:w="60" w:type="dxa"/>
              <w:left w:w="100" w:type="dxa"/>
              <w:bottom w:w="60" w:type="dxa"/>
              <w:right w:w="100" w:type="dxa"/>
            </w:tcMar>
            <w:tcW w:w="2053" w:type="dxa"/>
          </w:tcPr>
          <w:p w14:paraId="6D38B590" wp14:textId="77777777">
            <w:pPr>
              <w:spacing w:after="40"/>
            </w:pPr>
            <w:r>
              <w:rPr>
                <w:sz w:val="18"/>
              </w:rPr>
            </w:r>
            <w:r>
              <w:rPr>
                <w:sz w:val="18"/>
              </w:rPr>
              <w:t>External service integrations</w:t>
            </w:r>
          </w:p>
        </w:tc>
        <w:tc>
          <w:tcPr>
            <w:tcMar>
              <w:top w:w="60" w:type="dxa"/>
              <w:left w:w="100" w:type="dxa"/>
              <w:bottom w:w="60" w:type="dxa"/>
              <w:right w:w="100" w:type="dxa"/>
            </w:tcMar>
            <w:tcW w:w="7041" w:type="dxa"/>
          </w:tcPr>
          <w:p w14:paraId="78C6E424" wp14:textId="77777777">
            <w:pPr>
              <w:spacing w:after="40"/>
            </w:pPr>
            <w:r>
              <w:rPr>
                <w:sz w:val="18"/>
              </w:rPr>
            </w:r>
            <w:r>
              <w:rPr>
                <w:sz w:val="18"/>
              </w:rPr>
              <w:t>Map and geocoding service, e-signature service, rent-guarantee (screening) companies, and SMS and e-mail delivery. Each integration shall degrade gracefully, retry where safe, and surface failures to an operator queue rather than to the member or owner.</w:t>
            </w:r>
          </w:p>
        </w:tc>
      </w:tr>
    </w:tbl>
    <w:p xmlns:wp14="http://schemas.microsoft.com/office/word/2010/wordml" w14:paraId="60061E4C" wp14:textId="77777777">
      <w:pPr>
        <w:spacing w:after="80"/>
      </w:pPr>
    </w:p>
    <w:p xmlns:wp14="http://schemas.microsoft.com/office/word/2010/wordml" w14:paraId="27C9F3B2" wp14:textId="77777777">
      <w:r>
        <w:t>— End of Request for Proposal —</w:t>
      </w:r>
    </w:p>
    <w:sectPr w:rsidRPr="0006063C" w:rsidR="00FC693F" w:rsidSect="00034616">
      <w:headerReference w:type="default" r:id="rId9"/>
      <w:footerReference w:type="default" r:id="rId10"/>
      <w:pgSz w:w="11906" w:h="16838" w:orient="portrait"/>
      <w:pgMar w:top="964" w:right="964" w:bottom="850" w:left="964" w:header="3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F9596D1" wp14:textId="77777777">
    <w:pPr>
      <w:pStyle w:val="Footer"/>
      <w:jc w:val="center"/>
    </w:pPr>
    <w:r>
      <w:rPr>
        <w:color w:val="5A5A5A"/>
        <w:sz w:val="16"/>
      </w:rPr>
      <w:t>RFP-03 · Group 03 · Midori Estate Co., Ltd. — MEC-2026-021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333AA79A" wp14:textId="77777777">
    <w:pPr>
      <w:pStyle w:val="Header"/>
      <w:pBdr>
        <w:bottom w:val="single" w:color="C8841C" w:sz="6" w:space="4"/>
      </w:pBdr>
      <w:spacing w:after="60"/>
    </w:pPr>
    <w:r>
      <w:rPr>
        <w:b/>
        <w:color w:val="162E55"/>
        <w:sz w:val="17"/>
      </w:rPr>
      <w:t>Midori Estate Co., Ltd.</w:t>
    </w:r>
    <w:r>
      <w:rPr>
        <w:color w:val="6B768C"/>
        <w:sz w:val="15"/>
      </w:rPr>
      <w:t xml:space="preserve">     CONFIDENTIAL — REQUEST FOR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75CA8A"/>
    <w:rsid w:val="0F06238D"/>
    <w:rsid w:val="11E27ABB"/>
    <w:rsid w:val="15AD7558"/>
    <w:rsid w:val="15AD7558"/>
    <w:rsid w:val="1C56CC2A"/>
    <w:rsid w:val="36CE0F08"/>
    <w:rsid w:val="38D7A57D"/>
    <w:rsid w:val="541411AC"/>
    <w:rsid w:val="54A816F6"/>
    <w:rsid w:val="5E5042BC"/>
    <w:rsid w:val="5E8D8757"/>
    <w:rsid w:val="627022AB"/>
    <w:rsid w:val="637681DC"/>
    <w:rsid w:val="69042FBE"/>
    <w:rsid w:val="7F69EEC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60B763E9-3B16-411E-B426-DB20A5AF3B8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69"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Calibri" w:hAnsi="Calibri" w:asciiTheme="majorHAnsi" w:hAnsiTheme="majorHAnsi" w:eastAsiaTheme="majorEastAsia" w:cstheme="majorBidi"/>
      <w:b/>
      <w:bCs/>
      <w:color w:val="2E74B5"/>
      <w:sz w:val="36"/>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Calibri" w:hAnsi="Calibri" w:asciiTheme="majorHAnsi" w:hAnsiTheme="majorHAnsi" w:eastAsiaTheme="majorEastAsia" w:cstheme="majorBid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Calibri" w:hAnsi="Calibri" w:asciiTheme="majorHAnsi" w:hAnsiTheme="majorHAnsi" w:eastAsiaTheme="majorEastAsia" w:cstheme="majorBid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100"/>
      <w:outlineLvl w:val="3"/>
    </w:pPr>
    <w:rPr>
      <w:rFonts w:ascii="Calibri" w:hAnsi="Calibri" w:asciiTheme="majorHAnsi" w:hAnsiTheme="majorHAnsi" w:eastAsiaTheme="majorEastAsia" w:cstheme="majorBidi"/>
      <w:b/>
      <w:bCs/>
      <w:i/>
      <w:iCs/>
      <w:color w:val="2E74B5"/>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header" Target="header1.xml" Id="rId9" /><Relationship Type="http://schemas.openxmlformats.org/officeDocument/2006/relationships/footer" Target="footer1.xml" Id="rId1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Abdul Halim</lastModifiedBy>
  <revision>2</revision>
  <dcterms:created xsi:type="dcterms:W3CDTF">2013-12-23T23:15:00.0000000Z</dcterms:created>
  <dcterms:modified xsi:type="dcterms:W3CDTF">2026-07-30T11:41:11.8813061Z</dcterms:modified>
  <category/>
</coreProperties>
</file>