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8BC74" w14:textId="77777777" w:rsidR="004232D1" w:rsidRDefault="004232D1">
      <w:pPr>
        <w:spacing w:after="560"/>
      </w:pPr>
    </w:p>
    <w:p w14:paraId="4D12661D" w14:textId="77777777" w:rsidR="004232D1" w:rsidRDefault="00000000">
      <w:pPr>
        <w:spacing w:after="60" w:line="276" w:lineRule="auto"/>
        <w:jc w:val="center"/>
      </w:pPr>
      <w:r>
        <w:rPr>
          <w:b/>
          <w:bCs/>
          <w:caps/>
          <w:color w:val="0F6E6E"/>
          <w:sz w:val="24"/>
          <w:szCs w:val="24"/>
        </w:rPr>
        <w:t>DELIVERY EXCELLENCE WORKSHOP</w:t>
      </w:r>
    </w:p>
    <w:p w14:paraId="55E43450" w14:textId="77777777" w:rsidR="004232D1" w:rsidRDefault="00000000">
      <w:pPr>
        <w:spacing w:after="380" w:line="276" w:lineRule="auto"/>
        <w:jc w:val="center"/>
      </w:pPr>
      <w:r>
        <w:rPr>
          <w:color w:val="595959"/>
          <w:sz w:val="20"/>
          <w:szCs w:val="20"/>
        </w:rPr>
        <w:t>1 August 2026 · BJIT</w:t>
      </w:r>
    </w:p>
    <w:p w14:paraId="2EB7B7C2" w14:textId="77777777" w:rsidR="004232D1" w:rsidRDefault="004232D1">
      <w:pPr>
        <w:pBdr>
          <w:bottom w:val="single" w:sz="8" w:space="4" w:color="1F3864"/>
        </w:pBdr>
        <w:spacing w:before="60" w:after="220"/>
      </w:pPr>
    </w:p>
    <w:p w14:paraId="59114705" w14:textId="24AF67F7" w:rsidR="004232D1" w:rsidRDefault="00000000">
      <w:pPr>
        <w:spacing w:after="80" w:line="276" w:lineRule="auto"/>
        <w:jc w:val="center"/>
      </w:pPr>
      <w:proofErr w:type="spellStart"/>
      <w:r>
        <w:rPr>
          <w:b/>
          <w:bCs/>
          <w:color w:val="1F3864"/>
          <w:sz w:val="36"/>
          <w:szCs w:val="36"/>
        </w:rPr>
        <w:t>RfP</w:t>
      </w:r>
      <w:proofErr w:type="spellEnd"/>
      <w:r>
        <w:rPr>
          <w:b/>
          <w:bCs/>
          <w:color w:val="1F3864"/>
          <w:sz w:val="36"/>
          <w:szCs w:val="36"/>
        </w:rPr>
        <w:t xml:space="preserve"> </w:t>
      </w:r>
      <w:r w:rsidR="00B35D80">
        <w:rPr>
          <w:b/>
          <w:bCs/>
          <w:color w:val="1F3864"/>
          <w:sz w:val="36"/>
          <w:szCs w:val="36"/>
        </w:rPr>
        <w:t>19</w:t>
      </w:r>
    </w:p>
    <w:p w14:paraId="06DE77D7" w14:textId="78343550" w:rsidR="004232D1" w:rsidRDefault="00000000">
      <w:pPr>
        <w:spacing w:after="380" w:line="276" w:lineRule="auto"/>
        <w:jc w:val="center"/>
      </w:pPr>
      <w:r>
        <w:rPr>
          <w:b/>
          <w:bCs/>
          <w:color w:val="595959"/>
          <w:sz w:val="22"/>
          <w:szCs w:val="22"/>
        </w:rPr>
        <w:t>Intended for: GROUP 1</w:t>
      </w:r>
      <w:r w:rsidR="00B35D80">
        <w:rPr>
          <w:b/>
          <w:bCs/>
          <w:color w:val="595959"/>
          <w:sz w:val="22"/>
          <w:szCs w:val="22"/>
        </w:rPr>
        <w:t>9</w:t>
      </w:r>
    </w:p>
    <w:p w14:paraId="1FA83199" w14:textId="77777777" w:rsidR="004232D1" w:rsidRDefault="00000000">
      <w:pPr>
        <w:spacing w:after="100" w:line="276" w:lineRule="auto"/>
        <w:jc w:val="center"/>
      </w:pPr>
      <w:r>
        <w:rPr>
          <w:b/>
          <w:bCs/>
          <w:color w:val="595959"/>
          <w:sz w:val="20"/>
          <w:szCs w:val="20"/>
        </w:rPr>
        <w:t>Project Title</w:t>
      </w:r>
    </w:p>
    <w:p w14:paraId="128380CB" w14:textId="5E60EAC9" w:rsidR="004232D1" w:rsidRDefault="00000000">
      <w:pPr>
        <w:spacing w:after="60" w:line="276" w:lineRule="auto"/>
        <w:jc w:val="center"/>
      </w:pPr>
      <w:r>
        <w:rPr>
          <w:b/>
          <w:bCs/>
          <w:color w:val="1F3864"/>
          <w:sz w:val="34"/>
          <w:szCs w:val="34"/>
        </w:rPr>
        <w:t>“</w:t>
      </w:r>
      <w:proofErr w:type="spellStart"/>
      <w:r w:rsidR="00B35D80">
        <w:rPr>
          <w:b/>
          <w:bCs/>
          <w:color w:val="1F3864"/>
          <w:sz w:val="34"/>
          <w:szCs w:val="34"/>
        </w:rPr>
        <w:t>T</w:t>
      </w:r>
      <w:r>
        <w:rPr>
          <w:b/>
          <w:bCs/>
          <w:color w:val="1F3864"/>
          <w:sz w:val="34"/>
          <w:szCs w:val="34"/>
        </w:rPr>
        <w:t>Mart</w:t>
      </w:r>
      <w:proofErr w:type="spellEnd"/>
      <w:r>
        <w:rPr>
          <w:b/>
          <w:bCs/>
          <w:color w:val="1F3864"/>
          <w:sz w:val="34"/>
          <w:szCs w:val="34"/>
        </w:rPr>
        <w:t xml:space="preserve"> </w:t>
      </w:r>
      <w:proofErr w:type="spellStart"/>
      <w:r>
        <w:rPr>
          <w:b/>
          <w:bCs/>
          <w:color w:val="1F3864"/>
          <w:sz w:val="34"/>
          <w:szCs w:val="34"/>
        </w:rPr>
        <w:t>OneStock</w:t>
      </w:r>
      <w:proofErr w:type="spellEnd"/>
      <w:r>
        <w:rPr>
          <w:b/>
          <w:bCs/>
          <w:color w:val="1F3864"/>
          <w:sz w:val="34"/>
          <w:szCs w:val="34"/>
        </w:rPr>
        <w:t>” — Nationwide Warehouse Management System</w:t>
      </w:r>
    </w:p>
    <w:p w14:paraId="59F0A6CA" w14:textId="40BEEC00" w:rsidR="004232D1" w:rsidRDefault="00000000">
      <w:pPr>
        <w:spacing w:after="300" w:line="276" w:lineRule="auto"/>
        <w:jc w:val="center"/>
      </w:pPr>
      <w:r>
        <w:rPr>
          <w:b/>
          <w:bCs/>
          <w:color w:val="1F3864"/>
          <w:sz w:val="26"/>
          <w:szCs w:val="26"/>
        </w:rPr>
        <w:t>Implementation</w:t>
      </w:r>
      <w:r w:rsidR="00B35D80">
        <w:rPr>
          <w:b/>
          <w:bCs/>
          <w:color w:val="1F3864"/>
          <w:sz w:val="26"/>
          <w:szCs w:val="26"/>
        </w:rPr>
        <w:t xml:space="preserve"> </w:t>
      </w:r>
      <w:r>
        <w:rPr>
          <w:b/>
          <w:bCs/>
          <w:color w:val="1F3864"/>
          <w:sz w:val="26"/>
          <w:szCs w:val="26"/>
        </w:rPr>
        <w:t>Rollout Programme</w:t>
      </w:r>
    </w:p>
    <w:p w14:paraId="003B7252" w14:textId="77777777" w:rsidR="004232D1" w:rsidRDefault="004232D1">
      <w:pPr>
        <w:pBdr>
          <w:bottom w:val="single" w:sz="8" w:space="4" w:color="1F3864"/>
        </w:pBdr>
        <w:spacing w:before="60" w:after="220"/>
      </w:pPr>
    </w:p>
    <w:p w14:paraId="039D6C97" w14:textId="4DA61E1C" w:rsidR="004232D1" w:rsidRDefault="00000000">
      <w:pPr>
        <w:spacing w:after="60" w:line="276" w:lineRule="auto"/>
        <w:jc w:val="center"/>
      </w:pPr>
      <w:r>
        <w:t xml:space="preserve">Client: </w:t>
      </w:r>
      <w:proofErr w:type="spellStart"/>
      <w:r w:rsidR="00B35D80">
        <w:t>Tareque</w:t>
      </w:r>
      <w:proofErr w:type="spellEnd"/>
      <w:r w:rsidR="00B35D80">
        <w:t xml:space="preserve"> Arefin Ahmed</w:t>
      </w:r>
    </w:p>
    <w:p w14:paraId="56EB41DF" w14:textId="77777777" w:rsidR="004232D1" w:rsidRDefault="00000000">
      <w:pPr>
        <w:spacing w:after="80" w:line="276" w:lineRule="auto"/>
        <w:jc w:val="center"/>
      </w:pPr>
      <w:r>
        <w:rPr>
          <w:i/>
          <w:iCs/>
        </w:rPr>
        <w:t>This pack contains the Request for Proposal followed by a CONFIDENTIAL customer section.</w:t>
      </w:r>
    </w:p>
    <w:p w14:paraId="1A4AFB8E" w14:textId="77777777" w:rsidR="004232D1" w:rsidRDefault="00000000">
      <w:pPr>
        <w:spacing w:after="130" w:line="276" w:lineRule="auto"/>
        <w:jc w:val="center"/>
      </w:pPr>
      <w:r>
        <w:rPr>
          <w:b/>
          <w:bCs/>
          <w:i/>
          <w:iCs/>
        </w:rPr>
        <w:t>The confidential section is for the Customer/Judge only — remove it before sharing with the DM group.</w:t>
      </w:r>
    </w:p>
    <w:p w14:paraId="49A12D82" w14:textId="77777777" w:rsidR="004232D1" w:rsidRDefault="00000000">
      <w:r>
        <w:br w:type="page"/>
      </w:r>
    </w:p>
    <w:p w14:paraId="475BB389" w14:textId="77777777" w:rsidR="004232D1" w:rsidRDefault="00000000">
      <w:pPr>
        <w:spacing w:after="60" w:line="276" w:lineRule="auto"/>
      </w:pPr>
      <w:r>
        <w:rPr>
          <w:b/>
          <w:bCs/>
          <w:color w:val="1F3864"/>
          <w:sz w:val="30"/>
          <w:szCs w:val="30"/>
        </w:rPr>
        <w:lastRenderedPageBreak/>
        <w:t>Contents</w:t>
      </w:r>
    </w:p>
    <w:p w14:paraId="24036A69" w14:textId="77777777" w:rsidR="004232D1" w:rsidRDefault="004232D1">
      <w:pPr>
        <w:pBdr>
          <w:bottom w:val="single" w:sz="8" w:space="4" w:color="1F3864"/>
        </w:pBdr>
        <w:spacing w:before="60" w:after="220"/>
      </w:pPr>
    </w:p>
    <w:p w14:paraId="3215F73E" w14:textId="756CD967" w:rsidR="004232D1" w:rsidRDefault="00000000">
      <w:pPr>
        <w:spacing w:after="80" w:line="264" w:lineRule="auto"/>
        <w:ind w:right="100"/>
      </w:pPr>
      <w:r>
        <w:rPr>
          <w:b/>
          <w:bCs/>
          <w:color w:val="1F3864"/>
        </w:rPr>
        <w:t xml:space="preserve">1. About </w:t>
      </w:r>
      <w:r w:rsidR="00B35D80">
        <w:rPr>
          <w:b/>
          <w:bCs/>
          <w:color w:val="1F3864"/>
        </w:rPr>
        <w:t>T</w:t>
      </w:r>
      <w:r>
        <w:rPr>
          <w:b/>
          <w:bCs/>
          <w:color w:val="1F3864"/>
        </w:rPr>
        <w:t xml:space="preserve"> Mart Retail</w:t>
      </w:r>
      <w:r>
        <w:rPr>
          <w:color w:val="595959"/>
        </w:rPr>
        <w:ptab w:relativeTo="margin" w:alignment="right" w:leader="dot"/>
      </w:r>
      <w:r>
        <w:rPr>
          <w:color w:val="595959"/>
        </w:rPr>
        <w:t>3</w:t>
      </w:r>
    </w:p>
    <w:p w14:paraId="0FBAC8BD" w14:textId="77777777" w:rsidR="004232D1" w:rsidRDefault="00000000">
      <w:pPr>
        <w:spacing w:after="80" w:line="264" w:lineRule="auto"/>
        <w:ind w:right="100"/>
      </w:pPr>
      <w:r>
        <w:rPr>
          <w:b/>
          <w:bCs/>
          <w:color w:val="1F3864"/>
        </w:rPr>
        <w:t>2. Background — From Branch Stock Control to a Single Inventory Backbone</w:t>
      </w:r>
      <w:r>
        <w:rPr>
          <w:color w:val="595959"/>
        </w:rPr>
        <w:ptab w:relativeTo="margin" w:alignment="right" w:leader="dot"/>
      </w:r>
      <w:r>
        <w:rPr>
          <w:color w:val="595959"/>
        </w:rPr>
        <w:t>3</w:t>
      </w:r>
    </w:p>
    <w:p w14:paraId="0BB3AB84" w14:textId="77777777" w:rsidR="004232D1" w:rsidRDefault="00000000">
      <w:pPr>
        <w:spacing w:after="80" w:line="264" w:lineRule="auto"/>
        <w:ind w:right="100"/>
      </w:pPr>
      <w:r>
        <w:rPr>
          <w:b/>
          <w:bCs/>
          <w:color w:val="1F3864"/>
        </w:rPr>
        <w:t>3. Objectives</w:t>
      </w:r>
      <w:r>
        <w:rPr>
          <w:color w:val="595959"/>
        </w:rPr>
        <w:ptab w:relativeTo="margin" w:alignment="right" w:leader="dot"/>
      </w:r>
      <w:r>
        <w:rPr>
          <w:color w:val="595959"/>
        </w:rPr>
        <w:t>4</w:t>
      </w:r>
    </w:p>
    <w:p w14:paraId="06C7AAEB" w14:textId="77777777" w:rsidR="004232D1" w:rsidRDefault="00000000">
      <w:pPr>
        <w:spacing w:after="80" w:line="264" w:lineRule="auto"/>
        <w:ind w:right="100"/>
      </w:pPr>
      <w:r>
        <w:rPr>
          <w:b/>
          <w:bCs/>
          <w:color w:val="1F3864"/>
        </w:rPr>
        <w:t>4. Scope of Work Requested from the Vendor</w:t>
      </w:r>
      <w:r>
        <w:rPr>
          <w:color w:val="595959"/>
        </w:rPr>
        <w:ptab w:relativeTo="margin" w:alignment="right" w:leader="dot"/>
      </w:r>
      <w:r>
        <w:rPr>
          <w:color w:val="595959"/>
        </w:rPr>
        <w:t>4</w:t>
      </w:r>
    </w:p>
    <w:p w14:paraId="34F4A32F" w14:textId="77777777" w:rsidR="004232D1" w:rsidRDefault="00000000">
      <w:pPr>
        <w:spacing w:after="80" w:line="264" w:lineRule="auto"/>
        <w:ind w:left="360" w:right="100"/>
      </w:pPr>
      <w:r>
        <w:rPr>
          <w:sz w:val="20"/>
          <w:szCs w:val="20"/>
        </w:rPr>
        <w:t>4.1 Operational Footprint in Scope</w:t>
      </w:r>
      <w:r>
        <w:rPr>
          <w:color w:val="595959"/>
          <w:sz w:val="20"/>
          <w:szCs w:val="20"/>
        </w:rPr>
        <w:ptab w:relativeTo="margin" w:alignment="right" w:leader="dot"/>
      </w:r>
      <w:r>
        <w:rPr>
          <w:color w:val="595959"/>
          <w:sz w:val="20"/>
          <w:szCs w:val="20"/>
        </w:rPr>
        <w:t>4</w:t>
      </w:r>
    </w:p>
    <w:p w14:paraId="28250330" w14:textId="77777777" w:rsidR="004232D1" w:rsidRDefault="00000000">
      <w:pPr>
        <w:spacing w:after="80" w:line="264" w:lineRule="auto"/>
        <w:ind w:left="360" w:right="100"/>
      </w:pPr>
      <w:r>
        <w:rPr>
          <w:sz w:val="20"/>
          <w:szCs w:val="20"/>
        </w:rPr>
        <w:t>4.2 Mandated Technology Stack</w:t>
      </w:r>
      <w:r>
        <w:rPr>
          <w:color w:val="595959"/>
          <w:sz w:val="20"/>
          <w:szCs w:val="20"/>
        </w:rPr>
        <w:ptab w:relativeTo="margin" w:alignment="right" w:leader="dot"/>
      </w:r>
      <w:r>
        <w:rPr>
          <w:color w:val="595959"/>
          <w:sz w:val="20"/>
          <w:szCs w:val="20"/>
        </w:rPr>
        <w:t>5</w:t>
      </w:r>
    </w:p>
    <w:p w14:paraId="2EF81C5C" w14:textId="77777777" w:rsidR="004232D1" w:rsidRDefault="00000000">
      <w:pPr>
        <w:spacing w:after="80" w:line="264" w:lineRule="auto"/>
        <w:ind w:left="360" w:right="100"/>
      </w:pPr>
      <w:r>
        <w:rPr>
          <w:sz w:val="20"/>
          <w:szCs w:val="20"/>
        </w:rPr>
        <w:t>4.3 Development Methodology — Scrum</w:t>
      </w:r>
      <w:r>
        <w:rPr>
          <w:color w:val="595959"/>
          <w:sz w:val="20"/>
          <w:szCs w:val="20"/>
        </w:rPr>
        <w:ptab w:relativeTo="margin" w:alignment="right" w:leader="dot"/>
      </w:r>
      <w:r>
        <w:rPr>
          <w:color w:val="595959"/>
          <w:sz w:val="20"/>
          <w:szCs w:val="20"/>
        </w:rPr>
        <w:t>6</w:t>
      </w:r>
    </w:p>
    <w:p w14:paraId="7F64B9AE" w14:textId="77777777" w:rsidR="004232D1" w:rsidRDefault="00000000">
      <w:pPr>
        <w:spacing w:after="80" w:line="264" w:lineRule="auto"/>
        <w:ind w:left="360" w:right="100"/>
      </w:pPr>
      <w:r>
        <w:rPr>
          <w:sz w:val="20"/>
          <w:szCs w:val="20"/>
        </w:rPr>
        <w:t>4.4 Data Migration and Cutover</w:t>
      </w:r>
      <w:r>
        <w:rPr>
          <w:color w:val="595959"/>
          <w:sz w:val="20"/>
          <w:szCs w:val="20"/>
        </w:rPr>
        <w:ptab w:relativeTo="margin" w:alignment="right" w:leader="dot"/>
      </w:r>
      <w:r>
        <w:rPr>
          <w:color w:val="595959"/>
          <w:sz w:val="20"/>
          <w:szCs w:val="20"/>
        </w:rPr>
        <w:t>6</w:t>
      </w:r>
    </w:p>
    <w:p w14:paraId="56343442" w14:textId="77777777" w:rsidR="004232D1" w:rsidRDefault="00000000">
      <w:pPr>
        <w:spacing w:after="80" w:line="264" w:lineRule="auto"/>
        <w:ind w:left="360" w:right="100"/>
      </w:pPr>
      <w:r>
        <w:rPr>
          <w:sz w:val="20"/>
          <w:szCs w:val="20"/>
        </w:rPr>
        <w:t>4.5 Testing</w:t>
      </w:r>
      <w:r>
        <w:rPr>
          <w:color w:val="595959"/>
          <w:sz w:val="20"/>
          <w:szCs w:val="20"/>
        </w:rPr>
        <w:ptab w:relativeTo="margin" w:alignment="right" w:leader="dot"/>
      </w:r>
      <w:r>
        <w:rPr>
          <w:color w:val="595959"/>
          <w:sz w:val="20"/>
          <w:szCs w:val="20"/>
        </w:rPr>
        <w:t>6</w:t>
      </w:r>
    </w:p>
    <w:p w14:paraId="2BC59F1F" w14:textId="77777777" w:rsidR="004232D1" w:rsidRDefault="00000000">
      <w:pPr>
        <w:spacing w:after="80" w:line="264" w:lineRule="auto"/>
        <w:ind w:left="360" w:right="100"/>
      </w:pPr>
      <w:r>
        <w:rPr>
          <w:sz w:val="20"/>
          <w:szCs w:val="20"/>
        </w:rPr>
        <w:t>4.6 Cloud Environment, Rollout and Go-Live</w:t>
      </w:r>
      <w:r>
        <w:rPr>
          <w:color w:val="595959"/>
          <w:sz w:val="20"/>
          <w:szCs w:val="20"/>
        </w:rPr>
        <w:ptab w:relativeTo="margin" w:alignment="right" w:leader="dot"/>
      </w:r>
      <w:r>
        <w:rPr>
          <w:color w:val="595959"/>
          <w:sz w:val="20"/>
          <w:szCs w:val="20"/>
        </w:rPr>
        <w:t>6</w:t>
      </w:r>
    </w:p>
    <w:p w14:paraId="57762541" w14:textId="77777777" w:rsidR="004232D1" w:rsidRDefault="00000000">
      <w:pPr>
        <w:spacing w:after="80" w:line="264" w:lineRule="auto"/>
        <w:ind w:left="360" w:right="100"/>
      </w:pPr>
      <w:r>
        <w:rPr>
          <w:sz w:val="20"/>
          <w:szCs w:val="20"/>
        </w:rPr>
        <w:t>4.7 Training and Change Management</w:t>
      </w:r>
      <w:r>
        <w:rPr>
          <w:color w:val="595959"/>
          <w:sz w:val="20"/>
          <w:szCs w:val="20"/>
        </w:rPr>
        <w:ptab w:relativeTo="margin" w:alignment="right" w:leader="dot"/>
      </w:r>
      <w:r>
        <w:rPr>
          <w:color w:val="595959"/>
          <w:sz w:val="20"/>
          <w:szCs w:val="20"/>
        </w:rPr>
        <w:t>6</w:t>
      </w:r>
    </w:p>
    <w:p w14:paraId="6A8002E8" w14:textId="780BCE02" w:rsidR="004232D1" w:rsidRDefault="00000000">
      <w:pPr>
        <w:spacing w:after="80" w:line="264" w:lineRule="auto"/>
        <w:ind w:right="100"/>
      </w:pPr>
      <w:r>
        <w:rPr>
          <w:b/>
          <w:bCs/>
          <w:color w:val="1F3864"/>
        </w:rPr>
        <w:t xml:space="preserve">5. Items Retained by </w:t>
      </w:r>
      <w:r w:rsidR="00B35D80">
        <w:rPr>
          <w:b/>
          <w:bCs/>
          <w:color w:val="1F3864"/>
        </w:rPr>
        <w:t>TMR</w:t>
      </w:r>
      <w:r>
        <w:rPr>
          <w:b/>
          <w:bCs/>
          <w:color w:val="1F3864"/>
        </w:rPr>
        <w:t xml:space="preserve"> (Out of Vendor Scope)</w:t>
      </w:r>
      <w:r>
        <w:rPr>
          <w:color w:val="595959"/>
        </w:rPr>
        <w:ptab w:relativeTo="margin" w:alignment="right" w:leader="dot"/>
      </w:r>
      <w:r>
        <w:rPr>
          <w:color w:val="595959"/>
        </w:rPr>
        <w:t>6</w:t>
      </w:r>
    </w:p>
    <w:p w14:paraId="4BFC6562" w14:textId="77777777" w:rsidR="004232D1" w:rsidRDefault="00000000">
      <w:pPr>
        <w:spacing w:after="80" w:line="264" w:lineRule="auto"/>
        <w:ind w:right="100"/>
      </w:pPr>
      <w:r>
        <w:rPr>
          <w:b/>
          <w:bCs/>
          <w:color w:val="1F3864"/>
        </w:rPr>
        <w:t>6. Functional Requirements</w:t>
      </w:r>
      <w:r>
        <w:rPr>
          <w:color w:val="595959"/>
        </w:rPr>
        <w:ptab w:relativeTo="margin" w:alignment="right" w:leader="dot"/>
      </w:r>
      <w:r>
        <w:rPr>
          <w:color w:val="595959"/>
        </w:rPr>
        <w:t>7</w:t>
      </w:r>
    </w:p>
    <w:p w14:paraId="2CCA380B" w14:textId="77777777" w:rsidR="004232D1" w:rsidRDefault="00000000">
      <w:pPr>
        <w:spacing w:after="80" w:line="264" w:lineRule="auto"/>
        <w:ind w:left="360" w:right="100"/>
      </w:pPr>
      <w:r>
        <w:rPr>
          <w:sz w:val="20"/>
          <w:szCs w:val="20"/>
        </w:rPr>
        <w:t>6.1 Picking Discipline</w:t>
      </w:r>
      <w:r>
        <w:rPr>
          <w:color w:val="595959"/>
          <w:sz w:val="20"/>
          <w:szCs w:val="20"/>
        </w:rPr>
        <w:ptab w:relativeTo="margin" w:alignment="right" w:leader="dot"/>
      </w:r>
      <w:r>
        <w:rPr>
          <w:color w:val="595959"/>
          <w:sz w:val="20"/>
          <w:szCs w:val="20"/>
        </w:rPr>
        <w:t>7</w:t>
      </w:r>
    </w:p>
    <w:p w14:paraId="64D4D6DC" w14:textId="77777777" w:rsidR="004232D1" w:rsidRDefault="00000000">
      <w:pPr>
        <w:spacing w:after="80" w:line="264" w:lineRule="auto"/>
        <w:ind w:left="360" w:right="100"/>
      </w:pPr>
      <w:r>
        <w:rPr>
          <w:sz w:val="20"/>
          <w:szCs w:val="20"/>
        </w:rPr>
        <w:t>6.2 Temperature Regimes in Scope</w:t>
      </w:r>
      <w:r>
        <w:rPr>
          <w:color w:val="595959"/>
          <w:sz w:val="20"/>
          <w:szCs w:val="20"/>
        </w:rPr>
        <w:ptab w:relativeTo="margin" w:alignment="right" w:leader="dot"/>
      </w:r>
      <w:r>
        <w:rPr>
          <w:color w:val="595959"/>
          <w:sz w:val="20"/>
          <w:szCs w:val="20"/>
        </w:rPr>
        <w:t>7</w:t>
      </w:r>
    </w:p>
    <w:p w14:paraId="5443A018" w14:textId="77777777" w:rsidR="004232D1" w:rsidRDefault="00000000">
      <w:pPr>
        <w:spacing w:after="80" w:line="264" w:lineRule="auto"/>
        <w:ind w:right="100"/>
      </w:pPr>
      <w:r>
        <w:rPr>
          <w:b/>
          <w:bCs/>
          <w:color w:val="1F3864"/>
        </w:rPr>
        <w:t>7. Non-Functional Requirements</w:t>
      </w:r>
      <w:r>
        <w:rPr>
          <w:color w:val="595959"/>
        </w:rPr>
        <w:ptab w:relativeTo="margin" w:alignment="right" w:leader="dot"/>
      </w:r>
      <w:r>
        <w:rPr>
          <w:color w:val="595959"/>
        </w:rPr>
        <w:t>8</w:t>
      </w:r>
    </w:p>
    <w:p w14:paraId="4161A152" w14:textId="77777777" w:rsidR="004232D1" w:rsidRDefault="00000000">
      <w:pPr>
        <w:spacing w:after="80" w:line="264" w:lineRule="auto"/>
        <w:ind w:right="100"/>
      </w:pPr>
      <w:r>
        <w:rPr>
          <w:b/>
          <w:bCs/>
          <w:color w:val="1F3864"/>
        </w:rPr>
        <w:t>8. Timeline Expectation</w:t>
      </w:r>
      <w:r>
        <w:rPr>
          <w:color w:val="595959"/>
        </w:rPr>
        <w:ptab w:relativeTo="margin" w:alignment="right" w:leader="dot"/>
      </w:r>
      <w:r>
        <w:rPr>
          <w:color w:val="595959"/>
        </w:rPr>
        <w:t>9</w:t>
      </w:r>
    </w:p>
    <w:p w14:paraId="59769025" w14:textId="77777777" w:rsidR="004232D1" w:rsidRDefault="00000000">
      <w:pPr>
        <w:spacing w:after="80" w:line="264" w:lineRule="auto"/>
        <w:ind w:right="100"/>
      </w:pPr>
      <w:r>
        <w:rPr>
          <w:b/>
          <w:bCs/>
          <w:color w:val="1F3864"/>
        </w:rPr>
        <w:t>9. Project Structure and Communication</w:t>
      </w:r>
      <w:r>
        <w:rPr>
          <w:color w:val="595959"/>
        </w:rPr>
        <w:ptab w:relativeTo="margin" w:alignment="right" w:leader="dot"/>
      </w:r>
      <w:r>
        <w:rPr>
          <w:color w:val="595959"/>
        </w:rPr>
        <w:t>9</w:t>
      </w:r>
    </w:p>
    <w:p w14:paraId="3484AE9D" w14:textId="77777777" w:rsidR="004232D1" w:rsidRDefault="00000000">
      <w:pPr>
        <w:spacing w:after="80" w:line="264" w:lineRule="auto"/>
        <w:ind w:right="100"/>
      </w:pPr>
      <w:r>
        <w:rPr>
          <w:b/>
          <w:bCs/>
          <w:color w:val="1F3864"/>
        </w:rPr>
        <w:t>10. Proposal Requirements</w:t>
      </w:r>
      <w:r>
        <w:rPr>
          <w:color w:val="595959"/>
        </w:rPr>
        <w:ptab w:relativeTo="margin" w:alignment="right" w:leader="dot"/>
      </w:r>
      <w:r>
        <w:rPr>
          <w:color w:val="595959"/>
        </w:rPr>
        <w:t>9</w:t>
      </w:r>
    </w:p>
    <w:p w14:paraId="612B8856" w14:textId="77777777" w:rsidR="004232D1" w:rsidRDefault="00000000">
      <w:pPr>
        <w:spacing w:after="80" w:line="264" w:lineRule="auto"/>
        <w:ind w:right="100"/>
      </w:pPr>
      <w:r>
        <w:rPr>
          <w:b/>
          <w:bCs/>
          <w:color w:val="1F3864"/>
        </w:rPr>
        <w:t>11. Selection Criteria and Commercial Terms</w:t>
      </w:r>
      <w:r>
        <w:rPr>
          <w:color w:val="595959"/>
        </w:rPr>
        <w:ptab w:relativeTo="margin" w:alignment="right" w:leader="dot"/>
      </w:r>
      <w:r>
        <w:rPr>
          <w:color w:val="595959"/>
        </w:rPr>
        <w:t>10</w:t>
      </w:r>
    </w:p>
    <w:p w14:paraId="5E1A3A22" w14:textId="77777777" w:rsidR="004232D1" w:rsidRDefault="00000000">
      <w:pPr>
        <w:spacing w:after="80" w:line="264" w:lineRule="auto"/>
        <w:ind w:right="100"/>
      </w:pPr>
      <w:r>
        <w:rPr>
          <w:b/>
          <w:bCs/>
          <w:color w:val="1F3864"/>
        </w:rPr>
        <w:t>12. Appendix A — Business &amp; Volume Assumptions</w:t>
      </w:r>
      <w:r>
        <w:rPr>
          <w:color w:val="595959"/>
        </w:rPr>
        <w:ptab w:relativeTo="margin" w:alignment="right" w:leader="dot"/>
      </w:r>
      <w:r>
        <w:rPr>
          <w:color w:val="595959"/>
        </w:rPr>
        <w:t>10</w:t>
      </w:r>
    </w:p>
    <w:p w14:paraId="2F3523F6" w14:textId="77777777" w:rsidR="004232D1" w:rsidRDefault="00000000">
      <w:pPr>
        <w:spacing w:after="80" w:line="264" w:lineRule="auto"/>
        <w:ind w:right="100"/>
      </w:pPr>
      <w:r>
        <w:rPr>
          <w:b/>
          <w:bCs/>
          <w:color w:val="1F3864"/>
        </w:rPr>
        <w:t>13. Appendix B — Functional Requirements Detail</w:t>
      </w:r>
      <w:r>
        <w:rPr>
          <w:color w:val="595959"/>
        </w:rPr>
        <w:ptab w:relativeTo="margin" w:alignment="right" w:leader="dot"/>
      </w:r>
      <w:r>
        <w:rPr>
          <w:color w:val="595959"/>
        </w:rPr>
        <w:t>11</w:t>
      </w:r>
    </w:p>
    <w:p w14:paraId="24B166A4" w14:textId="77777777" w:rsidR="004232D1" w:rsidRDefault="00000000">
      <w:pPr>
        <w:spacing w:after="80" w:line="264" w:lineRule="auto"/>
        <w:ind w:right="100"/>
      </w:pPr>
      <w:r>
        <w:rPr>
          <w:b/>
          <w:bCs/>
          <w:color w:val="1F3864"/>
        </w:rPr>
        <w:t>14. Appendix C — Integration Landscape</w:t>
      </w:r>
      <w:r>
        <w:rPr>
          <w:color w:val="595959"/>
        </w:rPr>
        <w:ptab w:relativeTo="margin" w:alignment="right" w:leader="dot"/>
      </w:r>
      <w:r>
        <w:rPr>
          <w:color w:val="595959"/>
        </w:rPr>
        <w:t>14</w:t>
      </w:r>
    </w:p>
    <w:p w14:paraId="44BB65FD" w14:textId="77777777" w:rsidR="004232D1" w:rsidRDefault="00000000">
      <w:pPr>
        <w:spacing w:before="200" w:after="60" w:line="264" w:lineRule="auto"/>
        <w:ind w:right="100"/>
      </w:pPr>
      <w:r>
        <w:rPr>
          <w:b/>
          <w:bCs/>
          <w:color w:val="C00000"/>
        </w:rPr>
        <w:t>Confidential — Customer / Judge Only</w:t>
      </w:r>
      <w:r>
        <w:rPr>
          <w:color w:val="C00000"/>
        </w:rPr>
        <w:ptab w:relativeTo="margin" w:alignment="right" w:leader="dot"/>
      </w:r>
      <w:r>
        <w:rPr>
          <w:color w:val="C00000"/>
        </w:rPr>
        <w:t>16</w:t>
      </w:r>
    </w:p>
    <w:p w14:paraId="64446E87" w14:textId="77777777" w:rsidR="004232D1" w:rsidRDefault="00000000">
      <w:pPr>
        <w:spacing w:after="80" w:line="264" w:lineRule="auto"/>
        <w:ind w:right="100"/>
      </w:pPr>
      <w:r>
        <w:rPr>
          <w:b/>
          <w:bCs/>
          <w:color w:val="1F3864"/>
        </w:rPr>
        <w:t>C1. How to use this section &amp; scoring</w:t>
      </w:r>
      <w:r>
        <w:rPr>
          <w:color w:val="595959"/>
        </w:rPr>
        <w:ptab w:relativeTo="margin" w:alignment="right" w:leader="dot"/>
      </w:r>
      <w:r>
        <w:rPr>
          <w:color w:val="595959"/>
        </w:rPr>
        <w:t>16</w:t>
      </w:r>
    </w:p>
    <w:p w14:paraId="30512628" w14:textId="77777777" w:rsidR="004232D1" w:rsidRDefault="00000000">
      <w:pPr>
        <w:spacing w:after="80" w:line="264" w:lineRule="auto"/>
        <w:ind w:right="100"/>
      </w:pPr>
      <w:r>
        <w:rPr>
          <w:b/>
          <w:bCs/>
          <w:color w:val="1F3864"/>
        </w:rPr>
        <w:t>C2. Planted ambiguities — answer key</w:t>
      </w:r>
      <w:r>
        <w:rPr>
          <w:color w:val="595959"/>
        </w:rPr>
        <w:ptab w:relativeTo="margin" w:alignment="right" w:leader="dot"/>
      </w:r>
      <w:r>
        <w:rPr>
          <w:color w:val="595959"/>
        </w:rPr>
        <w:t>16</w:t>
      </w:r>
    </w:p>
    <w:p w14:paraId="3431A2B3" w14:textId="77777777" w:rsidR="004232D1" w:rsidRDefault="00000000">
      <w:pPr>
        <w:spacing w:after="80" w:line="264" w:lineRule="auto"/>
        <w:ind w:right="100"/>
      </w:pPr>
      <w:r>
        <w:rPr>
          <w:b/>
          <w:bCs/>
          <w:color w:val="1F3864"/>
        </w:rPr>
        <w:t>C3. Additional customer knowledge (answer if asked)</w:t>
      </w:r>
      <w:r>
        <w:rPr>
          <w:color w:val="595959"/>
        </w:rPr>
        <w:ptab w:relativeTo="margin" w:alignment="right" w:leader="dot"/>
      </w:r>
      <w:r>
        <w:rPr>
          <w:color w:val="595959"/>
        </w:rPr>
        <w:t>19</w:t>
      </w:r>
    </w:p>
    <w:p w14:paraId="6F3B8285" w14:textId="77777777" w:rsidR="004232D1" w:rsidRDefault="00000000">
      <w:pPr>
        <w:spacing w:after="80" w:line="264" w:lineRule="auto"/>
        <w:ind w:right="100"/>
      </w:pPr>
      <w:r>
        <w:rPr>
          <w:b/>
          <w:bCs/>
          <w:color w:val="1F3864"/>
        </w:rPr>
        <w:t>C4. Scripted scope change — inject at ~11:30</w:t>
      </w:r>
      <w:r>
        <w:rPr>
          <w:color w:val="595959"/>
        </w:rPr>
        <w:ptab w:relativeTo="margin" w:alignment="right" w:leader="dot"/>
      </w:r>
      <w:r>
        <w:rPr>
          <w:color w:val="595959"/>
        </w:rPr>
        <w:t>20</w:t>
      </w:r>
    </w:p>
    <w:p w14:paraId="590B0BD2" w14:textId="77777777" w:rsidR="004232D1" w:rsidRDefault="004232D1">
      <w:pPr>
        <w:spacing w:after="240"/>
      </w:pPr>
    </w:p>
    <w:p w14:paraId="17D15986" w14:textId="77777777" w:rsidR="004232D1" w:rsidRDefault="00000000">
      <w:pPr>
        <w:spacing w:after="130" w:line="276" w:lineRule="auto"/>
      </w:pPr>
      <w:r>
        <w:rPr>
          <w:i/>
          <w:iCs/>
          <w:color w:val="595959"/>
          <w:sz w:val="19"/>
          <w:szCs w:val="19"/>
        </w:rPr>
        <w:t xml:space="preserve">Page numbers refer to this pack including the confidential section. Pages 15–20 must be removed before the </w:t>
      </w:r>
      <w:proofErr w:type="spellStart"/>
      <w:r>
        <w:rPr>
          <w:i/>
          <w:iCs/>
          <w:color w:val="595959"/>
          <w:sz w:val="19"/>
          <w:szCs w:val="19"/>
        </w:rPr>
        <w:t>RfP</w:t>
      </w:r>
      <w:proofErr w:type="spellEnd"/>
      <w:r>
        <w:rPr>
          <w:i/>
          <w:iCs/>
          <w:color w:val="595959"/>
          <w:sz w:val="19"/>
          <w:szCs w:val="19"/>
        </w:rPr>
        <w:t xml:space="preserve"> is issued to the DM group.</w:t>
      </w:r>
    </w:p>
    <w:p w14:paraId="5564222D" w14:textId="77777777" w:rsidR="004232D1" w:rsidRDefault="00000000">
      <w:r>
        <w:br w:type="page"/>
      </w:r>
    </w:p>
    <w:p w14:paraId="7D7FF089" w14:textId="77777777" w:rsidR="004232D1" w:rsidRDefault="00000000">
      <w:pPr>
        <w:spacing w:after="60" w:line="276" w:lineRule="auto"/>
        <w:jc w:val="center"/>
      </w:pPr>
      <w:r>
        <w:rPr>
          <w:b/>
          <w:bCs/>
          <w:color w:val="1F3864"/>
          <w:sz w:val="32"/>
          <w:szCs w:val="32"/>
        </w:rPr>
        <w:lastRenderedPageBreak/>
        <w:t>Request for Proposal</w:t>
      </w:r>
    </w:p>
    <w:p w14:paraId="303BAFF5" w14:textId="4C52C48E" w:rsidR="004232D1" w:rsidRDefault="00000000">
      <w:pPr>
        <w:spacing w:after="240" w:line="276" w:lineRule="auto"/>
        <w:jc w:val="center"/>
      </w:pPr>
      <w:r>
        <w:rPr>
          <w:b/>
          <w:bCs/>
          <w:sz w:val="24"/>
          <w:szCs w:val="24"/>
        </w:rPr>
        <w:t>“</w:t>
      </w:r>
      <w:proofErr w:type="spellStart"/>
      <w:r w:rsidR="00B35D80">
        <w:rPr>
          <w:b/>
          <w:bCs/>
          <w:sz w:val="24"/>
          <w:szCs w:val="24"/>
        </w:rPr>
        <w:t>T</w:t>
      </w:r>
      <w:r>
        <w:rPr>
          <w:b/>
          <w:bCs/>
          <w:sz w:val="24"/>
          <w:szCs w:val="24"/>
        </w:rPr>
        <w:t>Mart</w:t>
      </w:r>
      <w:proofErr w:type="spellEnd"/>
      <w:r>
        <w:rPr>
          <w:b/>
          <w:bCs/>
          <w:sz w:val="24"/>
          <w:szCs w:val="24"/>
        </w:rPr>
        <w:t xml:space="preserve"> </w:t>
      </w:r>
      <w:proofErr w:type="spellStart"/>
      <w:r>
        <w:rPr>
          <w:b/>
          <w:bCs/>
          <w:sz w:val="24"/>
          <w:szCs w:val="24"/>
        </w:rPr>
        <w:t>OneStock</w:t>
      </w:r>
      <w:proofErr w:type="spellEnd"/>
      <w:r>
        <w:rPr>
          <w:b/>
          <w:bCs/>
          <w:sz w:val="24"/>
          <w:szCs w:val="24"/>
        </w:rPr>
        <w:t>” — Nationwide Warehouse Management System</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820"/>
      </w:tblGrid>
      <w:tr w:rsidR="004232D1" w14:paraId="5C67D5EA" w14:textId="77777777">
        <w:trPr>
          <w:tblHeader/>
        </w:trPr>
        <w:tc>
          <w:tcPr>
            <w:tcW w:w="2200" w:type="dxa"/>
            <w:shd w:val="clear" w:color="auto" w:fill="1F3864"/>
            <w:tcMar>
              <w:top w:w="90" w:type="dxa"/>
              <w:left w:w="120" w:type="dxa"/>
              <w:bottom w:w="90" w:type="dxa"/>
              <w:right w:w="120" w:type="dxa"/>
            </w:tcMar>
          </w:tcPr>
          <w:p w14:paraId="7CDA0AF7" w14:textId="77777777" w:rsidR="004232D1" w:rsidRDefault="00000000">
            <w:pPr>
              <w:spacing w:before="30" w:after="30" w:line="264" w:lineRule="auto"/>
            </w:pPr>
            <w:r>
              <w:rPr>
                <w:b/>
                <w:bCs/>
                <w:color w:val="FFFFFF"/>
                <w:sz w:val="20"/>
                <w:szCs w:val="20"/>
              </w:rPr>
              <w:t>Item</w:t>
            </w:r>
          </w:p>
        </w:tc>
        <w:tc>
          <w:tcPr>
            <w:tcW w:w="6820" w:type="dxa"/>
            <w:shd w:val="clear" w:color="auto" w:fill="1F3864"/>
            <w:tcMar>
              <w:top w:w="90" w:type="dxa"/>
              <w:left w:w="120" w:type="dxa"/>
              <w:bottom w:w="90" w:type="dxa"/>
              <w:right w:w="120" w:type="dxa"/>
            </w:tcMar>
          </w:tcPr>
          <w:p w14:paraId="53E39213" w14:textId="77777777" w:rsidR="004232D1" w:rsidRDefault="00000000">
            <w:pPr>
              <w:spacing w:before="30" w:after="30" w:line="264" w:lineRule="auto"/>
            </w:pPr>
            <w:r>
              <w:rPr>
                <w:b/>
                <w:bCs/>
                <w:color w:val="FFFFFF"/>
                <w:sz w:val="20"/>
                <w:szCs w:val="20"/>
              </w:rPr>
              <w:t>Detail</w:t>
            </w:r>
          </w:p>
        </w:tc>
      </w:tr>
      <w:tr w:rsidR="004232D1" w14:paraId="7C6B9F70" w14:textId="77777777">
        <w:tc>
          <w:tcPr>
            <w:tcW w:w="2200" w:type="dxa"/>
            <w:tcMar>
              <w:top w:w="90" w:type="dxa"/>
              <w:left w:w="120" w:type="dxa"/>
              <w:bottom w:w="90" w:type="dxa"/>
              <w:right w:w="120" w:type="dxa"/>
            </w:tcMar>
          </w:tcPr>
          <w:p w14:paraId="16866B3F" w14:textId="77777777" w:rsidR="004232D1" w:rsidRDefault="00000000">
            <w:pPr>
              <w:spacing w:before="30" w:after="30" w:line="264" w:lineRule="auto"/>
            </w:pPr>
            <w:r>
              <w:rPr>
                <w:b/>
                <w:bCs/>
                <w:sz w:val="20"/>
                <w:szCs w:val="20"/>
              </w:rPr>
              <w:t>Issuer</w:t>
            </w:r>
          </w:p>
        </w:tc>
        <w:tc>
          <w:tcPr>
            <w:tcW w:w="6820" w:type="dxa"/>
            <w:tcMar>
              <w:top w:w="90" w:type="dxa"/>
              <w:left w:w="120" w:type="dxa"/>
              <w:bottom w:w="90" w:type="dxa"/>
              <w:right w:w="120" w:type="dxa"/>
            </w:tcMar>
          </w:tcPr>
          <w:p w14:paraId="3DCCFF51" w14:textId="570E6726" w:rsidR="004232D1" w:rsidRDefault="00B35D80">
            <w:pPr>
              <w:spacing w:before="30" w:after="30" w:line="264" w:lineRule="auto"/>
            </w:pPr>
            <w:r>
              <w:rPr>
                <w:sz w:val="20"/>
                <w:szCs w:val="20"/>
              </w:rPr>
              <w:t>T Mart Retail Ltd. — Supply Chain Transformation Office, Head Office</w:t>
            </w:r>
          </w:p>
        </w:tc>
      </w:tr>
      <w:tr w:rsidR="004232D1" w14:paraId="7D43EA91" w14:textId="77777777">
        <w:tc>
          <w:tcPr>
            <w:tcW w:w="2200" w:type="dxa"/>
            <w:shd w:val="clear" w:color="auto" w:fill="F4F7FA"/>
            <w:tcMar>
              <w:top w:w="90" w:type="dxa"/>
              <w:left w:w="120" w:type="dxa"/>
              <w:bottom w:w="90" w:type="dxa"/>
              <w:right w:w="120" w:type="dxa"/>
            </w:tcMar>
          </w:tcPr>
          <w:p w14:paraId="47D083CC" w14:textId="77777777" w:rsidR="004232D1" w:rsidRDefault="00000000">
            <w:pPr>
              <w:spacing w:before="30" w:after="30" w:line="264" w:lineRule="auto"/>
            </w:pPr>
            <w:proofErr w:type="spellStart"/>
            <w:r>
              <w:rPr>
                <w:b/>
                <w:bCs/>
                <w:sz w:val="20"/>
                <w:szCs w:val="20"/>
              </w:rPr>
              <w:t>RfP</w:t>
            </w:r>
            <w:proofErr w:type="spellEnd"/>
            <w:r>
              <w:rPr>
                <w:b/>
                <w:bCs/>
                <w:sz w:val="20"/>
                <w:szCs w:val="20"/>
              </w:rPr>
              <w:t xml:space="preserve"> Reference</w:t>
            </w:r>
          </w:p>
        </w:tc>
        <w:tc>
          <w:tcPr>
            <w:tcW w:w="6820" w:type="dxa"/>
            <w:shd w:val="clear" w:color="auto" w:fill="F4F7FA"/>
            <w:tcMar>
              <w:top w:w="90" w:type="dxa"/>
              <w:left w:w="120" w:type="dxa"/>
              <w:bottom w:w="90" w:type="dxa"/>
              <w:right w:w="120" w:type="dxa"/>
            </w:tcMar>
          </w:tcPr>
          <w:p w14:paraId="255D098B" w14:textId="4C027387" w:rsidR="004232D1" w:rsidRDefault="00B35D80">
            <w:pPr>
              <w:spacing w:before="30" w:after="30" w:line="264" w:lineRule="auto"/>
            </w:pPr>
            <w:r>
              <w:rPr>
                <w:sz w:val="20"/>
                <w:szCs w:val="20"/>
              </w:rPr>
              <w:t>TMR-2026-SC-031</w:t>
            </w:r>
          </w:p>
        </w:tc>
      </w:tr>
      <w:tr w:rsidR="004232D1" w14:paraId="74A0646D" w14:textId="77777777">
        <w:tc>
          <w:tcPr>
            <w:tcW w:w="2200" w:type="dxa"/>
            <w:tcMar>
              <w:top w:w="90" w:type="dxa"/>
              <w:left w:w="120" w:type="dxa"/>
              <w:bottom w:w="90" w:type="dxa"/>
              <w:right w:w="120" w:type="dxa"/>
            </w:tcMar>
          </w:tcPr>
          <w:p w14:paraId="318AAB0C" w14:textId="77777777" w:rsidR="004232D1" w:rsidRDefault="00000000">
            <w:pPr>
              <w:spacing w:before="30" w:after="30" w:line="264" w:lineRule="auto"/>
            </w:pPr>
            <w:r>
              <w:rPr>
                <w:b/>
                <w:bCs/>
                <w:sz w:val="20"/>
                <w:szCs w:val="20"/>
              </w:rPr>
              <w:t>Issue Date</w:t>
            </w:r>
          </w:p>
        </w:tc>
        <w:tc>
          <w:tcPr>
            <w:tcW w:w="6820" w:type="dxa"/>
            <w:tcMar>
              <w:top w:w="90" w:type="dxa"/>
              <w:left w:w="120" w:type="dxa"/>
              <w:bottom w:w="90" w:type="dxa"/>
              <w:right w:w="120" w:type="dxa"/>
            </w:tcMar>
          </w:tcPr>
          <w:p w14:paraId="2FD0B444" w14:textId="7B3B38E7" w:rsidR="004232D1" w:rsidRDefault="00B35D80">
            <w:pPr>
              <w:spacing w:before="30" w:after="30" w:line="264" w:lineRule="auto"/>
            </w:pPr>
            <w:r>
              <w:rPr>
                <w:sz w:val="20"/>
                <w:szCs w:val="20"/>
              </w:rPr>
              <w:t>31 July 2026</w:t>
            </w:r>
          </w:p>
        </w:tc>
      </w:tr>
      <w:tr w:rsidR="00B35D80" w14:paraId="5D88A8B4" w14:textId="77777777">
        <w:tc>
          <w:tcPr>
            <w:tcW w:w="2200" w:type="dxa"/>
            <w:shd w:val="clear" w:color="auto" w:fill="F4F7FA"/>
            <w:tcMar>
              <w:top w:w="90" w:type="dxa"/>
              <w:left w:w="120" w:type="dxa"/>
              <w:bottom w:w="90" w:type="dxa"/>
              <w:right w:w="120" w:type="dxa"/>
            </w:tcMar>
          </w:tcPr>
          <w:p w14:paraId="0C5E0699" w14:textId="20C28ADC" w:rsidR="00B35D80" w:rsidRDefault="00B35D80">
            <w:pPr>
              <w:spacing w:before="30" w:after="30" w:line="264" w:lineRule="auto"/>
              <w:rPr>
                <w:b/>
                <w:bCs/>
                <w:sz w:val="20"/>
                <w:szCs w:val="20"/>
              </w:rPr>
            </w:pPr>
            <w:r w:rsidRPr="00B35D80">
              <w:rPr>
                <w:b/>
                <w:bCs/>
                <w:sz w:val="20"/>
                <w:szCs w:val="20"/>
              </w:rPr>
              <w:t>Written Q&amp;A window or grooming</w:t>
            </w:r>
          </w:p>
        </w:tc>
        <w:tc>
          <w:tcPr>
            <w:tcW w:w="6820" w:type="dxa"/>
            <w:shd w:val="clear" w:color="auto" w:fill="F4F7FA"/>
            <w:tcMar>
              <w:top w:w="90" w:type="dxa"/>
              <w:left w:w="120" w:type="dxa"/>
              <w:bottom w:w="90" w:type="dxa"/>
              <w:right w:w="120" w:type="dxa"/>
            </w:tcMar>
          </w:tcPr>
          <w:p w14:paraId="0E2FDEF2" w14:textId="493F0376" w:rsidR="00B35D80" w:rsidRDefault="00B35D80">
            <w:pPr>
              <w:spacing w:before="30" w:after="30" w:line="264" w:lineRule="auto"/>
              <w:rPr>
                <w:sz w:val="20"/>
                <w:szCs w:val="20"/>
              </w:rPr>
            </w:pPr>
            <w:r w:rsidRPr="00B35D80">
              <w:rPr>
                <w:sz w:val="20"/>
                <w:szCs w:val="20"/>
              </w:rPr>
              <w:t>31st July – 1 August 2026, closing 10:00 BST</w:t>
            </w:r>
          </w:p>
        </w:tc>
      </w:tr>
      <w:tr w:rsidR="004232D1" w14:paraId="570190D0" w14:textId="77777777">
        <w:tc>
          <w:tcPr>
            <w:tcW w:w="2200" w:type="dxa"/>
            <w:shd w:val="clear" w:color="auto" w:fill="F4F7FA"/>
            <w:tcMar>
              <w:top w:w="90" w:type="dxa"/>
              <w:left w:w="120" w:type="dxa"/>
              <w:bottom w:w="90" w:type="dxa"/>
              <w:right w:w="120" w:type="dxa"/>
            </w:tcMar>
          </w:tcPr>
          <w:p w14:paraId="48398DA0" w14:textId="77777777" w:rsidR="004232D1" w:rsidRDefault="00000000">
            <w:pPr>
              <w:spacing w:before="30" w:after="30" w:line="264" w:lineRule="auto"/>
            </w:pPr>
            <w:r>
              <w:rPr>
                <w:b/>
                <w:bCs/>
                <w:sz w:val="20"/>
                <w:szCs w:val="20"/>
              </w:rPr>
              <w:t>Proposal Deadline</w:t>
            </w:r>
          </w:p>
        </w:tc>
        <w:tc>
          <w:tcPr>
            <w:tcW w:w="6820" w:type="dxa"/>
            <w:shd w:val="clear" w:color="auto" w:fill="F4F7FA"/>
            <w:tcMar>
              <w:top w:w="90" w:type="dxa"/>
              <w:left w:w="120" w:type="dxa"/>
              <w:bottom w:w="90" w:type="dxa"/>
              <w:right w:w="120" w:type="dxa"/>
            </w:tcMar>
          </w:tcPr>
          <w:p w14:paraId="62FB1FD8" w14:textId="77777777" w:rsidR="004232D1" w:rsidRDefault="00000000">
            <w:pPr>
              <w:spacing w:before="30" w:after="30" w:line="264" w:lineRule="auto"/>
            </w:pPr>
            <w:r>
              <w:rPr>
                <w:sz w:val="20"/>
                <w:szCs w:val="20"/>
              </w:rPr>
              <w:t>1 August 2026, 12:45 (submission to our procurement folder) — late proposals are recorded as such</w:t>
            </w:r>
          </w:p>
        </w:tc>
      </w:tr>
      <w:tr w:rsidR="004232D1" w14:paraId="3A354656" w14:textId="77777777">
        <w:tc>
          <w:tcPr>
            <w:tcW w:w="2200" w:type="dxa"/>
            <w:tcMar>
              <w:top w:w="90" w:type="dxa"/>
              <w:left w:w="120" w:type="dxa"/>
              <w:bottom w:w="90" w:type="dxa"/>
              <w:right w:w="120" w:type="dxa"/>
            </w:tcMar>
          </w:tcPr>
          <w:p w14:paraId="721D5240" w14:textId="77777777" w:rsidR="004232D1" w:rsidRDefault="00000000">
            <w:pPr>
              <w:spacing w:before="30" w:after="30" w:line="264" w:lineRule="auto"/>
            </w:pPr>
            <w:r>
              <w:rPr>
                <w:b/>
                <w:bCs/>
                <w:sz w:val="20"/>
                <w:szCs w:val="20"/>
              </w:rPr>
              <w:t>Presentation</w:t>
            </w:r>
          </w:p>
        </w:tc>
        <w:tc>
          <w:tcPr>
            <w:tcW w:w="6820" w:type="dxa"/>
            <w:tcMar>
              <w:top w:w="90" w:type="dxa"/>
              <w:left w:w="120" w:type="dxa"/>
              <w:bottom w:w="90" w:type="dxa"/>
              <w:right w:w="120" w:type="dxa"/>
            </w:tcMar>
          </w:tcPr>
          <w:p w14:paraId="69E96785" w14:textId="77777777" w:rsidR="004232D1" w:rsidRDefault="00000000">
            <w:pPr>
              <w:spacing w:before="30" w:after="30" w:line="264" w:lineRule="auto"/>
            </w:pPr>
            <w:r>
              <w:rPr>
                <w:sz w:val="20"/>
                <w:szCs w:val="20"/>
              </w:rPr>
              <w:t>1 August 2026, afternoon — 10 minutes per vendor, strictly enforced, in English</w:t>
            </w:r>
          </w:p>
        </w:tc>
      </w:tr>
      <w:tr w:rsidR="004232D1" w14:paraId="5F76AF4A" w14:textId="77777777">
        <w:tc>
          <w:tcPr>
            <w:tcW w:w="2200" w:type="dxa"/>
            <w:shd w:val="clear" w:color="auto" w:fill="F4F7FA"/>
            <w:tcMar>
              <w:top w:w="90" w:type="dxa"/>
              <w:left w:w="120" w:type="dxa"/>
              <w:bottom w:w="90" w:type="dxa"/>
              <w:right w:w="120" w:type="dxa"/>
            </w:tcMar>
          </w:tcPr>
          <w:p w14:paraId="28D83619" w14:textId="77777777" w:rsidR="004232D1" w:rsidRDefault="00000000">
            <w:pPr>
              <w:spacing w:before="30" w:after="30" w:line="264" w:lineRule="auto"/>
            </w:pPr>
            <w:r>
              <w:rPr>
                <w:b/>
                <w:bCs/>
                <w:sz w:val="20"/>
                <w:szCs w:val="20"/>
              </w:rPr>
              <w:t>Contact</w:t>
            </w:r>
          </w:p>
        </w:tc>
        <w:tc>
          <w:tcPr>
            <w:tcW w:w="6820" w:type="dxa"/>
            <w:shd w:val="clear" w:color="auto" w:fill="F4F7FA"/>
            <w:tcMar>
              <w:top w:w="90" w:type="dxa"/>
              <w:left w:w="120" w:type="dxa"/>
              <w:bottom w:w="90" w:type="dxa"/>
              <w:right w:w="120" w:type="dxa"/>
            </w:tcMar>
          </w:tcPr>
          <w:p w14:paraId="09A0234B" w14:textId="77777777" w:rsidR="004232D1" w:rsidRDefault="00000000">
            <w:pPr>
              <w:spacing w:before="30" w:after="30" w:line="264" w:lineRule="auto"/>
            </w:pPr>
            <w:r>
              <w:rPr>
                <w:sz w:val="20"/>
                <w:szCs w:val="20"/>
              </w:rPr>
              <w:t>All questions in writing only, via the designated communication channel. Answers are shared in writing. Verbal exchanges are non-binding.</w:t>
            </w:r>
          </w:p>
        </w:tc>
      </w:tr>
    </w:tbl>
    <w:p w14:paraId="672F88D1" w14:textId="77777777" w:rsidR="004232D1" w:rsidRDefault="004232D1">
      <w:pPr>
        <w:spacing w:after="160"/>
      </w:pPr>
    </w:p>
    <w:p w14:paraId="25A09916" w14:textId="77777777" w:rsidR="004232D1" w:rsidRDefault="00000000">
      <w:pPr>
        <w:spacing w:after="130" w:line="276" w:lineRule="auto"/>
      </w:pPr>
      <w:r>
        <w:rPr>
          <w:i/>
          <w:iCs/>
          <w:color w:val="595959"/>
          <w:sz w:val="20"/>
          <w:szCs w:val="20"/>
        </w:rPr>
        <w:t>This document is confidential and provided solely for preparing a proposal. Budget information will not be disclosed.</w:t>
      </w:r>
    </w:p>
    <w:p w14:paraId="1D1DAEB2" w14:textId="623C2BBF" w:rsidR="004232D1" w:rsidRDefault="00000000">
      <w:pPr>
        <w:pStyle w:val="Heading1"/>
        <w:spacing w:before="340" w:after="160"/>
      </w:pPr>
      <w:r>
        <w:t xml:space="preserve">1. About </w:t>
      </w:r>
      <w:r w:rsidR="00B35D80">
        <w:t>T</w:t>
      </w:r>
      <w:r>
        <w:t xml:space="preserve"> Mart Retail</w:t>
      </w:r>
    </w:p>
    <w:p w14:paraId="16C3A401" w14:textId="43A054AA" w:rsidR="004232D1" w:rsidRDefault="00B35D80">
      <w:pPr>
        <w:spacing w:after="130" w:line="276" w:lineRule="auto"/>
      </w:pPr>
      <w:r>
        <w:t xml:space="preserve">T Mart Retail Ltd. (“TMR”) is one of the country’s largest organised grocery retailers, operating a nationwide chain of </w:t>
      </w:r>
      <w:proofErr w:type="spellStart"/>
      <w:r>
        <w:t>supershops</w:t>
      </w:r>
      <w:proofErr w:type="spellEnd"/>
      <w:r>
        <w:t xml:space="preserve"> under the </w:t>
      </w:r>
      <w:proofErr w:type="spellStart"/>
      <w:r>
        <w:t>TMart</w:t>
      </w:r>
      <w:proofErr w:type="spellEnd"/>
      <w:r>
        <w:t xml:space="preserve"> banner. As of </w:t>
      </w:r>
      <w:proofErr w:type="gramStart"/>
      <w:r>
        <w:t>July 2026</w:t>
      </w:r>
      <w:proofErr w:type="gramEnd"/>
      <w:r>
        <w:t xml:space="preserve"> we trade from more than 50 branches across eight divisions, serve approximately 1.4 million loyalty members, and carry an assortment of roughly 22,000 active SKUs spanning ambient groceries, chilled and frozen goods, fresh produce, butchery and fish, bakery, and general merchandise.</w:t>
      </w:r>
    </w:p>
    <w:p w14:paraId="6A777CD3" w14:textId="77777777" w:rsidR="004232D1" w:rsidRDefault="00000000">
      <w:pPr>
        <w:spacing w:after="130" w:line="276" w:lineRule="auto"/>
      </w:pPr>
      <w:r>
        <w:t xml:space="preserve">Our physical supply chain consists of one central distribution centre near Dhaka, several regional warehouses, a mixed fleet of company-owned refrigerated and dry </w:t>
      </w:r>
      <w:proofErr w:type="gramStart"/>
      <w:r>
        <w:t>vehicles, and</w:t>
      </w:r>
      <w:proofErr w:type="gramEnd"/>
      <w:r>
        <w:t xml:space="preserve"> contracted third-party transport providers. Warehouse and logistics operations employ over 100 staff working in shifts, the majority of whom are shop-floor operators who will use handheld devices rather than desktop computers.</w:t>
      </w:r>
    </w:p>
    <w:p w14:paraId="04FC88EB" w14:textId="125A39A1" w:rsidR="004232D1" w:rsidRDefault="00B35D80">
      <w:pPr>
        <w:spacing w:after="130" w:line="276" w:lineRule="auto"/>
      </w:pPr>
      <w:r>
        <w:t>TMR works with offshore development partners through our IT sourcing function; this engagement will be executed remotely in English, with a limited number of on-site visits for rollout support.</w:t>
      </w:r>
    </w:p>
    <w:p w14:paraId="671D3FD0" w14:textId="77777777" w:rsidR="004232D1" w:rsidRDefault="00000000">
      <w:pPr>
        <w:pStyle w:val="Heading1"/>
        <w:spacing w:before="340" w:after="160"/>
      </w:pPr>
      <w:r>
        <w:t>2. Background — From Branch Stock Control to a Single Inventory Backbone</w:t>
      </w:r>
    </w:p>
    <w:p w14:paraId="6826015A" w14:textId="7A2F44A4" w:rsidR="004232D1" w:rsidRDefault="00B35D80">
      <w:pPr>
        <w:spacing w:after="130" w:line="276" w:lineRule="auto"/>
      </w:pPr>
      <w:r>
        <w:t xml:space="preserve">TMR has no purpose-built warehouse management system. Inventory is controlled today through the stock module of our ERP, supplemented by spreadsheets, paper pick lists, manual goods-received notes and branch-level judgement. Stock accuracy at the central distribution centre currently measures 91–93% at line level. Shrinkage, expiry write-off and out-of-stock at shelf are all above the level our board </w:t>
      </w:r>
      <w:r>
        <w:lastRenderedPageBreak/>
        <w:t>considers acceptable, and the chilled and fresh categories are the worst affected because batch, expiry and temperature are tracked informally.</w:t>
      </w:r>
    </w:p>
    <w:p w14:paraId="150EBE07" w14:textId="1013DE11" w:rsidR="004232D1" w:rsidRDefault="00000000">
      <w:pPr>
        <w:spacing w:after="130" w:line="276" w:lineRule="auto"/>
      </w:pPr>
      <w:r>
        <w:t>Growth has made this unsustainable. Branch count continues to expand, our e-commerce channel is growing faster than our stores, and suppliers increasingly expect electronic collaboration. Management has therefore approved “</w:t>
      </w:r>
      <w:proofErr w:type="spellStart"/>
      <w:r w:rsidR="00B35D80">
        <w:t>T</w:t>
      </w:r>
      <w:r>
        <w:t>Mart</w:t>
      </w:r>
      <w:proofErr w:type="spellEnd"/>
      <w:r>
        <w:t xml:space="preserve"> </w:t>
      </w:r>
      <w:proofErr w:type="spellStart"/>
      <w:r>
        <w:t>OneStock</w:t>
      </w:r>
      <w:proofErr w:type="spellEnd"/>
      <w:r>
        <w:t>”: a single warehouse management platform covering the central distribution centre, all regional warehouses and the inbound and outbound flows to every branch, integrated with our enterprise systems and operated primarily on mobile handheld devices.</w:t>
      </w:r>
    </w:p>
    <w:p w14:paraId="719CCE55" w14:textId="77777777" w:rsidR="004232D1" w:rsidRDefault="00000000">
      <w:pPr>
        <w:spacing w:after="130" w:line="276" w:lineRule="auto"/>
      </w:pPr>
      <w:r>
        <w:t>This is a new build on our side — there is no existing WMS to replace and no WMS code base to inherit — but it is not a clean sheet operationally. It must take over live inventory from the current ERP stock module and from branch-maintained files without stopping trade.</w:t>
      </w:r>
    </w:p>
    <w:p w14:paraId="27A49123" w14:textId="77777777" w:rsidR="004232D1" w:rsidRDefault="00000000">
      <w:pPr>
        <w:spacing w:after="130" w:line="276" w:lineRule="auto"/>
      </w:pPr>
      <w:r>
        <w:t xml:space="preserve">The programme must be fully live across the network before the peak trading season that begins in the second quarter of 2027, for which a nationwide promotional calendar is already committed. The final go-live date of 1 April 2027 is fixed. In addition, as a condition of network rollout, the central distribution centre and two pilot branches must be operating on </w:t>
      </w:r>
      <w:proofErr w:type="spellStart"/>
      <w:r>
        <w:t>OneStock</w:t>
      </w:r>
      <w:proofErr w:type="spellEnd"/>
      <w:r>
        <w:t xml:space="preserve"> in live production from 1 January 2027, including handheld receiving, picking and store replenishment.</w:t>
      </w:r>
    </w:p>
    <w:p w14:paraId="6F60A1BC" w14:textId="77777777" w:rsidR="004232D1" w:rsidRDefault="00000000">
      <w:pPr>
        <w:pStyle w:val="Heading1"/>
        <w:spacing w:before="340" w:after="160"/>
      </w:pPr>
      <w:r>
        <w:t>3. Objectives</w:t>
      </w:r>
    </w:p>
    <w:p w14:paraId="6929A813" w14:textId="77777777" w:rsidR="004232D1" w:rsidRDefault="00000000">
      <w:pPr>
        <w:pStyle w:val="ListParagraph"/>
        <w:numPr>
          <w:ilvl w:val="0"/>
          <w:numId w:val="2"/>
        </w:numPr>
        <w:spacing w:after="90" w:line="276" w:lineRule="auto"/>
      </w:pPr>
      <w:r>
        <w:t>Establish one authoritative, real-time inventory record across the central distribution centre, all regional warehouses, goods in transit and branch back-rooms.</w:t>
      </w:r>
    </w:p>
    <w:p w14:paraId="7E21C7A0" w14:textId="77777777" w:rsidR="004232D1" w:rsidRDefault="00000000">
      <w:pPr>
        <w:pStyle w:val="ListParagraph"/>
        <w:numPr>
          <w:ilvl w:val="0"/>
          <w:numId w:val="2"/>
        </w:numPr>
        <w:spacing w:after="90" w:line="276" w:lineRule="auto"/>
      </w:pPr>
      <w:r>
        <w:t>Raise line-level stock accuracy to 99% or better and materially reduce expiry-related write-off in the chilled, frozen and fresh categories.</w:t>
      </w:r>
    </w:p>
    <w:p w14:paraId="70F44673" w14:textId="77777777" w:rsidR="004232D1" w:rsidRDefault="00000000">
      <w:pPr>
        <w:pStyle w:val="ListParagraph"/>
        <w:numPr>
          <w:ilvl w:val="0"/>
          <w:numId w:val="2"/>
        </w:numPr>
        <w:spacing w:after="90" w:line="276" w:lineRule="auto"/>
      </w:pPr>
      <w:r>
        <w:t xml:space="preserve">Digitise warehouse execution end to end on handheld devices — receiving, </w:t>
      </w:r>
      <w:proofErr w:type="spellStart"/>
      <w:r>
        <w:t>putaway</w:t>
      </w:r>
      <w:proofErr w:type="spellEnd"/>
      <w:r>
        <w:t>, counting, picking, dispatch and proof of delivery — eliminating paper pick lists and manual goods-received notes.</w:t>
      </w:r>
    </w:p>
    <w:p w14:paraId="663F9765" w14:textId="77777777" w:rsidR="004232D1" w:rsidRDefault="00000000">
      <w:pPr>
        <w:pStyle w:val="ListParagraph"/>
        <w:numPr>
          <w:ilvl w:val="0"/>
          <w:numId w:val="2"/>
        </w:numPr>
        <w:spacing w:after="90" w:line="276" w:lineRule="auto"/>
      </w:pPr>
      <w:r>
        <w:t>Automate store replenishment and inter-warehouse transfers so that branch availability improves without increasing network stock cover.</w:t>
      </w:r>
    </w:p>
    <w:p w14:paraId="309FF401" w14:textId="77777777" w:rsidR="004232D1" w:rsidRDefault="00000000">
      <w:pPr>
        <w:pStyle w:val="ListParagraph"/>
        <w:numPr>
          <w:ilvl w:val="0"/>
          <w:numId w:val="2"/>
        </w:numPr>
        <w:spacing w:after="90" w:line="276" w:lineRule="auto"/>
      </w:pPr>
      <w:r>
        <w:t>Enforce cold-chain, batch, expiry and traceability discipline to a standard that withstands regulatory and food-safety audit.</w:t>
      </w:r>
    </w:p>
    <w:p w14:paraId="03609CF0" w14:textId="77777777" w:rsidR="004232D1" w:rsidRDefault="00000000">
      <w:pPr>
        <w:pStyle w:val="ListParagraph"/>
        <w:numPr>
          <w:ilvl w:val="0"/>
          <w:numId w:val="2"/>
        </w:numPr>
        <w:spacing w:after="90" w:line="276" w:lineRule="auto"/>
      </w:pPr>
      <w:r>
        <w:t>Support e-commerce and omnichannel fulfilment from the same inventory pool as stores.</w:t>
      </w:r>
    </w:p>
    <w:p w14:paraId="2C715D1C" w14:textId="77777777" w:rsidR="004232D1" w:rsidRDefault="00000000">
      <w:pPr>
        <w:pStyle w:val="ListParagraph"/>
        <w:numPr>
          <w:ilvl w:val="0"/>
          <w:numId w:val="2"/>
        </w:numPr>
        <w:spacing w:after="90" w:line="276" w:lineRule="auto"/>
      </w:pPr>
      <w:r>
        <w:t>Build a platform that is ready — architecturally and operationally — for warehouse automation and vendor-managed inventory without redesign.</w:t>
      </w:r>
    </w:p>
    <w:p w14:paraId="140DBE50" w14:textId="77777777" w:rsidR="004232D1" w:rsidRDefault="00000000">
      <w:pPr>
        <w:pStyle w:val="ListParagraph"/>
        <w:numPr>
          <w:ilvl w:val="0"/>
          <w:numId w:val="2"/>
        </w:numPr>
        <w:spacing w:after="90" w:line="276" w:lineRule="auto"/>
      </w:pPr>
      <w:r>
        <w:t>Give management real-time visibility of supply chain performance through built-in analytics and our corporate BI platform.</w:t>
      </w:r>
    </w:p>
    <w:p w14:paraId="6E4AACF2" w14:textId="77777777" w:rsidR="004232D1" w:rsidRDefault="00000000">
      <w:pPr>
        <w:pStyle w:val="Heading1"/>
        <w:spacing w:before="340" w:after="160"/>
      </w:pPr>
      <w:r>
        <w:t>4. Scope of Work Requested from the Vendor</w:t>
      </w:r>
    </w:p>
    <w:p w14:paraId="41D9AE5C" w14:textId="1BF95526" w:rsidR="004232D1" w:rsidRDefault="00B35D80">
      <w:pPr>
        <w:spacing w:after="130" w:line="276" w:lineRule="auto"/>
      </w:pPr>
      <w:r>
        <w:t xml:space="preserve">TMR requests a proposal covering end-to-end delivery: requirement finalisation support, solution and technical design, implementation, integration, data migration, testing (manual and automated), cloud environment build, phased rollout across the network, training support, and production go-live of the </w:t>
      </w:r>
      <w:proofErr w:type="spellStart"/>
      <w:r>
        <w:t>OneStock</w:t>
      </w:r>
      <w:proofErr w:type="spellEnd"/>
      <w:r>
        <w:t xml:space="preserve"> web application, its handheld application and its integration layer.</w:t>
      </w:r>
    </w:p>
    <w:p w14:paraId="5702CF5F" w14:textId="77777777" w:rsidR="004232D1" w:rsidRDefault="00000000">
      <w:pPr>
        <w:pStyle w:val="Heading2"/>
        <w:spacing w:before="240" w:after="110"/>
      </w:pPr>
      <w:r>
        <w:t>4.1 Operational Footprint in Scope</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500"/>
        <w:gridCol w:w="6520"/>
      </w:tblGrid>
      <w:tr w:rsidR="004232D1" w14:paraId="45D77725" w14:textId="77777777">
        <w:trPr>
          <w:tblHeader/>
        </w:trPr>
        <w:tc>
          <w:tcPr>
            <w:tcW w:w="2500" w:type="dxa"/>
            <w:shd w:val="clear" w:color="auto" w:fill="1F3864"/>
            <w:tcMar>
              <w:top w:w="90" w:type="dxa"/>
              <w:left w:w="120" w:type="dxa"/>
              <w:bottom w:w="90" w:type="dxa"/>
              <w:right w:w="120" w:type="dxa"/>
            </w:tcMar>
          </w:tcPr>
          <w:p w14:paraId="21DA4216" w14:textId="77777777" w:rsidR="004232D1" w:rsidRDefault="00000000">
            <w:pPr>
              <w:spacing w:before="30" w:after="30" w:line="264" w:lineRule="auto"/>
            </w:pPr>
            <w:r>
              <w:rPr>
                <w:b/>
                <w:bCs/>
                <w:color w:val="FFFFFF"/>
                <w:sz w:val="20"/>
                <w:szCs w:val="20"/>
              </w:rPr>
              <w:lastRenderedPageBreak/>
              <w:t>Element</w:t>
            </w:r>
          </w:p>
        </w:tc>
        <w:tc>
          <w:tcPr>
            <w:tcW w:w="6520" w:type="dxa"/>
            <w:shd w:val="clear" w:color="auto" w:fill="1F3864"/>
            <w:tcMar>
              <w:top w:w="90" w:type="dxa"/>
              <w:left w:w="120" w:type="dxa"/>
              <w:bottom w:w="90" w:type="dxa"/>
              <w:right w:w="120" w:type="dxa"/>
            </w:tcMar>
          </w:tcPr>
          <w:p w14:paraId="4D25FFE9" w14:textId="77777777" w:rsidR="004232D1" w:rsidRDefault="00000000">
            <w:pPr>
              <w:spacing w:before="30" w:after="30" w:line="264" w:lineRule="auto"/>
            </w:pPr>
            <w:r>
              <w:rPr>
                <w:b/>
                <w:bCs/>
                <w:color w:val="FFFFFF"/>
                <w:sz w:val="20"/>
                <w:szCs w:val="20"/>
              </w:rPr>
              <w:t>In-scope profile</w:t>
            </w:r>
          </w:p>
        </w:tc>
      </w:tr>
      <w:tr w:rsidR="004232D1" w14:paraId="48BC9B8D" w14:textId="77777777">
        <w:tc>
          <w:tcPr>
            <w:tcW w:w="2500" w:type="dxa"/>
            <w:tcMar>
              <w:top w:w="90" w:type="dxa"/>
              <w:left w:w="120" w:type="dxa"/>
              <w:bottom w:w="90" w:type="dxa"/>
              <w:right w:w="120" w:type="dxa"/>
            </w:tcMar>
          </w:tcPr>
          <w:p w14:paraId="760296B0" w14:textId="77777777" w:rsidR="004232D1" w:rsidRDefault="00000000">
            <w:pPr>
              <w:spacing w:before="30" w:after="30" w:line="264" w:lineRule="auto"/>
            </w:pPr>
            <w:proofErr w:type="spellStart"/>
            <w:r>
              <w:rPr>
                <w:b/>
                <w:bCs/>
                <w:sz w:val="20"/>
                <w:szCs w:val="20"/>
              </w:rPr>
              <w:t>Supershop</w:t>
            </w:r>
            <w:proofErr w:type="spellEnd"/>
            <w:r>
              <w:rPr>
                <w:b/>
                <w:bCs/>
                <w:sz w:val="20"/>
                <w:szCs w:val="20"/>
              </w:rPr>
              <w:t xml:space="preserve"> branches</w:t>
            </w:r>
          </w:p>
        </w:tc>
        <w:tc>
          <w:tcPr>
            <w:tcW w:w="6520" w:type="dxa"/>
            <w:tcMar>
              <w:top w:w="90" w:type="dxa"/>
              <w:left w:w="120" w:type="dxa"/>
              <w:bottom w:w="90" w:type="dxa"/>
              <w:right w:w="120" w:type="dxa"/>
            </w:tcMar>
          </w:tcPr>
          <w:p w14:paraId="5C5BCC61" w14:textId="77777777" w:rsidR="004232D1" w:rsidRDefault="00000000">
            <w:pPr>
              <w:spacing w:before="30" w:after="30" w:line="264" w:lineRule="auto"/>
            </w:pPr>
            <w:r>
              <w:rPr>
                <w:sz w:val="20"/>
                <w:szCs w:val="20"/>
              </w:rPr>
              <w:t>50+ branches nationwide. All branches are in scope for inbound receipt confirmation, replenishment, returns and back-room stock visibility.</w:t>
            </w:r>
          </w:p>
        </w:tc>
      </w:tr>
      <w:tr w:rsidR="004232D1" w14:paraId="17E6640B" w14:textId="77777777">
        <w:tc>
          <w:tcPr>
            <w:tcW w:w="2500" w:type="dxa"/>
            <w:shd w:val="clear" w:color="auto" w:fill="F4F7FA"/>
            <w:tcMar>
              <w:top w:w="90" w:type="dxa"/>
              <w:left w:w="120" w:type="dxa"/>
              <w:bottom w:w="90" w:type="dxa"/>
              <w:right w:w="120" w:type="dxa"/>
            </w:tcMar>
          </w:tcPr>
          <w:p w14:paraId="06A842CC" w14:textId="77777777" w:rsidR="004232D1" w:rsidRDefault="00000000">
            <w:pPr>
              <w:spacing w:before="30" w:after="30" w:line="264" w:lineRule="auto"/>
            </w:pPr>
            <w:r>
              <w:rPr>
                <w:b/>
                <w:bCs/>
                <w:sz w:val="20"/>
                <w:szCs w:val="20"/>
              </w:rPr>
              <w:t>Regional warehouses</w:t>
            </w:r>
          </w:p>
        </w:tc>
        <w:tc>
          <w:tcPr>
            <w:tcW w:w="6520" w:type="dxa"/>
            <w:shd w:val="clear" w:color="auto" w:fill="F4F7FA"/>
            <w:tcMar>
              <w:top w:w="90" w:type="dxa"/>
              <w:left w:w="120" w:type="dxa"/>
              <w:bottom w:w="90" w:type="dxa"/>
              <w:right w:w="120" w:type="dxa"/>
            </w:tcMar>
          </w:tcPr>
          <w:p w14:paraId="00174608" w14:textId="77777777" w:rsidR="004232D1" w:rsidRDefault="00000000">
            <w:pPr>
              <w:spacing w:before="30" w:after="30" w:line="264" w:lineRule="auto"/>
            </w:pPr>
            <w:r>
              <w:rPr>
                <w:sz w:val="20"/>
                <w:szCs w:val="20"/>
              </w:rPr>
              <w:t>Multiple regional warehouses serving their respective divisions, each with ambient, chilled and frozen zones.</w:t>
            </w:r>
          </w:p>
        </w:tc>
      </w:tr>
      <w:tr w:rsidR="004232D1" w14:paraId="17B8CC62" w14:textId="77777777">
        <w:tc>
          <w:tcPr>
            <w:tcW w:w="2500" w:type="dxa"/>
            <w:tcMar>
              <w:top w:w="90" w:type="dxa"/>
              <w:left w:w="120" w:type="dxa"/>
              <w:bottom w:w="90" w:type="dxa"/>
              <w:right w:w="120" w:type="dxa"/>
            </w:tcMar>
          </w:tcPr>
          <w:p w14:paraId="7C98CA3E" w14:textId="77777777" w:rsidR="004232D1" w:rsidRDefault="00000000">
            <w:pPr>
              <w:spacing w:before="30" w:after="30" w:line="264" w:lineRule="auto"/>
            </w:pPr>
            <w:r>
              <w:rPr>
                <w:b/>
                <w:bCs/>
                <w:sz w:val="20"/>
                <w:szCs w:val="20"/>
              </w:rPr>
              <w:t>Central distribution centre</w:t>
            </w:r>
          </w:p>
        </w:tc>
        <w:tc>
          <w:tcPr>
            <w:tcW w:w="6520" w:type="dxa"/>
            <w:tcMar>
              <w:top w:w="90" w:type="dxa"/>
              <w:left w:w="120" w:type="dxa"/>
              <w:bottom w:w="90" w:type="dxa"/>
              <w:right w:w="120" w:type="dxa"/>
            </w:tcMar>
          </w:tcPr>
          <w:p w14:paraId="0C93A8A0" w14:textId="77777777" w:rsidR="004232D1" w:rsidRDefault="00000000">
            <w:pPr>
              <w:spacing w:before="30" w:after="30" w:line="264" w:lineRule="auto"/>
            </w:pPr>
            <w:r>
              <w:rPr>
                <w:sz w:val="20"/>
                <w:szCs w:val="20"/>
              </w:rPr>
              <w:t>One central distribution centre near Dhaka: primary inbound point, cross-dock, bulk storage, pick face, e-commerce fulfilment area and dispatch.</w:t>
            </w:r>
          </w:p>
        </w:tc>
      </w:tr>
      <w:tr w:rsidR="004232D1" w14:paraId="6B36553F" w14:textId="77777777">
        <w:tc>
          <w:tcPr>
            <w:tcW w:w="2500" w:type="dxa"/>
            <w:shd w:val="clear" w:color="auto" w:fill="F4F7FA"/>
            <w:tcMar>
              <w:top w:w="90" w:type="dxa"/>
              <w:left w:w="120" w:type="dxa"/>
              <w:bottom w:w="90" w:type="dxa"/>
              <w:right w:w="120" w:type="dxa"/>
            </w:tcMar>
          </w:tcPr>
          <w:p w14:paraId="27857F4E" w14:textId="77777777" w:rsidR="004232D1" w:rsidRDefault="00000000">
            <w:pPr>
              <w:spacing w:before="30" w:after="30" w:line="264" w:lineRule="auto"/>
            </w:pPr>
            <w:r>
              <w:rPr>
                <w:b/>
                <w:bCs/>
                <w:sz w:val="20"/>
                <w:szCs w:val="20"/>
              </w:rPr>
              <w:t>Users</w:t>
            </w:r>
          </w:p>
        </w:tc>
        <w:tc>
          <w:tcPr>
            <w:tcW w:w="6520" w:type="dxa"/>
            <w:shd w:val="clear" w:color="auto" w:fill="F4F7FA"/>
            <w:tcMar>
              <w:top w:w="90" w:type="dxa"/>
              <w:left w:w="120" w:type="dxa"/>
              <w:bottom w:w="90" w:type="dxa"/>
              <w:right w:w="120" w:type="dxa"/>
            </w:tcMar>
          </w:tcPr>
          <w:p w14:paraId="4771938D" w14:textId="77777777" w:rsidR="004232D1" w:rsidRDefault="00000000">
            <w:pPr>
              <w:spacing w:before="30" w:after="30" w:line="264" w:lineRule="auto"/>
            </w:pPr>
            <w:r>
              <w:rPr>
                <w:sz w:val="20"/>
                <w:szCs w:val="20"/>
              </w:rPr>
              <w:t xml:space="preserve">100+ warehouse and logistics employees, the majority of whom are handheld-only shift operators; </w:t>
            </w:r>
            <w:proofErr w:type="gramStart"/>
            <w:r>
              <w:rPr>
                <w:sz w:val="20"/>
                <w:szCs w:val="20"/>
              </w:rPr>
              <w:t>plus</w:t>
            </w:r>
            <w:proofErr w:type="gramEnd"/>
            <w:r>
              <w:rPr>
                <w:sz w:val="20"/>
                <w:szCs w:val="20"/>
              </w:rPr>
              <w:t xml:space="preserve"> branch receiving staff, planners, and head-office supply chain and finance users.</w:t>
            </w:r>
          </w:p>
        </w:tc>
      </w:tr>
      <w:tr w:rsidR="004232D1" w14:paraId="4A12F31C" w14:textId="77777777">
        <w:tc>
          <w:tcPr>
            <w:tcW w:w="2500" w:type="dxa"/>
            <w:tcMar>
              <w:top w:w="90" w:type="dxa"/>
              <w:left w:w="120" w:type="dxa"/>
              <w:bottom w:w="90" w:type="dxa"/>
              <w:right w:w="120" w:type="dxa"/>
            </w:tcMar>
          </w:tcPr>
          <w:p w14:paraId="1E71479A" w14:textId="77777777" w:rsidR="004232D1" w:rsidRDefault="00000000">
            <w:pPr>
              <w:spacing w:before="30" w:after="30" w:line="264" w:lineRule="auto"/>
            </w:pPr>
            <w:r>
              <w:rPr>
                <w:b/>
                <w:bCs/>
                <w:sz w:val="20"/>
                <w:szCs w:val="20"/>
              </w:rPr>
              <w:t>Transport</w:t>
            </w:r>
          </w:p>
        </w:tc>
        <w:tc>
          <w:tcPr>
            <w:tcW w:w="6520" w:type="dxa"/>
            <w:tcMar>
              <w:top w:w="90" w:type="dxa"/>
              <w:left w:w="120" w:type="dxa"/>
              <w:bottom w:w="90" w:type="dxa"/>
              <w:right w:w="120" w:type="dxa"/>
            </w:tcMar>
          </w:tcPr>
          <w:p w14:paraId="7AD4A034" w14:textId="77777777" w:rsidR="004232D1" w:rsidRDefault="00000000">
            <w:pPr>
              <w:spacing w:before="30" w:after="30" w:line="264" w:lineRule="auto"/>
            </w:pPr>
            <w:r>
              <w:rPr>
                <w:sz w:val="20"/>
                <w:szCs w:val="20"/>
              </w:rPr>
              <w:t>Company-owned fleet (dry and refrigerated) and contracted third-party transport providers.</w:t>
            </w:r>
          </w:p>
        </w:tc>
      </w:tr>
      <w:tr w:rsidR="004232D1" w14:paraId="3270EC8C" w14:textId="77777777">
        <w:tc>
          <w:tcPr>
            <w:tcW w:w="2500" w:type="dxa"/>
            <w:shd w:val="clear" w:color="auto" w:fill="F4F7FA"/>
            <w:tcMar>
              <w:top w:w="90" w:type="dxa"/>
              <w:left w:w="120" w:type="dxa"/>
              <w:bottom w:w="90" w:type="dxa"/>
              <w:right w:w="120" w:type="dxa"/>
            </w:tcMar>
          </w:tcPr>
          <w:p w14:paraId="54055BB4" w14:textId="77777777" w:rsidR="004232D1" w:rsidRDefault="00000000">
            <w:pPr>
              <w:spacing w:before="30" w:after="30" w:line="264" w:lineRule="auto"/>
            </w:pPr>
            <w:r>
              <w:rPr>
                <w:b/>
                <w:bCs/>
                <w:sz w:val="20"/>
                <w:szCs w:val="20"/>
              </w:rPr>
              <w:t>Product handling</w:t>
            </w:r>
          </w:p>
        </w:tc>
        <w:tc>
          <w:tcPr>
            <w:tcW w:w="6520" w:type="dxa"/>
            <w:shd w:val="clear" w:color="auto" w:fill="F4F7FA"/>
            <w:tcMar>
              <w:top w:w="90" w:type="dxa"/>
              <w:left w:w="120" w:type="dxa"/>
              <w:bottom w:w="90" w:type="dxa"/>
              <w:right w:w="120" w:type="dxa"/>
            </w:tcMar>
          </w:tcPr>
          <w:p w14:paraId="6C9BDCC2" w14:textId="77777777" w:rsidR="004232D1" w:rsidRDefault="00000000">
            <w:pPr>
              <w:spacing w:before="30" w:after="30" w:line="264" w:lineRule="auto"/>
            </w:pPr>
            <w:r>
              <w:rPr>
                <w:sz w:val="20"/>
                <w:szCs w:val="20"/>
              </w:rPr>
              <w:t>FMCG and supermarket operations across four temperature regimes (Section 6.2), including batch/expiry-controlled and variable-weight items.</w:t>
            </w:r>
          </w:p>
        </w:tc>
      </w:tr>
      <w:tr w:rsidR="004232D1" w14:paraId="7AE6BDD1" w14:textId="77777777">
        <w:tc>
          <w:tcPr>
            <w:tcW w:w="2500" w:type="dxa"/>
            <w:tcMar>
              <w:top w:w="90" w:type="dxa"/>
              <w:left w:w="120" w:type="dxa"/>
              <w:bottom w:w="90" w:type="dxa"/>
              <w:right w:w="120" w:type="dxa"/>
            </w:tcMar>
          </w:tcPr>
          <w:p w14:paraId="312F8A41" w14:textId="77777777" w:rsidR="004232D1" w:rsidRDefault="00000000">
            <w:pPr>
              <w:spacing w:before="30" w:after="30" w:line="264" w:lineRule="auto"/>
            </w:pPr>
            <w:r>
              <w:rPr>
                <w:b/>
                <w:bCs/>
                <w:sz w:val="20"/>
                <w:szCs w:val="20"/>
              </w:rPr>
              <w:t>Data capture</w:t>
            </w:r>
          </w:p>
        </w:tc>
        <w:tc>
          <w:tcPr>
            <w:tcW w:w="6520" w:type="dxa"/>
            <w:tcMar>
              <w:top w:w="90" w:type="dxa"/>
              <w:left w:w="120" w:type="dxa"/>
              <w:bottom w:w="90" w:type="dxa"/>
              <w:right w:w="120" w:type="dxa"/>
            </w:tcMar>
          </w:tcPr>
          <w:p w14:paraId="07D7BFD3" w14:textId="77777777" w:rsidR="004232D1" w:rsidRDefault="00000000">
            <w:pPr>
              <w:spacing w:before="30" w:after="30" w:line="264" w:lineRule="auto"/>
            </w:pPr>
            <w:r>
              <w:rPr>
                <w:sz w:val="20"/>
                <w:szCs w:val="20"/>
              </w:rPr>
              <w:t>Barcode (EAN-13 and GS1-128) mandatory across all flows; RFID support required as specified in F-13.</w:t>
            </w:r>
          </w:p>
        </w:tc>
      </w:tr>
    </w:tbl>
    <w:p w14:paraId="010CF5AA" w14:textId="77777777" w:rsidR="004232D1" w:rsidRDefault="004232D1">
      <w:pPr>
        <w:spacing w:after="160"/>
      </w:pPr>
    </w:p>
    <w:p w14:paraId="69391C40" w14:textId="77777777" w:rsidR="004232D1" w:rsidRDefault="00000000">
      <w:pPr>
        <w:pStyle w:val="Heading2"/>
        <w:spacing w:before="240" w:after="110"/>
      </w:pPr>
      <w:r>
        <w:t>4.2 Mandated Technology Stack</w:t>
      </w:r>
    </w:p>
    <w:p w14:paraId="4EFDA482" w14:textId="77777777" w:rsidR="004232D1" w:rsidRDefault="00000000">
      <w:pPr>
        <w:spacing w:after="130" w:line="276" w:lineRule="auto"/>
      </w:pPr>
      <w:r>
        <w:t xml:space="preserve">The technology direction is fixed by our IT standardisation policy. Proposals must comply with the following; where an item </w:t>
      </w:r>
      <w:proofErr w:type="gramStart"/>
      <w:r>
        <w:t>says</w:t>
      </w:r>
      <w:proofErr w:type="gramEnd"/>
      <w:r>
        <w:t xml:space="preserve"> “vendor proposes”, the choice must be justified in the proposal.</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6820"/>
      </w:tblGrid>
      <w:tr w:rsidR="004232D1" w14:paraId="40689278" w14:textId="77777777">
        <w:trPr>
          <w:tblHeader/>
        </w:trPr>
        <w:tc>
          <w:tcPr>
            <w:tcW w:w="2200" w:type="dxa"/>
            <w:shd w:val="clear" w:color="auto" w:fill="1F3864"/>
            <w:tcMar>
              <w:top w:w="90" w:type="dxa"/>
              <w:left w:w="120" w:type="dxa"/>
              <w:bottom w:w="90" w:type="dxa"/>
              <w:right w:w="120" w:type="dxa"/>
            </w:tcMar>
          </w:tcPr>
          <w:p w14:paraId="739CEBAF" w14:textId="77777777" w:rsidR="004232D1" w:rsidRDefault="00000000">
            <w:pPr>
              <w:spacing w:before="30" w:after="30" w:line="264" w:lineRule="auto"/>
            </w:pPr>
            <w:r>
              <w:rPr>
                <w:b/>
                <w:bCs/>
                <w:color w:val="FFFFFF"/>
                <w:sz w:val="20"/>
                <w:szCs w:val="20"/>
              </w:rPr>
              <w:t>Layer</w:t>
            </w:r>
          </w:p>
        </w:tc>
        <w:tc>
          <w:tcPr>
            <w:tcW w:w="6820" w:type="dxa"/>
            <w:shd w:val="clear" w:color="auto" w:fill="1F3864"/>
            <w:tcMar>
              <w:top w:w="90" w:type="dxa"/>
              <w:left w:w="120" w:type="dxa"/>
              <w:bottom w:w="90" w:type="dxa"/>
              <w:right w:w="120" w:type="dxa"/>
            </w:tcMar>
          </w:tcPr>
          <w:p w14:paraId="660A9E52" w14:textId="77777777" w:rsidR="004232D1" w:rsidRDefault="00000000">
            <w:pPr>
              <w:spacing w:before="30" w:after="30" w:line="264" w:lineRule="auto"/>
            </w:pPr>
            <w:r>
              <w:rPr>
                <w:b/>
                <w:bCs/>
                <w:color w:val="FFFFFF"/>
                <w:sz w:val="20"/>
                <w:szCs w:val="20"/>
              </w:rPr>
              <w:t>Mandated / Expected</w:t>
            </w:r>
          </w:p>
        </w:tc>
      </w:tr>
      <w:tr w:rsidR="004232D1" w14:paraId="449DABAC" w14:textId="77777777">
        <w:tc>
          <w:tcPr>
            <w:tcW w:w="2200" w:type="dxa"/>
            <w:tcMar>
              <w:top w:w="90" w:type="dxa"/>
              <w:left w:w="120" w:type="dxa"/>
              <w:bottom w:w="90" w:type="dxa"/>
              <w:right w:w="120" w:type="dxa"/>
            </w:tcMar>
          </w:tcPr>
          <w:p w14:paraId="06C7E7E7" w14:textId="77777777" w:rsidR="004232D1" w:rsidRDefault="00000000">
            <w:pPr>
              <w:spacing w:before="30" w:after="30" w:line="264" w:lineRule="auto"/>
            </w:pPr>
            <w:r>
              <w:rPr>
                <w:b/>
                <w:bCs/>
                <w:sz w:val="20"/>
                <w:szCs w:val="20"/>
              </w:rPr>
              <w:t>Backend</w:t>
            </w:r>
          </w:p>
        </w:tc>
        <w:tc>
          <w:tcPr>
            <w:tcW w:w="6820" w:type="dxa"/>
            <w:tcMar>
              <w:top w:w="90" w:type="dxa"/>
              <w:left w:w="120" w:type="dxa"/>
              <w:bottom w:w="90" w:type="dxa"/>
              <w:right w:w="120" w:type="dxa"/>
            </w:tcMar>
          </w:tcPr>
          <w:p w14:paraId="3E184862" w14:textId="77777777" w:rsidR="004232D1" w:rsidRDefault="00000000">
            <w:pPr>
              <w:spacing w:before="30" w:after="30" w:line="264" w:lineRule="auto"/>
            </w:pPr>
            <w:r>
              <w:rPr>
                <w:sz w:val="20"/>
                <w:szCs w:val="20"/>
              </w:rPr>
              <w:t>Java 21 (LTS) + Spring Boot 3.3 or later</w:t>
            </w:r>
          </w:p>
        </w:tc>
      </w:tr>
      <w:tr w:rsidR="004232D1" w14:paraId="6E10DB31" w14:textId="77777777">
        <w:tc>
          <w:tcPr>
            <w:tcW w:w="2200" w:type="dxa"/>
            <w:shd w:val="clear" w:color="auto" w:fill="F4F7FA"/>
            <w:tcMar>
              <w:top w:w="90" w:type="dxa"/>
              <w:left w:w="120" w:type="dxa"/>
              <w:bottom w:w="90" w:type="dxa"/>
              <w:right w:w="120" w:type="dxa"/>
            </w:tcMar>
          </w:tcPr>
          <w:p w14:paraId="6FCFB7AE" w14:textId="77777777" w:rsidR="004232D1" w:rsidRDefault="00000000">
            <w:pPr>
              <w:spacing w:before="30" w:after="30" w:line="264" w:lineRule="auto"/>
            </w:pPr>
            <w:r>
              <w:rPr>
                <w:b/>
                <w:bCs/>
                <w:sz w:val="20"/>
                <w:szCs w:val="20"/>
              </w:rPr>
              <w:t>Web frontend</w:t>
            </w:r>
          </w:p>
        </w:tc>
        <w:tc>
          <w:tcPr>
            <w:tcW w:w="6820" w:type="dxa"/>
            <w:shd w:val="clear" w:color="auto" w:fill="F4F7FA"/>
            <w:tcMar>
              <w:top w:w="90" w:type="dxa"/>
              <w:left w:w="120" w:type="dxa"/>
              <w:bottom w:w="90" w:type="dxa"/>
              <w:right w:w="120" w:type="dxa"/>
            </w:tcMar>
          </w:tcPr>
          <w:p w14:paraId="0EC67205" w14:textId="77777777" w:rsidR="004232D1" w:rsidRDefault="00000000">
            <w:pPr>
              <w:spacing w:before="30" w:after="30" w:line="264" w:lineRule="auto"/>
            </w:pPr>
            <w:r>
              <w:rPr>
                <w:sz w:val="20"/>
                <w:szCs w:val="20"/>
              </w:rPr>
              <w:t>React 18 or later with TypeScript 5.x; responsive SPA for head-office and warehouse-office users</w:t>
            </w:r>
          </w:p>
        </w:tc>
      </w:tr>
      <w:tr w:rsidR="004232D1" w14:paraId="35E22021" w14:textId="77777777">
        <w:tc>
          <w:tcPr>
            <w:tcW w:w="2200" w:type="dxa"/>
            <w:tcMar>
              <w:top w:w="90" w:type="dxa"/>
              <w:left w:w="120" w:type="dxa"/>
              <w:bottom w:w="90" w:type="dxa"/>
              <w:right w:w="120" w:type="dxa"/>
            </w:tcMar>
          </w:tcPr>
          <w:p w14:paraId="17B5DB8B" w14:textId="77777777" w:rsidR="004232D1" w:rsidRDefault="00000000">
            <w:pPr>
              <w:spacing w:before="30" w:after="30" w:line="264" w:lineRule="auto"/>
            </w:pPr>
            <w:r>
              <w:rPr>
                <w:b/>
                <w:bCs/>
                <w:sz w:val="20"/>
                <w:szCs w:val="20"/>
              </w:rPr>
              <w:t>Handheld application</w:t>
            </w:r>
          </w:p>
        </w:tc>
        <w:tc>
          <w:tcPr>
            <w:tcW w:w="6820" w:type="dxa"/>
            <w:tcMar>
              <w:top w:w="90" w:type="dxa"/>
              <w:left w:w="120" w:type="dxa"/>
              <w:bottom w:w="90" w:type="dxa"/>
              <w:right w:w="120" w:type="dxa"/>
            </w:tcMar>
          </w:tcPr>
          <w:p w14:paraId="36B416F9" w14:textId="77777777" w:rsidR="004232D1" w:rsidRDefault="00000000">
            <w:pPr>
              <w:spacing w:before="30" w:after="30" w:line="264" w:lineRule="auto"/>
            </w:pPr>
            <w:r>
              <w:rPr>
                <w:sz w:val="20"/>
                <w:szCs w:val="20"/>
              </w:rPr>
              <w:t>Native Android (Android 11 or later) for rugged handheld terminals and ring scanners; offline-tolerant operation is required (see F-14)</w:t>
            </w:r>
          </w:p>
        </w:tc>
      </w:tr>
      <w:tr w:rsidR="004232D1" w14:paraId="72393EFB" w14:textId="77777777">
        <w:tc>
          <w:tcPr>
            <w:tcW w:w="2200" w:type="dxa"/>
            <w:shd w:val="clear" w:color="auto" w:fill="F4F7FA"/>
            <w:tcMar>
              <w:top w:w="90" w:type="dxa"/>
              <w:left w:w="120" w:type="dxa"/>
              <w:bottom w:w="90" w:type="dxa"/>
              <w:right w:w="120" w:type="dxa"/>
            </w:tcMar>
          </w:tcPr>
          <w:p w14:paraId="3EF76B61" w14:textId="77777777" w:rsidR="004232D1" w:rsidRDefault="00000000">
            <w:pPr>
              <w:spacing w:before="30" w:after="30" w:line="264" w:lineRule="auto"/>
            </w:pPr>
            <w:r>
              <w:rPr>
                <w:b/>
                <w:bCs/>
                <w:sz w:val="20"/>
                <w:szCs w:val="20"/>
              </w:rPr>
              <w:t>Database</w:t>
            </w:r>
          </w:p>
        </w:tc>
        <w:tc>
          <w:tcPr>
            <w:tcW w:w="6820" w:type="dxa"/>
            <w:shd w:val="clear" w:color="auto" w:fill="F4F7FA"/>
            <w:tcMar>
              <w:top w:w="90" w:type="dxa"/>
              <w:left w:w="120" w:type="dxa"/>
              <w:bottom w:w="90" w:type="dxa"/>
              <w:right w:w="120" w:type="dxa"/>
            </w:tcMar>
          </w:tcPr>
          <w:p w14:paraId="34DF3677" w14:textId="77777777" w:rsidR="004232D1" w:rsidRDefault="00000000">
            <w:pPr>
              <w:spacing w:before="30" w:after="30" w:line="264" w:lineRule="auto"/>
            </w:pPr>
            <w:r>
              <w:rPr>
                <w:sz w:val="20"/>
                <w:szCs w:val="20"/>
              </w:rPr>
              <w:t>PostgreSQL 16 on Amazon RDS or Aurora PostgreSQL-compatible</w:t>
            </w:r>
          </w:p>
        </w:tc>
      </w:tr>
      <w:tr w:rsidR="004232D1" w14:paraId="4752A693" w14:textId="77777777">
        <w:tc>
          <w:tcPr>
            <w:tcW w:w="2200" w:type="dxa"/>
            <w:tcMar>
              <w:top w:w="90" w:type="dxa"/>
              <w:left w:w="120" w:type="dxa"/>
              <w:bottom w:w="90" w:type="dxa"/>
              <w:right w:w="120" w:type="dxa"/>
            </w:tcMar>
          </w:tcPr>
          <w:p w14:paraId="19321587" w14:textId="77777777" w:rsidR="004232D1" w:rsidRDefault="00000000">
            <w:pPr>
              <w:spacing w:before="30" w:after="30" w:line="264" w:lineRule="auto"/>
            </w:pPr>
            <w:r>
              <w:rPr>
                <w:b/>
                <w:bCs/>
                <w:sz w:val="20"/>
                <w:szCs w:val="20"/>
              </w:rPr>
              <w:t>Integration</w:t>
            </w:r>
          </w:p>
        </w:tc>
        <w:tc>
          <w:tcPr>
            <w:tcW w:w="6820" w:type="dxa"/>
            <w:tcMar>
              <w:top w:w="90" w:type="dxa"/>
              <w:left w:w="120" w:type="dxa"/>
              <w:bottom w:w="90" w:type="dxa"/>
              <w:right w:w="120" w:type="dxa"/>
            </w:tcMar>
          </w:tcPr>
          <w:p w14:paraId="317096B7" w14:textId="77777777" w:rsidR="004232D1" w:rsidRDefault="00000000">
            <w:pPr>
              <w:spacing w:before="30" w:after="30" w:line="264" w:lineRule="auto"/>
            </w:pPr>
            <w:r>
              <w:rPr>
                <w:sz w:val="20"/>
                <w:szCs w:val="20"/>
              </w:rPr>
              <w:t xml:space="preserve">REST with </w:t>
            </w:r>
            <w:proofErr w:type="spellStart"/>
            <w:r>
              <w:rPr>
                <w:sz w:val="20"/>
                <w:szCs w:val="20"/>
              </w:rPr>
              <w:t>OpenAPI</w:t>
            </w:r>
            <w:proofErr w:type="spellEnd"/>
            <w:r>
              <w:rPr>
                <w:sz w:val="20"/>
                <w:szCs w:val="20"/>
              </w:rPr>
              <w:t xml:space="preserve"> 3.1 definitions as a deliverable for synchronous calls; event-driven asynchronous messaging for stock and order events (vendor proposes the broker); SFTP-based batch file exchange where a counterpart system requires it</w:t>
            </w:r>
          </w:p>
        </w:tc>
      </w:tr>
      <w:tr w:rsidR="004232D1" w14:paraId="6E68C0B3" w14:textId="77777777">
        <w:tc>
          <w:tcPr>
            <w:tcW w:w="2200" w:type="dxa"/>
            <w:shd w:val="clear" w:color="auto" w:fill="F4F7FA"/>
            <w:tcMar>
              <w:top w:w="90" w:type="dxa"/>
              <w:left w:w="120" w:type="dxa"/>
              <w:bottom w:w="90" w:type="dxa"/>
              <w:right w:w="120" w:type="dxa"/>
            </w:tcMar>
          </w:tcPr>
          <w:p w14:paraId="48CD22CE" w14:textId="77777777" w:rsidR="004232D1" w:rsidRDefault="00000000">
            <w:pPr>
              <w:spacing w:before="30" w:after="30" w:line="264" w:lineRule="auto"/>
            </w:pPr>
            <w:r>
              <w:rPr>
                <w:b/>
                <w:bCs/>
                <w:sz w:val="20"/>
                <w:szCs w:val="20"/>
              </w:rPr>
              <w:t>Cloud</w:t>
            </w:r>
          </w:p>
        </w:tc>
        <w:tc>
          <w:tcPr>
            <w:tcW w:w="6820" w:type="dxa"/>
            <w:shd w:val="clear" w:color="auto" w:fill="F4F7FA"/>
            <w:tcMar>
              <w:top w:w="90" w:type="dxa"/>
              <w:left w:w="120" w:type="dxa"/>
              <w:bottom w:w="90" w:type="dxa"/>
              <w:right w:w="120" w:type="dxa"/>
            </w:tcMar>
          </w:tcPr>
          <w:p w14:paraId="00BD04AB" w14:textId="77777777" w:rsidR="004232D1" w:rsidRDefault="00000000">
            <w:pPr>
              <w:spacing w:before="30" w:after="30" w:line="264" w:lineRule="auto"/>
            </w:pPr>
            <w:r>
              <w:rPr>
                <w:sz w:val="20"/>
                <w:szCs w:val="20"/>
              </w:rPr>
              <w:t>AWS — concrete services proposed by the vendor and approved by our infrastructure team</w:t>
            </w:r>
          </w:p>
        </w:tc>
      </w:tr>
      <w:tr w:rsidR="004232D1" w14:paraId="5B918304" w14:textId="77777777">
        <w:tc>
          <w:tcPr>
            <w:tcW w:w="2200" w:type="dxa"/>
            <w:tcMar>
              <w:top w:w="90" w:type="dxa"/>
              <w:left w:w="120" w:type="dxa"/>
              <w:bottom w:w="90" w:type="dxa"/>
              <w:right w:w="120" w:type="dxa"/>
            </w:tcMar>
          </w:tcPr>
          <w:p w14:paraId="43B59627" w14:textId="77777777" w:rsidR="004232D1" w:rsidRDefault="00000000">
            <w:pPr>
              <w:spacing w:before="30" w:after="30" w:line="264" w:lineRule="auto"/>
            </w:pPr>
            <w:r>
              <w:rPr>
                <w:b/>
                <w:bCs/>
                <w:sz w:val="20"/>
                <w:szCs w:val="20"/>
              </w:rPr>
              <w:t xml:space="preserve">CI/CD &amp; </w:t>
            </w:r>
            <w:proofErr w:type="spellStart"/>
            <w:r>
              <w:rPr>
                <w:b/>
                <w:bCs/>
                <w:sz w:val="20"/>
                <w:szCs w:val="20"/>
              </w:rPr>
              <w:t>IaC</w:t>
            </w:r>
            <w:proofErr w:type="spellEnd"/>
          </w:p>
        </w:tc>
        <w:tc>
          <w:tcPr>
            <w:tcW w:w="6820" w:type="dxa"/>
            <w:tcMar>
              <w:top w:w="90" w:type="dxa"/>
              <w:left w:w="120" w:type="dxa"/>
              <w:bottom w:w="90" w:type="dxa"/>
              <w:right w:w="120" w:type="dxa"/>
            </w:tcMar>
          </w:tcPr>
          <w:p w14:paraId="284E369A" w14:textId="77777777" w:rsidR="004232D1" w:rsidRDefault="00000000">
            <w:pPr>
              <w:spacing w:before="30" w:after="30" w:line="264" w:lineRule="auto"/>
            </w:pPr>
            <w:r>
              <w:rPr>
                <w:sz w:val="20"/>
                <w:szCs w:val="20"/>
              </w:rPr>
              <w:t xml:space="preserve">Vendor proposes (e.g., GitHub Actions / AWS </w:t>
            </w:r>
            <w:proofErr w:type="spellStart"/>
            <w:r>
              <w:rPr>
                <w:sz w:val="20"/>
                <w:szCs w:val="20"/>
              </w:rPr>
              <w:t>CodePipeline</w:t>
            </w:r>
            <w:proofErr w:type="spellEnd"/>
            <w:r>
              <w:rPr>
                <w:sz w:val="20"/>
                <w:szCs w:val="20"/>
              </w:rPr>
              <w:t xml:space="preserve">; Terraform or CloudFormation) — </w:t>
            </w:r>
            <w:proofErr w:type="spellStart"/>
            <w:r>
              <w:rPr>
                <w:sz w:val="20"/>
                <w:szCs w:val="20"/>
              </w:rPr>
              <w:t>IaC</w:t>
            </w:r>
            <w:proofErr w:type="spellEnd"/>
            <w:r>
              <w:rPr>
                <w:sz w:val="20"/>
                <w:szCs w:val="20"/>
              </w:rPr>
              <w:t xml:space="preserve"> is mandatory for all environments</w:t>
            </w:r>
          </w:p>
        </w:tc>
      </w:tr>
      <w:tr w:rsidR="004232D1" w14:paraId="760456CD" w14:textId="77777777">
        <w:tc>
          <w:tcPr>
            <w:tcW w:w="2200" w:type="dxa"/>
            <w:shd w:val="clear" w:color="auto" w:fill="F4F7FA"/>
            <w:tcMar>
              <w:top w:w="90" w:type="dxa"/>
              <w:left w:w="120" w:type="dxa"/>
              <w:bottom w:w="90" w:type="dxa"/>
              <w:right w:w="120" w:type="dxa"/>
            </w:tcMar>
          </w:tcPr>
          <w:p w14:paraId="785C1ED2" w14:textId="77777777" w:rsidR="004232D1" w:rsidRDefault="00000000">
            <w:pPr>
              <w:spacing w:before="30" w:after="30" w:line="264" w:lineRule="auto"/>
            </w:pPr>
            <w:r>
              <w:rPr>
                <w:b/>
                <w:bCs/>
                <w:sz w:val="20"/>
                <w:szCs w:val="20"/>
              </w:rPr>
              <w:lastRenderedPageBreak/>
              <w:t>Quality tooling</w:t>
            </w:r>
          </w:p>
        </w:tc>
        <w:tc>
          <w:tcPr>
            <w:tcW w:w="6820" w:type="dxa"/>
            <w:shd w:val="clear" w:color="auto" w:fill="F4F7FA"/>
            <w:tcMar>
              <w:top w:w="90" w:type="dxa"/>
              <w:left w:w="120" w:type="dxa"/>
              <w:bottom w:w="90" w:type="dxa"/>
              <w:right w:w="120" w:type="dxa"/>
            </w:tcMar>
          </w:tcPr>
          <w:p w14:paraId="01174D7D" w14:textId="77777777" w:rsidR="004232D1" w:rsidRDefault="00000000">
            <w:pPr>
              <w:spacing w:before="30" w:after="30" w:line="264" w:lineRule="auto"/>
            </w:pPr>
            <w:r>
              <w:rPr>
                <w:sz w:val="20"/>
                <w:szCs w:val="20"/>
              </w:rPr>
              <w:t>Automated unit, integration and E2E suites including handheld UI automation; SAST, DAST and dependency (SCA) scanning integrated into the pipeline</w:t>
            </w:r>
          </w:p>
        </w:tc>
      </w:tr>
      <w:tr w:rsidR="004232D1" w14:paraId="6B48D8E2" w14:textId="77777777">
        <w:tc>
          <w:tcPr>
            <w:tcW w:w="2200" w:type="dxa"/>
            <w:tcMar>
              <w:top w:w="90" w:type="dxa"/>
              <w:left w:w="120" w:type="dxa"/>
              <w:bottom w:w="90" w:type="dxa"/>
              <w:right w:w="120" w:type="dxa"/>
            </w:tcMar>
          </w:tcPr>
          <w:p w14:paraId="1F82DEA0" w14:textId="77777777" w:rsidR="004232D1" w:rsidRDefault="00000000">
            <w:pPr>
              <w:spacing w:before="30" w:after="30" w:line="264" w:lineRule="auto"/>
            </w:pPr>
            <w:r>
              <w:rPr>
                <w:b/>
                <w:bCs/>
                <w:sz w:val="20"/>
                <w:szCs w:val="20"/>
              </w:rPr>
              <w:t>BI</w:t>
            </w:r>
          </w:p>
        </w:tc>
        <w:tc>
          <w:tcPr>
            <w:tcW w:w="6820" w:type="dxa"/>
            <w:tcMar>
              <w:top w:w="90" w:type="dxa"/>
              <w:left w:w="120" w:type="dxa"/>
              <w:bottom w:w="90" w:type="dxa"/>
              <w:right w:w="120" w:type="dxa"/>
            </w:tcMar>
          </w:tcPr>
          <w:p w14:paraId="7AA37192" w14:textId="77777777" w:rsidR="004232D1" w:rsidRDefault="00000000">
            <w:pPr>
              <w:spacing w:before="30" w:after="30" w:line="264" w:lineRule="auto"/>
            </w:pPr>
            <w:r>
              <w:rPr>
                <w:sz w:val="20"/>
                <w:szCs w:val="20"/>
              </w:rPr>
              <w:t xml:space="preserve">Our corporate BI platform is Microsoft Power BI. </w:t>
            </w:r>
            <w:proofErr w:type="spellStart"/>
            <w:r>
              <w:rPr>
                <w:sz w:val="20"/>
                <w:szCs w:val="20"/>
              </w:rPr>
              <w:t>OneStock</w:t>
            </w:r>
            <w:proofErr w:type="spellEnd"/>
            <w:r>
              <w:rPr>
                <w:sz w:val="20"/>
                <w:szCs w:val="20"/>
              </w:rPr>
              <w:t xml:space="preserve"> must expose a governed analytical data layer to it.</w:t>
            </w:r>
          </w:p>
        </w:tc>
      </w:tr>
    </w:tbl>
    <w:p w14:paraId="64B55733" w14:textId="77777777" w:rsidR="004232D1" w:rsidRDefault="004232D1">
      <w:pPr>
        <w:spacing w:after="160"/>
      </w:pPr>
    </w:p>
    <w:p w14:paraId="1BDF3E89" w14:textId="77777777" w:rsidR="004232D1" w:rsidRDefault="00000000">
      <w:pPr>
        <w:pStyle w:val="Heading2"/>
        <w:spacing w:before="240" w:after="110"/>
      </w:pPr>
      <w:r>
        <w:t>4.3 Development Methodology — Scrum</w:t>
      </w:r>
    </w:p>
    <w:p w14:paraId="5E6EBCAC" w14:textId="77777777" w:rsidR="004232D1" w:rsidRDefault="00000000">
      <w:pPr>
        <w:pStyle w:val="ListParagraph"/>
        <w:numPr>
          <w:ilvl w:val="0"/>
          <w:numId w:val="2"/>
        </w:numPr>
        <w:spacing w:after="90" w:line="276" w:lineRule="auto"/>
      </w:pPr>
      <w:r>
        <w:t>Scrum with fixed 2-week sprints from kick-off to final go-live; sprint planning, daily scrum, sprint review and retrospective are all expected.</w:t>
      </w:r>
    </w:p>
    <w:p w14:paraId="59490772" w14:textId="5158A2C7" w:rsidR="004232D1" w:rsidRDefault="00000000">
      <w:pPr>
        <w:pStyle w:val="ListParagraph"/>
        <w:numPr>
          <w:ilvl w:val="0"/>
          <w:numId w:val="2"/>
        </w:numPr>
        <w:spacing w:after="90" w:line="276" w:lineRule="auto"/>
      </w:pPr>
      <w:r>
        <w:t xml:space="preserve">A potentially shippable increment is demonstrated to </w:t>
      </w:r>
      <w:r w:rsidR="00B35D80">
        <w:t>TMR</w:t>
      </w:r>
      <w:r>
        <w:t xml:space="preserve"> at every sprint review (remote demo); the </w:t>
      </w:r>
      <w:r w:rsidR="00B35D80">
        <w:t>TMR</w:t>
      </w:r>
      <w:r>
        <w:t xml:space="preserve"> product owner and warehouse operations representatives attend.</w:t>
      </w:r>
    </w:p>
    <w:p w14:paraId="61AF8F02" w14:textId="120C1FC1" w:rsidR="004232D1" w:rsidRDefault="00000000">
      <w:pPr>
        <w:pStyle w:val="ListParagraph"/>
        <w:numPr>
          <w:ilvl w:val="0"/>
          <w:numId w:val="2"/>
        </w:numPr>
        <w:spacing w:after="90" w:line="276" w:lineRule="auto"/>
      </w:pPr>
      <w:r>
        <w:t xml:space="preserve">Product backlog maintained in a tool accessible to </w:t>
      </w:r>
      <w:r w:rsidR="00B35D80">
        <w:t>TMR</w:t>
      </w:r>
      <w:r>
        <w:t xml:space="preserve"> (vendor proposes; JIRA preferred); Definition of Done to be agreed in Sprint 0 and to include automated tests, security checks and verification on a physical handheld device.</w:t>
      </w:r>
    </w:p>
    <w:p w14:paraId="270E1D77" w14:textId="77777777" w:rsidR="004232D1" w:rsidRDefault="00000000">
      <w:pPr>
        <w:pStyle w:val="ListParagraph"/>
        <w:numPr>
          <w:ilvl w:val="0"/>
          <w:numId w:val="2"/>
        </w:numPr>
        <w:spacing w:after="90" w:line="276" w:lineRule="auto"/>
      </w:pPr>
      <w:r>
        <w:t>A brief Sprint 0 (foundation, environment, backlog refinement, warehouse process walkthrough) is acceptable within the overall schedule.</w:t>
      </w:r>
    </w:p>
    <w:p w14:paraId="638D1A9F" w14:textId="77777777" w:rsidR="004232D1" w:rsidRDefault="00000000">
      <w:pPr>
        <w:pStyle w:val="Heading2"/>
        <w:spacing w:before="240" w:after="110"/>
      </w:pPr>
      <w:r>
        <w:t>4.4 Data Migration and Cutover</w:t>
      </w:r>
    </w:p>
    <w:p w14:paraId="37432F09" w14:textId="6996663F" w:rsidR="004232D1" w:rsidRDefault="00000000">
      <w:pPr>
        <w:spacing w:after="130" w:line="276" w:lineRule="auto"/>
      </w:pPr>
      <w:r>
        <w:t xml:space="preserve">The vendor is responsible for designing and executing migration of the data required to operate </w:t>
      </w:r>
      <w:proofErr w:type="spellStart"/>
      <w:r>
        <w:t>OneStock</w:t>
      </w:r>
      <w:proofErr w:type="spellEnd"/>
      <w:r>
        <w:t xml:space="preserve">: item and packaging master, location and bin master, supplier master, branch master, opening stock balances by location and batch, open purchase orders and open transfers. Source data will be extracted by </w:t>
      </w:r>
      <w:r w:rsidR="00B35D80">
        <w:t>TMR</w:t>
      </w:r>
      <w:r>
        <w:t xml:space="preserve"> from the ERP and from branch-maintained files. Cleansing rules, reconciliation reports and a repeatable rehearsal-then-cutover approach are expected as deliverables, together with a documented rollback position for each cutover event.</w:t>
      </w:r>
    </w:p>
    <w:p w14:paraId="27704DFA" w14:textId="77777777" w:rsidR="004232D1" w:rsidRDefault="00000000">
      <w:pPr>
        <w:pStyle w:val="Heading2"/>
        <w:spacing w:before="240" w:after="110"/>
      </w:pPr>
      <w:r>
        <w:t>4.5 Testing</w:t>
      </w:r>
    </w:p>
    <w:p w14:paraId="1A6C4444" w14:textId="4CC11C4F" w:rsidR="004232D1" w:rsidRDefault="00000000">
      <w:pPr>
        <w:spacing w:after="130" w:line="276" w:lineRule="auto"/>
      </w:pPr>
      <w:r>
        <w:t xml:space="preserve">Unit, integration, system and E2E testing with automation as a first-class deliverable (regression suite runs in CI); device testing across the handheld models in our estate; physical process testing in a warehouse environment; performance and load testing with evidence; integration testing with each counterpart system listed in Appendix C; and support for </w:t>
      </w:r>
      <w:r w:rsidR="00B35D80">
        <w:t>TMR</w:t>
      </w:r>
      <w:r>
        <w:t>’s user acceptance testing. Test data handling will be discussed with the selected vendor considering our security and data-protection policy.</w:t>
      </w:r>
    </w:p>
    <w:p w14:paraId="4683B361" w14:textId="77777777" w:rsidR="004232D1" w:rsidRDefault="00000000">
      <w:pPr>
        <w:pStyle w:val="Heading2"/>
        <w:spacing w:before="240" w:after="110"/>
      </w:pPr>
      <w:r>
        <w:t>4.6 Cloud Environment, Rollout and Go-Live</w:t>
      </w:r>
    </w:p>
    <w:p w14:paraId="45855F70" w14:textId="57EE9B82" w:rsidR="004232D1" w:rsidRDefault="00000000">
      <w:pPr>
        <w:spacing w:after="130" w:line="276" w:lineRule="auto"/>
      </w:pPr>
      <w:r>
        <w:t xml:space="preserve">The vendor shall propose the AWS architecture, build development, staging and production environments with </w:t>
      </w:r>
      <w:proofErr w:type="spellStart"/>
      <w:r>
        <w:t>IaC</w:t>
      </w:r>
      <w:proofErr w:type="spellEnd"/>
      <w:r>
        <w:t xml:space="preserve">, establish monitoring, alerting and centralised logging, and perform each production go-live event. Rollout is phased: central distribution centre and pilot branches first, then regional warehouses and branch groups in waves. Because warehouse operations run seven days a week, cutover windows are narrow and must be proposed explicitly for each wave. The production AWS account is owned by </w:t>
      </w:r>
      <w:r w:rsidR="00B35D80">
        <w:t>TMR</w:t>
      </w:r>
      <w:r>
        <w:t>, and our infrastructure team must approve the architecture and all production changes. Operation and monitoring after final go-live is expected to be discussed separately.</w:t>
      </w:r>
    </w:p>
    <w:p w14:paraId="28AB254E" w14:textId="77777777" w:rsidR="004232D1" w:rsidRDefault="00000000">
      <w:pPr>
        <w:pStyle w:val="Heading2"/>
        <w:spacing w:before="240" w:after="110"/>
      </w:pPr>
      <w:r>
        <w:t>4.7 Training and Change Management</w:t>
      </w:r>
    </w:p>
    <w:p w14:paraId="48C2DE1A" w14:textId="1CCDD3D9" w:rsidR="004232D1" w:rsidRDefault="00B35D80">
      <w:pPr>
        <w:spacing w:after="130" w:line="276" w:lineRule="auto"/>
      </w:pPr>
      <w:r>
        <w:lastRenderedPageBreak/>
        <w:t xml:space="preserve">TMR delivers its own end-user training. The vendor is expected to produce role-based training material — including short handheld task guides suitable for shift operators — train our internal </w:t>
      </w:r>
      <w:proofErr w:type="gramStart"/>
      <w:r>
        <w:t>trainers, and</w:t>
      </w:r>
      <w:proofErr w:type="gramEnd"/>
      <w:r>
        <w:t xml:space="preserve"> provide floor-walking support during each go-live wave. Vendors shall state the assumed number of on-site support days and where they are deployed.</w:t>
      </w:r>
    </w:p>
    <w:p w14:paraId="76CF7132" w14:textId="4AEEBE43" w:rsidR="004232D1" w:rsidRDefault="00000000">
      <w:pPr>
        <w:pStyle w:val="Heading1"/>
        <w:spacing w:before="340" w:after="160"/>
      </w:pPr>
      <w:r>
        <w:t xml:space="preserve">5. Items Retained by </w:t>
      </w:r>
      <w:r w:rsidR="00B35D80">
        <w:t>T</w:t>
      </w:r>
      <w:r>
        <w:t>MR (Out of Vendor Scope)</w:t>
      </w:r>
    </w:p>
    <w:p w14:paraId="0F367EA2" w14:textId="77777777" w:rsidR="004232D1" w:rsidRDefault="00000000">
      <w:pPr>
        <w:pStyle w:val="ListParagraph"/>
        <w:numPr>
          <w:ilvl w:val="0"/>
          <w:numId w:val="2"/>
        </w:numPr>
        <w:spacing w:after="90" w:line="276" w:lineRule="auto"/>
      </w:pPr>
      <w:r>
        <w:rPr>
          <w:b/>
          <w:bCs/>
        </w:rPr>
        <w:t xml:space="preserve">UX and visual design: </w:t>
      </w:r>
      <w:r>
        <w:t xml:space="preserve">screen designs for the web application are produced by our contracted design partner, </w:t>
      </w:r>
      <w:proofErr w:type="spellStart"/>
      <w:r>
        <w:t>Kollol</w:t>
      </w:r>
      <w:proofErr w:type="spellEnd"/>
      <w:r>
        <w:t xml:space="preserve"> Studio, and will be provided sprint by sprint in a timely manner aligned with the development schedule.</w:t>
      </w:r>
    </w:p>
    <w:p w14:paraId="38A4BCE2" w14:textId="309F26B7" w:rsidR="004232D1" w:rsidRDefault="00000000">
      <w:pPr>
        <w:pStyle w:val="ListParagraph"/>
        <w:numPr>
          <w:ilvl w:val="0"/>
          <w:numId w:val="2"/>
        </w:numPr>
        <w:spacing w:after="90" w:line="276" w:lineRule="auto"/>
      </w:pPr>
      <w:r>
        <w:rPr>
          <w:b/>
          <w:bCs/>
        </w:rPr>
        <w:t xml:space="preserve">ERP and enterprise systems: </w:t>
      </w:r>
      <w:r w:rsidR="00B35D80">
        <w:t>TMR</w:t>
      </w:r>
      <w:r>
        <w:t xml:space="preserve"> owns and maintains the systems listed in Appendix C. Interface specifications will be provided after contract award; some interfaces may need to be newly developed by our ERP team or by the relevant third-party vendor during the project.</w:t>
      </w:r>
    </w:p>
    <w:p w14:paraId="22EEEE23" w14:textId="77777777" w:rsidR="004232D1" w:rsidRDefault="00000000">
      <w:pPr>
        <w:pStyle w:val="ListParagraph"/>
        <w:numPr>
          <w:ilvl w:val="0"/>
          <w:numId w:val="2"/>
        </w:numPr>
        <w:spacing w:after="90" w:line="276" w:lineRule="auto"/>
      </w:pPr>
      <w:r>
        <w:rPr>
          <w:b/>
          <w:bCs/>
        </w:rPr>
        <w:t xml:space="preserve">Handheld hardware, printers and network: </w:t>
      </w:r>
      <w:r>
        <w:t>procurement, imaging and physical deployment of handheld terminals, label and pallet-label printers, wireless network coverage and site cabling.</w:t>
      </w:r>
    </w:p>
    <w:p w14:paraId="43328BDB" w14:textId="77777777" w:rsidR="004232D1" w:rsidRDefault="00000000">
      <w:pPr>
        <w:pStyle w:val="ListParagraph"/>
        <w:numPr>
          <w:ilvl w:val="0"/>
          <w:numId w:val="2"/>
        </w:numPr>
        <w:spacing w:after="90" w:line="276" w:lineRule="auto"/>
      </w:pPr>
      <w:r>
        <w:rPr>
          <w:b/>
          <w:bCs/>
        </w:rPr>
        <w:t xml:space="preserve">Physical warehouse </w:t>
      </w:r>
      <w:proofErr w:type="gramStart"/>
      <w:r>
        <w:rPr>
          <w:b/>
          <w:bCs/>
        </w:rPr>
        <w:t>works:</w:t>
      </w:r>
      <w:proofErr w:type="gramEnd"/>
      <w:r>
        <w:rPr>
          <w:b/>
          <w:bCs/>
        </w:rPr>
        <w:t xml:space="preserve"> </w:t>
      </w:r>
      <w:r>
        <w:t>racking, bin labelling execution, zone marking and any civil work.</w:t>
      </w:r>
    </w:p>
    <w:p w14:paraId="052C33EB" w14:textId="79D39771" w:rsidR="004232D1" w:rsidRDefault="00000000">
      <w:pPr>
        <w:pStyle w:val="ListParagraph"/>
        <w:numPr>
          <w:ilvl w:val="0"/>
          <w:numId w:val="2"/>
        </w:numPr>
        <w:spacing w:after="90" w:line="276" w:lineRule="auto"/>
      </w:pPr>
      <w:r>
        <w:rPr>
          <w:b/>
          <w:bCs/>
        </w:rPr>
        <w:t xml:space="preserve">Master data ownership: </w:t>
      </w:r>
      <w:r>
        <w:t xml:space="preserve">commercial and merchandising master data remains owned in the ERP; </w:t>
      </w:r>
      <w:r w:rsidR="00B35D80">
        <w:t>TMR</w:t>
      </w:r>
      <w:r>
        <w:t xml:space="preserve"> performs data extraction and business sign-off of migrated data.</w:t>
      </w:r>
    </w:p>
    <w:p w14:paraId="0BD06C4E" w14:textId="77777777" w:rsidR="004232D1" w:rsidRDefault="00000000">
      <w:pPr>
        <w:pStyle w:val="ListParagraph"/>
        <w:numPr>
          <w:ilvl w:val="0"/>
          <w:numId w:val="2"/>
        </w:numPr>
        <w:spacing w:after="90" w:line="276" w:lineRule="auto"/>
      </w:pPr>
      <w:r>
        <w:rPr>
          <w:b/>
          <w:bCs/>
        </w:rPr>
        <w:t xml:space="preserve">Governance: </w:t>
      </w:r>
      <w:r>
        <w:t>production AWS account ownership, corporate security review, food-safety and regulatory sign-off, and final go-live approval.</w:t>
      </w:r>
    </w:p>
    <w:p w14:paraId="55D7AD13" w14:textId="77777777" w:rsidR="004232D1" w:rsidRDefault="004232D1">
      <w:pPr>
        <w:spacing w:after="60"/>
      </w:pPr>
    </w:p>
    <w:p w14:paraId="4E178958" w14:textId="77777777" w:rsidR="004232D1" w:rsidRDefault="00000000">
      <w:pPr>
        <w:spacing w:after="130" w:line="276" w:lineRule="auto"/>
      </w:pPr>
      <w:r>
        <w:rPr>
          <w:i/>
          <w:iCs/>
        </w:rPr>
        <w:t>Vendors must state in the proposal how they will manage dependencies on the items above.</w:t>
      </w:r>
    </w:p>
    <w:p w14:paraId="77FCCDD5" w14:textId="77777777" w:rsidR="004232D1" w:rsidRDefault="00000000">
      <w:pPr>
        <w:pStyle w:val="Heading1"/>
        <w:spacing w:before="340" w:after="160"/>
      </w:pPr>
      <w:r>
        <w:t>6. Functional Requirements</w:t>
      </w:r>
    </w:p>
    <w:p w14:paraId="38714E8E" w14:textId="77777777" w:rsidR="004232D1" w:rsidRDefault="00000000">
      <w:pPr>
        <w:spacing w:after="130" w:line="276" w:lineRule="auto"/>
      </w:pPr>
      <w:r>
        <w:t xml:space="preserve">The required features and their expected functions and logic are elaborated in Appendix B. F-19 (Roles &amp; RBAC), F-20 (Analytics &amp; management dashboard) and F-21 (User activity log &amp; audit trail) are mandatory for go-live and cannot be descoped. The list represents our current understanding; vendors should confirm and refine open points in writing during the </w:t>
      </w:r>
      <w:proofErr w:type="spellStart"/>
      <w:r>
        <w:t>RfP</w:t>
      </w:r>
      <w:proofErr w:type="spellEnd"/>
      <w:r>
        <w:t xml:space="preserve"> period. We expect the web application and the handheld application together to be in the range of approximately 60 screens.</w:t>
      </w:r>
    </w:p>
    <w:p w14:paraId="6DDF5FE5" w14:textId="77777777" w:rsidR="004232D1" w:rsidRDefault="00000000">
      <w:pPr>
        <w:pStyle w:val="Heading2"/>
        <w:spacing w:before="240" w:after="110"/>
      </w:pPr>
      <w:r>
        <w:t>6.1 Picking Discipline</w:t>
      </w:r>
    </w:p>
    <w:p w14:paraId="2D6ECAE1" w14:textId="77777777" w:rsidR="004232D1" w:rsidRDefault="00000000">
      <w:pPr>
        <w:spacing w:after="130" w:line="276" w:lineRule="auto"/>
      </w:pPr>
      <w:r>
        <w:t>Stock is to be issued on a first-in-first-out basis across the assortment, with picking sequence optimised for travel distance within each zone. Batch-controlled items must additionally be issued so that the shortest remaining shelf life leaves the warehouse first, and branch acceptance rules on minimum remaining shelf life must be enforced at dispatch.</w:t>
      </w:r>
    </w:p>
    <w:p w14:paraId="0E69E8CA" w14:textId="77777777" w:rsidR="004232D1" w:rsidRDefault="00000000">
      <w:pPr>
        <w:pStyle w:val="Heading2"/>
        <w:spacing w:before="240" w:after="110"/>
      </w:pPr>
      <w:r>
        <w:t>6.2 Temperature Regimes in Scope</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2400"/>
        <w:gridCol w:w="4420"/>
      </w:tblGrid>
      <w:tr w:rsidR="004232D1" w14:paraId="67DB9163" w14:textId="77777777">
        <w:trPr>
          <w:tblHeader/>
        </w:trPr>
        <w:tc>
          <w:tcPr>
            <w:tcW w:w="2200" w:type="dxa"/>
            <w:shd w:val="clear" w:color="auto" w:fill="1F3864"/>
            <w:tcMar>
              <w:top w:w="90" w:type="dxa"/>
              <w:left w:w="120" w:type="dxa"/>
              <w:bottom w:w="90" w:type="dxa"/>
              <w:right w:w="120" w:type="dxa"/>
            </w:tcMar>
          </w:tcPr>
          <w:p w14:paraId="10145910" w14:textId="77777777" w:rsidR="004232D1" w:rsidRDefault="00000000">
            <w:pPr>
              <w:spacing w:before="30" w:after="30" w:line="264" w:lineRule="auto"/>
            </w:pPr>
            <w:r>
              <w:rPr>
                <w:b/>
                <w:bCs/>
                <w:color w:val="FFFFFF"/>
                <w:sz w:val="20"/>
                <w:szCs w:val="20"/>
              </w:rPr>
              <w:t>Regime</w:t>
            </w:r>
          </w:p>
        </w:tc>
        <w:tc>
          <w:tcPr>
            <w:tcW w:w="2400" w:type="dxa"/>
            <w:shd w:val="clear" w:color="auto" w:fill="1F3864"/>
            <w:tcMar>
              <w:top w:w="90" w:type="dxa"/>
              <w:left w:w="120" w:type="dxa"/>
              <w:bottom w:w="90" w:type="dxa"/>
              <w:right w:w="120" w:type="dxa"/>
            </w:tcMar>
          </w:tcPr>
          <w:p w14:paraId="77A97FD2" w14:textId="77777777" w:rsidR="004232D1" w:rsidRDefault="00000000">
            <w:pPr>
              <w:spacing w:before="30" w:after="30" w:line="264" w:lineRule="auto"/>
            </w:pPr>
            <w:r>
              <w:rPr>
                <w:b/>
                <w:bCs/>
                <w:color w:val="FFFFFF"/>
                <w:sz w:val="20"/>
                <w:szCs w:val="20"/>
              </w:rPr>
              <w:t>Operating condition</w:t>
            </w:r>
          </w:p>
        </w:tc>
        <w:tc>
          <w:tcPr>
            <w:tcW w:w="4420" w:type="dxa"/>
            <w:shd w:val="clear" w:color="auto" w:fill="1F3864"/>
            <w:tcMar>
              <w:top w:w="90" w:type="dxa"/>
              <w:left w:w="120" w:type="dxa"/>
              <w:bottom w:w="90" w:type="dxa"/>
              <w:right w:w="120" w:type="dxa"/>
            </w:tcMar>
          </w:tcPr>
          <w:p w14:paraId="3C99804B" w14:textId="77777777" w:rsidR="004232D1" w:rsidRDefault="00000000">
            <w:pPr>
              <w:spacing w:before="30" w:after="30" w:line="264" w:lineRule="auto"/>
            </w:pPr>
            <w:r>
              <w:rPr>
                <w:b/>
                <w:bCs/>
                <w:color w:val="FFFFFF"/>
                <w:sz w:val="20"/>
                <w:szCs w:val="20"/>
              </w:rPr>
              <w:t>Additional handling requirement</w:t>
            </w:r>
          </w:p>
        </w:tc>
      </w:tr>
      <w:tr w:rsidR="004232D1" w14:paraId="4A67717C" w14:textId="77777777">
        <w:tc>
          <w:tcPr>
            <w:tcW w:w="2200" w:type="dxa"/>
            <w:tcMar>
              <w:top w:w="90" w:type="dxa"/>
              <w:left w:w="120" w:type="dxa"/>
              <w:bottom w:w="90" w:type="dxa"/>
              <w:right w:w="120" w:type="dxa"/>
            </w:tcMar>
          </w:tcPr>
          <w:p w14:paraId="6D65827E" w14:textId="77777777" w:rsidR="004232D1" w:rsidRDefault="00000000">
            <w:pPr>
              <w:spacing w:before="30" w:after="30" w:line="264" w:lineRule="auto"/>
            </w:pPr>
            <w:r>
              <w:rPr>
                <w:b/>
                <w:bCs/>
                <w:sz w:val="20"/>
                <w:szCs w:val="20"/>
              </w:rPr>
              <w:t>Ambient</w:t>
            </w:r>
          </w:p>
        </w:tc>
        <w:tc>
          <w:tcPr>
            <w:tcW w:w="2400" w:type="dxa"/>
            <w:tcMar>
              <w:top w:w="90" w:type="dxa"/>
              <w:left w:w="120" w:type="dxa"/>
              <w:bottom w:w="90" w:type="dxa"/>
              <w:right w:w="120" w:type="dxa"/>
            </w:tcMar>
          </w:tcPr>
          <w:p w14:paraId="6A4BFB74" w14:textId="77777777" w:rsidR="004232D1" w:rsidRDefault="00000000">
            <w:pPr>
              <w:spacing w:before="30" w:after="30" w:line="264" w:lineRule="auto"/>
            </w:pPr>
            <w:r>
              <w:rPr>
                <w:sz w:val="20"/>
                <w:szCs w:val="20"/>
              </w:rPr>
              <w:t>18–25 °C, dry storage</w:t>
            </w:r>
          </w:p>
        </w:tc>
        <w:tc>
          <w:tcPr>
            <w:tcW w:w="4420" w:type="dxa"/>
            <w:tcMar>
              <w:top w:w="90" w:type="dxa"/>
              <w:left w:w="120" w:type="dxa"/>
              <w:bottom w:w="90" w:type="dxa"/>
              <w:right w:w="120" w:type="dxa"/>
            </w:tcMar>
          </w:tcPr>
          <w:p w14:paraId="7FFA8FB1" w14:textId="77777777" w:rsidR="004232D1" w:rsidRDefault="00000000">
            <w:pPr>
              <w:spacing w:before="30" w:after="30" w:line="264" w:lineRule="auto"/>
            </w:pPr>
            <w:r>
              <w:rPr>
                <w:sz w:val="20"/>
                <w:szCs w:val="20"/>
              </w:rPr>
              <w:t>Standard batch and expiry control on applicable SKUs</w:t>
            </w:r>
          </w:p>
        </w:tc>
      </w:tr>
      <w:tr w:rsidR="004232D1" w14:paraId="441D2346" w14:textId="77777777">
        <w:tc>
          <w:tcPr>
            <w:tcW w:w="2200" w:type="dxa"/>
            <w:shd w:val="clear" w:color="auto" w:fill="F4F7FA"/>
            <w:tcMar>
              <w:top w:w="90" w:type="dxa"/>
              <w:left w:w="120" w:type="dxa"/>
              <w:bottom w:w="90" w:type="dxa"/>
              <w:right w:w="120" w:type="dxa"/>
            </w:tcMar>
          </w:tcPr>
          <w:p w14:paraId="7D79895F" w14:textId="77777777" w:rsidR="004232D1" w:rsidRDefault="00000000">
            <w:pPr>
              <w:spacing w:before="30" w:after="30" w:line="264" w:lineRule="auto"/>
            </w:pPr>
            <w:r>
              <w:rPr>
                <w:b/>
                <w:bCs/>
                <w:sz w:val="20"/>
                <w:szCs w:val="20"/>
              </w:rPr>
              <w:t>Chilled</w:t>
            </w:r>
          </w:p>
        </w:tc>
        <w:tc>
          <w:tcPr>
            <w:tcW w:w="2400" w:type="dxa"/>
            <w:shd w:val="clear" w:color="auto" w:fill="F4F7FA"/>
            <w:tcMar>
              <w:top w:w="90" w:type="dxa"/>
              <w:left w:w="120" w:type="dxa"/>
              <w:bottom w:w="90" w:type="dxa"/>
              <w:right w:w="120" w:type="dxa"/>
            </w:tcMar>
          </w:tcPr>
          <w:p w14:paraId="3A97EDDC" w14:textId="77777777" w:rsidR="004232D1" w:rsidRDefault="00000000">
            <w:pPr>
              <w:spacing w:before="30" w:after="30" w:line="264" w:lineRule="auto"/>
            </w:pPr>
            <w:r>
              <w:rPr>
                <w:sz w:val="20"/>
                <w:szCs w:val="20"/>
              </w:rPr>
              <w:t>0–4 °C</w:t>
            </w:r>
          </w:p>
        </w:tc>
        <w:tc>
          <w:tcPr>
            <w:tcW w:w="4420" w:type="dxa"/>
            <w:shd w:val="clear" w:color="auto" w:fill="F4F7FA"/>
            <w:tcMar>
              <w:top w:w="90" w:type="dxa"/>
              <w:left w:w="120" w:type="dxa"/>
              <w:bottom w:w="90" w:type="dxa"/>
              <w:right w:w="120" w:type="dxa"/>
            </w:tcMar>
          </w:tcPr>
          <w:p w14:paraId="718CDD92" w14:textId="77777777" w:rsidR="004232D1" w:rsidRDefault="00000000">
            <w:pPr>
              <w:spacing w:before="30" w:after="30" w:line="264" w:lineRule="auto"/>
            </w:pPr>
            <w:r>
              <w:rPr>
                <w:sz w:val="20"/>
                <w:szCs w:val="20"/>
              </w:rPr>
              <w:t>Continuous temperature evidence; time-out-of-refrigeration control at dock and staging</w:t>
            </w:r>
          </w:p>
        </w:tc>
      </w:tr>
      <w:tr w:rsidR="004232D1" w14:paraId="4D0D2067" w14:textId="77777777">
        <w:tc>
          <w:tcPr>
            <w:tcW w:w="2200" w:type="dxa"/>
            <w:tcMar>
              <w:top w:w="90" w:type="dxa"/>
              <w:left w:w="120" w:type="dxa"/>
              <w:bottom w:w="90" w:type="dxa"/>
              <w:right w:w="120" w:type="dxa"/>
            </w:tcMar>
          </w:tcPr>
          <w:p w14:paraId="2CDF0A60" w14:textId="77777777" w:rsidR="004232D1" w:rsidRDefault="00000000">
            <w:pPr>
              <w:spacing w:before="30" w:after="30" w:line="264" w:lineRule="auto"/>
            </w:pPr>
            <w:r>
              <w:rPr>
                <w:b/>
                <w:bCs/>
                <w:sz w:val="20"/>
                <w:szCs w:val="20"/>
              </w:rPr>
              <w:lastRenderedPageBreak/>
              <w:t>Frozen</w:t>
            </w:r>
          </w:p>
        </w:tc>
        <w:tc>
          <w:tcPr>
            <w:tcW w:w="2400" w:type="dxa"/>
            <w:tcMar>
              <w:top w:w="90" w:type="dxa"/>
              <w:left w:w="120" w:type="dxa"/>
              <w:bottom w:w="90" w:type="dxa"/>
              <w:right w:w="120" w:type="dxa"/>
            </w:tcMar>
          </w:tcPr>
          <w:p w14:paraId="039DC578" w14:textId="77777777" w:rsidR="004232D1" w:rsidRDefault="00000000">
            <w:pPr>
              <w:spacing w:before="30" w:after="30" w:line="264" w:lineRule="auto"/>
            </w:pPr>
            <w:r>
              <w:rPr>
                <w:sz w:val="20"/>
                <w:szCs w:val="20"/>
              </w:rPr>
              <w:t>−18 °C or colder</w:t>
            </w:r>
          </w:p>
        </w:tc>
        <w:tc>
          <w:tcPr>
            <w:tcW w:w="4420" w:type="dxa"/>
            <w:tcMar>
              <w:top w:w="90" w:type="dxa"/>
              <w:left w:w="120" w:type="dxa"/>
              <w:bottom w:w="90" w:type="dxa"/>
              <w:right w:w="120" w:type="dxa"/>
            </w:tcMar>
          </w:tcPr>
          <w:p w14:paraId="56AD2FBC" w14:textId="77777777" w:rsidR="004232D1" w:rsidRDefault="00000000">
            <w:pPr>
              <w:spacing w:before="30" w:after="30" w:line="264" w:lineRule="auto"/>
            </w:pPr>
            <w:r>
              <w:rPr>
                <w:sz w:val="20"/>
                <w:szCs w:val="20"/>
              </w:rPr>
              <w:t>Continuous temperature evidence; no re-freeze; hard rejection rules on breach</w:t>
            </w:r>
          </w:p>
        </w:tc>
      </w:tr>
      <w:tr w:rsidR="004232D1" w14:paraId="4DF48410" w14:textId="77777777">
        <w:tc>
          <w:tcPr>
            <w:tcW w:w="2200" w:type="dxa"/>
            <w:shd w:val="clear" w:color="auto" w:fill="F4F7FA"/>
            <w:tcMar>
              <w:top w:w="90" w:type="dxa"/>
              <w:left w:w="120" w:type="dxa"/>
              <w:bottom w:w="90" w:type="dxa"/>
              <w:right w:w="120" w:type="dxa"/>
            </w:tcMar>
          </w:tcPr>
          <w:p w14:paraId="0BA0F8D8" w14:textId="77777777" w:rsidR="004232D1" w:rsidRDefault="00000000">
            <w:pPr>
              <w:spacing w:before="30" w:after="30" w:line="264" w:lineRule="auto"/>
            </w:pPr>
            <w:r>
              <w:rPr>
                <w:b/>
                <w:bCs/>
                <w:sz w:val="20"/>
                <w:szCs w:val="20"/>
              </w:rPr>
              <w:t>Fresh (produce, butchery, fish, bakery)</w:t>
            </w:r>
          </w:p>
        </w:tc>
        <w:tc>
          <w:tcPr>
            <w:tcW w:w="2400" w:type="dxa"/>
            <w:shd w:val="clear" w:color="auto" w:fill="F4F7FA"/>
            <w:tcMar>
              <w:top w:w="90" w:type="dxa"/>
              <w:left w:w="120" w:type="dxa"/>
              <w:bottom w:w="90" w:type="dxa"/>
              <w:right w:w="120" w:type="dxa"/>
            </w:tcMar>
          </w:tcPr>
          <w:p w14:paraId="39773FC0" w14:textId="77777777" w:rsidR="004232D1" w:rsidRDefault="00000000">
            <w:pPr>
              <w:spacing w:before="30" w:after="30" w:line="264" w:lineRule="auto"/>
            </w:pPr>
            <w:r>
              <w:rPr>
                <w:sz w:val="20"/>
                <w:szCs w:val="20"/>
              </w:rPr>
              <w:t>2–8 °C or as per commodity</w:t>
            </w:r>
          </w:p>
        </w:tc>
        <w:tc>
          <w:tcPr>
            <w:tcW w:w="4420" w:type="dxa"/>
            <w:shd w:val="clear" w:color="auto" w:fill="F4F7FA"/>
            <w:tcMar>
              <w:top w:w="90" w:type="dxa"/>
              <w:left w:w="120" w:type="dxa"/>
              <w:bottom w:w="90" w:type="dxa"/>
              <w:right w:w="120" w:type="dxa"/>
            </w:tcMar>
          </w:tcPr>
          <w:p w14:paraId="2ED574F4" w14:textId="77777777" w:rsidR="004232D1" w:rsidRDefault="00000000">
            <w:pPr>
              <w:spacing w:before="30" w:after="30" w:line="264" w:lineRule="auto"/>
            </w:pPr>
            <w:r>
              <w:rPr>
                <w:sz w:val="20"/>
                <w:szCs w:val="20"/>
              </w:rPr>
              <w:t>Shelf life measured in days or hours; variable-weight handling; daily markdown and write-off flows</w:t>
            </w:r>
          </w:p>
        </w:tc>
      </w:tr>
    </w:tbl>
    <w:p w14:paraId="387B4855" w14:textId="77777777" w:rsidR="004232D1" w:rsidRDefault="004232D1">
      <w:pPr>
        <w:spacing w:after="160"/>
      </w:pPr>
    </w:p>
    <w:p w14:paraId="6C92BBA5" w14:textId="77777777" w:rsidR="004232D1" w:rsidRDefault="00000000">
      <w:pPr>
        <w:pStyle w:val="Heading1"/>
        <w:spacing w:before="340" w:after="160"/>
      </w:pPr>
      <w:r>
        <w:t>7. Non-Functional Requirements</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300"/>
        <w:gridCol w:w="6720"/>
      </w:tblGrid>
      <w:tr w:rsidR="004232D1" w14:paraId="647CBCC0" w14:textId="77777777">
        <w:trPr>
          <w:tblHeader/>
        </w:trPr>
        <w:tc>
          <w:tcPr>
            <w:tcW w:w="2300" w:type="dxa"/>
            <w:shd w:val="clear" w:color="auto" w:fill="1F3864"/>
            <w:tcMar>
              <w:top w:w="90" w:type="dxa"/>
              <w:left w:w="120" w:type="dxa"/>
              <w:bottom w:w="90" w:type="dxa"/>
              <w:right w:w="120" w:type="dxa"/>
            </w:tcMar>
          </w:tcPr>
          <w:p w14:paraId="54358FD1" w14:textId="77777777" w:rsidR="004232D1" w:rsidRDefault="00000000">
            <w:pPr>
              <w:spacing w:before="30" w:after="30" w:line="264" w:lineRule="auto"/>
            </w:pPr>
            <w:r>
              <w:rPr>
                <w:b/>
                <w:bCs/>
                <w:color w:val="FFFFFF"/>
                <w:sz w:val="20"/>
                <w:szCs w:val="20"/>
              </w:rPr>
              <w:t>Aspect</w:t>
            </w:r>
          </w:p>
        </w:tc>
        <w:tc>
          <w:tcPr>
            <w:tcW w:w="6720" w:type="dxa"/>
            <w:shd w:val="clear" w:color="auto" w:fill="1F3864"/>
            <w:tcMar>
              <w:top w:w="90" w:type="dxa"/>
              <w:left w:w="120" w:type="dxa"/>
              <w:bottom w:w="90" w:type="dxa"/>
              <w:right w:w="120" w:type="dxa"/>
            </w:tcMar>
          </w:tcPr>
          <w:p w14:paraId="25DB2DE7" w14:textId="77777777" w:rsidR="004232D1" w:rsidRDefault="00000000">
            <w:pPr>
              <w:spacing w:before="30" w:after="30" w:line="264" w:lineRule="auto"/>
            </w:pPr>
            <w:r>
              <w:rPr>
                <w:b/>
                <w:bCs/>
                <w:color w:val="FFFFFF"/>
                <w:sz w:val="20"/>
                <w:szCs w:val="20"/>
              </w:rPr>
              <w:t>Requirement</w:t>
            </w:r>
          </w:p>
        </w:tc>
      </w:tr>
      <w:tr w:rsidR="004232D1" w14:paraId="07033941" w14:textId="77777777">
        <w:tc>
          <w:tcPr>
            <w:tcW w:w="2300" w:type="dxa"/>
            <w:tcMar>
              <w:top w:w="90" w:type="dxa"/>
              <w:left w:w="120" w:type="dxa"/>
              <w:bottom w:w="90" w:type="dxa"/>
              <w:right w:w="120" w:type="dxa"/>
            </w:tcMar>
          </w:tcPr>
          <w:p w14:paraId="2061F6AE" w14:textId="77777777" w:rsidR="004232D1" w:rsidRDefault="00000000">
            <w:pPr>
              <w:spacing w:before="30" w:after="30" w:line="264" w:lineRule="auto"/>
            </w:pPr>
            <w:r>
              <w:rPr>
                <w:b/>
                <w:bCs/>
                <w:sz w:val="20"/>
                <w:szCs w:val="20"/>
              </w:rPr>
              <w:t>Availability</w:t>
            </w:r>
          </w:p>
        </w:tc>
        <w:tc>
          <w:tcPr>
            <w:tcW w:w="6720" w:type="dxa"/>
            <w:tcMar>
              <w:top w:w="90" w:type="dxa"/>
              <w:left w:w="120" w:type="dxa"/>
              <w:bottom w:w="90" w:type="dxa"/>
              <w:right w:w="120" w:type="dxa"/>
            </w:tcMar>
          </w:tcPr>
          <w:p w14:paraId="69413E63" w14:textId="77777777" w:rsidR="004232D1" w:rsidRDefault="00000000">
            <w:pPr>
              <w:spacing w:before="30" w:after="30" w:line="264" w:lineRule="auto"/>
            </w:pPr>
            <w:r>
              <w:rPr>
                <w:sz w:val="20"/>
                <w:szCs w:val="20"/>
              </w:rPr>
              <w:t>99.9% or higher monthly uptime for the warehouse execution services, measured excluding a pre-announced maintenance window (up to 4 hours, once per month, 01:00–05:00 local time). Recovery objectives: RTO ≤ 2 hours, RPO ≤ 5 minutes.</w:t>
            </w:r>
          </w:p>
        </w:tc>
      </w:tr>
      <w:tr w:rsidR="004232D1" w14:paraId="13C6A1F4" w14:textId="77777777">
        <w:tc>
          <w:tcPr>
            <w:tcW w:w="2300" w:type="dxa"/>
            <w:shd w:val="clear" w:color="auto" w:fill="F4F7FA"/>
            <w:tcMar>
              <w:top w:w="90" w:type="dxa"/>
              <w:left w:w="120" w:type="dxa"/>
              <w:bottom w:w="90" w:type="dxa"/>
              <w:right w:w="120" w:type="dxa"/>
            </w:tcMar>
          </w:tcPr>
          <w:p w14:paraId="21B82B90" w14:textId="77777777" w:rsidR="004232D1" w:rsidRDefault="00000000">
            <w:pPr>
              <w:spacing w:before="30" w:after="30" w:line="264" w:lineRule="auto"/>
            </w:pPr>
            <w:r>
              <w:rPr>
                <w:b/>
                <w:bCs/>
                <w:sz w:val="20"/>
                <w:szCs w:val="20"/>
              </w:rPr>
              <w:t>Performance</w:t>
            </w:r>
          </w:p>
        </w:tc>
        <w:tc>
          <w:tcPr>
            <w:tcW w:w="6720" w:type="dxa"/>
            <w:shd w:val="clear" w:color="auto" w:fill="F4F7FA"/>
            <w:tcMar>
              <w:top w:w="90" w:type="dxa"/>
              <w:left w:w="120" w:type="dxa"/>
              <w:bottom w:w="90" w:type="dxa"/>
              <w:right w:w="120" w:type="dxa"/>
            </w:tcMar>
          </w:tcPr>
          <w:p w14:paraId="316BE896" w14:textId="77777777" w:rsidR="004232D1" w:rsidRDefault="00000000">
            <w:pPr>
              <w:spacing w:before="30" w:after="30" w:line="264" w:lineRule="auto"/>
            </w:pPr>
            <w:r>
              <w:rPr>
                <w:sz w:val="20"/>
                <w:szCs w:val="20"/>
              </w:rPr>
              <w:t xml:space="preserve">Handheld transactions (scan-to-confirm) must complete within 1 second at the 95th percentile on the warehouse wireless network. Web screens: 95th percentile server response ≤ 1.5 seconds and screen display ≤ 3 seconds under normal load. The system must remain stable during seasonal and promotional peaks (see Appendix A volume projections); the vendor shall state the transaction throughput and concurrent-device count its design is validated </w:t>
            </w:r>
            <w:proofErr w:type="gramStart"/>
            <w:r>
              <w:rPr>
                <w:sz w:val="20"/>
                <w:szCs w:val="20"/>
              </w:rPr>
              <w:t>for, and</w:t>
            </w:r>
            <w:proofErr w:type="gramEnd"/>
            <w:r>
              <w:rPr>
                <w:sz w:val="20"/>
                <w:szCs w:val="20"/>
              </w:rPr>
              <w:t xml:space="preserve"> provide load-test evidence before go-live.</w:t>
            </w:r>
          </w:p>
        </w:tc>
      </w:tr>
      <w:tr w:rsidR="004232D1" w14:paraId="309B3078" w14:textId="77777777">
        <w:tc>
          <w:tcPr>
            <w:tcW w:w="2300" w:type="dxa"/>
            <w:tcMar>
              <w:top w:w="90" w:type="dxa"/>
              <w:left w:w="120" w:type="dxa"/>
              <w:bottom w:w="90" w:type="dxa"/>
              <w:right w:w="120" w:type="dxa"/>
            </w:tcMar>
          </w:tcPr>
          <w:p w14:paraId="463FD0DA" w14:textId="77777777" w:rsidR="004232D1" w:rsidRDefault="00000000">
            <w:pPr>
              <w:spacing w:before="30" w:after="30" w:line="264" w:lineRule="auto"/>
            </w:pPr>
            <w:r>
              <w:rPr>
                <w:b/>
                <w:bCs/>
                <w:sz w:val="20"/>
                <w:szCs w:val="20"/>
              </w:rPr>
              <w:t>Operational resilience</w:t>
            </w:r>
          </w:p>
        </w:tc>
        <w:tc>
          <w:tcPr>
            <w:tcW w:w="6720" w:type="dxa"/>
            <w:tcMar>
              <w:top w:w="90" w:type="dxa"/>
              <w:left w:w="120" w:type="dxa"/>
              <w:bottom w:w="90" w:type="dxa"/>
              <w:right w:w="120" w:type="dxa"/>
            </w:tcMar>
          </w:tcPr>
          <w:p w14:paraId="193C126A" w14:textId="77777777" w:rsidR="004232D1" w:rsidRDefault="00000000">
            <w:pPr>
              <w:spacing w:before="30" w:after="30" w:line="264" w:lineRule="auto"/>
            </w:pPr>
            <w:r>
              <w:rPr>
                <w:sz w:val="20"/>
                <w:szCs w:val="20"/>
              </w:rPr>
              <w:t>Warehouse execution must not stop because of a network or cloud connectivity interruption. The vendor shall state explicitly how receiving, picking and counting behave during loss of connectivity and how data is reconciled on recovery.</w:t>
            </w:r>
          </w:p>
        </w:tc>
      </w:tr>
      <w:tr w:rsidR="004232D1" w14:paraId="7C7AA821" w14:textId="77777777">
        <w:tc>
          <w:tcPr>
            <w:tcW w:w="2300" w:type="dxa"/>
            <w:shd w:val="clear" w:color="auto" w:fill="F4F7FA"/>
            <w:tcMar>
              <w:top w:w="90" w:type="dxa"/>
              <w:left w:w="120" w:type="dxa"/>
              <w:bottom w:w="90" w:type="dxa"/>
              <w:right w:w="120" w:type="dxa"/>
            </w:tcMar>
          </w:tcPr>
          <w:p w14:paraId="4C9F3BC4" w14:textId="77777777" w:rsidR="004232D1" w:rsidRDefault="00000000">
            <w:pPr>
              <w:spacing w:before="30" w:after="30" w:line="264" w:lineRule="auto"/>
            </w:pPr>
            <w:r>
              <w:rPr>
                <w:b/>
                <w:bCs/>
                <w:sz w:val="20"/>
                <w:szCs w:val="20"/>
              </w:rPr>
              <w:t>Security</w:t>
            </w:r>
          </w:p>
        </w:tc>
        <w:tc>
          <w:tcPr>
            <w:tcW w:w="6720" w:type="dxa"/>
            <w:shd w:val="clear" w:color="auto" w:fill="F4F7FA"/>
            <w:tcMar>
              <w:top w:w="90" w:type="dxa"/>
              <w:left w:w="120" w:type="dxa"/>
              <w:bottom w:w="90" w:type="dxa"/>
              <w:right w:w="120" w:type="dxa"/>
            </w:tcMar>
          </w:tcPr>
          <w:p w14:paraId="13C4B5AF" w14:textId="77777777" w:rsidR="004232D1" w:rsidRDefault="00000000">
            <w:pPr>
              <w:spacing w:before="30" w:after="30" w:line="264" w:lineRule="auto"/>
            </w:pPr>
            <w:r>
              <w:rPr>
                <w:sz w:val="20"/>
                <w:szCs w:val="20"/>
              </w:rPr>
              <w:t>Secure by design. Full mitigation of OWASP Top 10 (2021) risk categories and conformance to OWASP ASVS 4.0 Level 2, plus OWASP MASVS for the handheld application; threat modelling at design stage; SAST/DAST and dependency scanning every release; secrets management via AWS-native services; encryption in transit (TLS 1.2+) and at rest; role-based masking of supplier commercial terms. An independent vulnerability assessment is required before final go-live (vendor may propose the assessor).</w:t>
            </w:r>
          </w:p>
        </w:tc>
      </w:tr>
      <w:tr w:rsidR="004232D1" w14:paraId="28B9E9B5" w14:textId="77777777">
        <w:tc>
          <w:tcPr>
            <w:tcW w:w="2300" w:type="dxa"/>
            <w:tcMar>
              <w:top w:w="90" w:type="dxa"/>
              <w:left w:w="120" w:type="dxa"/>
              <w:bottom w:w="90" w:type="dxa"/>
              <w:right w:w="120" w:type="dxa"/>
            </w:tcMar>
          </w:tcPr>
          <w:p w14:paraId="0890E49D" w14:textId="77777777" w:rsidR="004232D1" w:rsidRDefault="00000000">
            <w:pPr>
              <w:spacing w:before="30" w:after="30" w:line="264" w:lineRule="auto"/>
            </w:pPr>
            <w:r>
              <w:rPr>
                <w:b/>
                <w:bCs/>
                <w:sz w:val="20"/>
                <w:szCs w:val="20"/>
              </w:rPr>
              <w:t>Traceability &amp; retention</w:t>
            </w:r>
          </w:p>
        </w:tc>
        <w:tc>
          <w:tcPr>
            <w:tcW w:w="6720" w:type="dxa"/>
            <w:tcMar>
              <w:top w:w="90" w:type="dxa"/>
              <w:left w:w="120" w:type="dxa"/>
              <w:bottom w:w="90" w:type="dxa"/>
              <w:right w:w="120" w:type="dxa"/>
            </w:tcMar>
          </w:tcPr>
          <w:p w14:paraId="399F20CB" w14:textId="77777777" w:rsidR="004232D1" w:rsidRDefault="00000000">
            <w:pPr>
              <w:spacing w:before="30" w:after="30" w:line="264" w:lineRule="auto"/>
            </w:pPr>
            <w:r>
              <w:rPr>
                <w:sz w:val="20"/>
                <w:szCs w:val="20"/>
              </w:rPr>
              <w:t xml:space="preserve">Full forward and backward traceability from supplier batch to branch delivery must be </w:t>
            </w:r>
            <w:proofErr w:type="spellStart"/>
            <w:r>
              <w:rPr>
                <w:sz w:val="20"/>
                <w:szCs w:val="20"/>
              </w:rPr>
              <w:t>reconstructable</w:t>
            </w:r>
            <w:proofErr w:type="spellEnd"/>
            <w:r>
              <w:rPr>
                <w:sz w:val="20"/>
                <w:szCs w:val="20"/>
              </w:rPr>
              <w:t xml:space="preserve"> for any lot. Transactional and audit data retention: 7 years.</w:t>
            </w:r>
          </w:p>
        </w:tc>
      </w:tr>
      <w:tr w:rsidR="004232D1" w14:paraId="553322AE" w14:textId="77777777">
        <w:tc>
          <w:tcPr>
            <w:tcW w:w="2300" w:type="dxa"/>
            <w:shd w:val="clear" w:color="auto" w:fill="F4F7FA"/>
            <w:tcMar>
              <w:top w:w="90" w:type="dxa"/>
              <w:left w:w="120" w:type="dxa"/>
              <w:bottom w:w="90" w:type="dxa"/>
              <w:right w:w="120" w:type="dxa"/>
            </w:tcMar>
          </w:tcPr>
          <w:p w14:paraId="7F47960C" w14:textId="77777777" w:rsidR="004232D1" w:rsidRDefault="00000000">
            <w:pPr>
              <w:spacing w:before="30" w:after="30" w:line="264" w:lineRule="auto"/>
            </w:pPr>
            <w:r>
              <w:rPr>
                <w:b/>
                <w:bCs/>
                <w:sz w:val="20"/>
                <w:szCs w:val="20"/>
              </w:rPr>
              <w:t>Client environment</w:t>
            </w:r>
          </w:p>
        </w:tc>
        <w:tc>
          <w:tcPr>
            <w:tcW w:w="6720" w:type="dxa"/>
            <w:shd w:val="clear" w:color="auto" w:fill="F4F7FA"/>
            <w:tcMar>
              <w:top w:w="90" w:type="dxa"/>
              <w:left w:w="120" w:type="dxa"/>
              <w:bottom w:w="90" w:type="dxa"/>
              <w:right w:w="120" w:type="dxa"/>
            </w:tcMar>
          </w:tcPr>
          <w:p w14:paraId="78544DA1" w14:textId="77777777" w:rsidR="004232D1" w:rsidRDefault="00000000">
            <w:pPr>
              <w:spacing w:before="30" w:after="30" w:line="264" w:lineRule="auto"/>
            </w:pPr>
            <w:r>
              <w:rPr>
                <w:sz w:val="20"/>
                <w:szCs w:val="20"/>
              </w:rPr>
              <w:t>Web: latest two major versions of Google Chrome and Microsoft Edge on Windows 10/11. Handheld: rugged Android terminals, Android 11 or later, with 1D/2D imagers; ring-scanner pairing support. No iOS in this request.</w:t>
            </w:r>
          </w:p>
        </w:tc>
      </w:tr>
      <w:tr w:rsidR="004232D1" w14:paraId="5F2E0647" w14:textId="77777777">
        <w:tc>
          <w:tcPr>
            <w:tcW w:w="2300" w:type="dxa"/>
            <w:tcMar>
              <w:top w:w="90" w:type="dxa"/>
              <w:left w:w="120" w:type="dxa"/>
              <w:bottom w:w="90" w:type="dxa"/>
              <w:right w:w="120" w:type="dxa"/>
            </w:tcMar>
          </w:tcPr>
          <w:p w14:paraId="25C65D88" w14:textId="77777777" w:rsidR="004232D1" w:rsidRDefault="00000000">
            <w:pPr>
              <w:spacing w:before="30" w:after="30" w:line="264" w:lineRule="auto"/>
            </w:pPr>
            <w:r>
              <w:rPr>
                <w:b/>
                <w:bCs/>
                <w:sz w:val="20"/>
                <w:szCs w:val="20"/>
              </w:rPr>
              <w:t>Scalability</w:t>
            </w:r>
          </w:p>
        </w:tc>
        <w:tc>
          <w:tcPr>
            <w:tcW w:w="6720" w:type="dxa"/>
            <w:tcMar>
              <w:top w:w="90" w:type="dxa"/>
              <w:left w:w="120" w:type="dxa"/>
              <w:bottom w:w="90" w:type="dxa"/>
              <w:right w:w="120" w:type="dxa"/>
            </w:tcMar>
          </w:tcPr>
          <w:p w14:paraId="45FEE899" w14:textId="77777777" w:rsidR="004232D1" w:rsidRDefault="00000000">
            <w:pPr>
              <w:spacing w:before="30" w:after="30" w:line="264" w:lineRule="auto"/>
            </w:pPr>
            <w:r>
              <w:rPr>
                <w:sz w:val="20"/>
                <w:szCs w:val="20"/>
              </w:rPr>
              <w:t>Design must accommodate growth to 100 branches, four additional regional warehouses and a doubling of daily line throughput without re-architecture.</w:t>
            </w:r>
          </w:p>
        </w:tc>
      </w:tr>
      <w:tr w:rsidR="004232D1" w14:paraId="61C5AFF8" w14:textId="77777777">
        <w:tc>
          <w:tcPr>
            <w:tcW w:w="2300" w:type="dxa"/>
            <w:shd w:val="clear" w:color="auto" w:fill="F4F7FA"/>
            <w:tcMar>
              <w:top w:w="90" w:type="dxa"/>
              <w:left w:w="120" w:type="dxa"/>
              <w:bottom w:w="90" w:type="dxa"/>
              <w:right w:w="120" w:type="dxa"/>
            </w:tcMar>
          </w:tcPr>
          <w:p w14:paraId="03B3C3B0" w14:textId="77777777" w:rsidR="004232D1" w:rsidRDefault="00000000">
            <w:pPr>
              <w:spacing w:before="30" w:after="30" w:line="264" w:lineRule="auto"/>
            </w:pPr>
            <w:r>
              <w:rPr>
                <w:b/>
                <w:bCs/>
                <w:sz w:val="20"/>
                <w:szCs w:val="20"/>
              </w:rPr>
              <w:lastRenderedPageBreak/>
              <w:t>Localisation</w:t>
            </w:r>
          </w:p>
        </w:tc>
        <w:tc>
          <w:tcPr>
            <w:tcW w:w="6720" w:type="dxa"/>
            <w:shd w:val="clear" w:color="auto" w:fill="F4F7FA"/>
            <w:tcMar>
              <w:top w:w="90" w:type="dxa"/>
              <w:left w:w="120" w:type="dxa"/>
              <w:bottom w:w="90" w:type="dxa"/>
              <w:right w:w="120" w:type="dxa"/>
            </w:tcMar>
          </w:tcPr>
          <w:p w14:paraId="2266EE03" w14:textId="77777777" w:rsidR="004232D1" w:rsidRDefault="00000000">
            <w:pPr>
              <w:spacing w:before="30" w:after="30" w:line="264" w:lineRule="auto"/>
            </w:pPr>
            <w:r>
              <w:rPr>
                <w:sz w:val="20"/>
                <w:szCs w:val="20"/>
              </w:rPr>
              <w:t>English is mandatory for all head-office and configuration screens. Bengali is mandatory on the handheld application and on printed operator documents. Metric units; local time zone; local holiday calendar.</w:t>
            </w:r>
          </w:p>
        </w:tc>
      </w:tr>
      <w:tr w:rsidR="004232D1" w14:paraId="4F12B6F3" w14:textId="77777777">
        <w:tc>
          <w:tcPr>
            <w:tcW w:w="2300" w:type="dxa"/>
            <w:tcMar>
              <w:top w:w="90" w:type="dxa"/>
              <w:left w:w="120" w:type="dxa"/>
              <w:bottom w:w="90" w:type="dxa"/>
              <w:right w:w="120" w:type="dxa"/>
            </w:tcMar>
          </w:tcPr>
          <w:p w14:paraId="77FCB6D9" w14:textId="77777777" w:rsidR="004232D1" w:rsidRDefault="00000000">
            <w:pPr>
              <w:spacing w:before="30" w:after="30" w:line="264" w:lineRule="auto"/>
            </w:pPr>
            <w:r>
              <w:rPr>
                <w:b/>
                <w:bCs/>
                <w:sz w:val="20"/>
                <w:szCs w:val="20"/>
              </w:rPr>
              <w:t>Accessibility</w:t>
            </w:r>
          </w:p>
        </w:tc>
        <w:tc>
          <w:tcPr>
            <w:tcW w:w="6720" w:type="dxa"/>
            <w:tcMar>
              <w:top w:w="90" w:type="dxa"/>
              <w:left w:w="120" w:type="dxa"/>
              <w:bottom w:w="90" w:type="dxa"/>
              <w:right w:w="120" w:type="dxa"/>
            </w:tcMar>
          </w:tcPr>
          <w:p w14:paraId="34FFA967" w14:textId="77777777" w:rsidR="004232D1" w:rsidRDefault="00000000">
            <w:pPr>
              <w:spacing w:before="30" w:after="30" w:line="264" w:lineRule="auto"/>
            </w:pPr>
            <w:r>
              <w:rPr>
                <w:sz w:val="20"/>
                <w:szCs w:val="20"/>
              </w:rPr>
              <w:t>Conformance with WCAG 2.1 Level AA for web screens. Handheld screens must be usable with gloved hands in chilled and frozen environments.</w:t>
            </w:r>
          </w:p>
        </w:tc>
      </w:tr>
      <w:tr w:rsidR="004232D1" w14:paraId="30A88A69" w14:textId="77777777">
        <w:tc>
          <w:tcPr>
            <w:tcW w:w="2300" w:type="dxa"/>
            <w:shd w:val="clear" w:color="auto" w:fill="F4F7FA"/>
            <w:tcMar>
              <w:top w:w="90" w:type="dxa"/>
              <w:left w:w="120" w:type="dxa"/>
              <w:bottom w:w="90" w:type="dxa"/>
              <w:right w:w="120" w:type="dxa"/>
            </w:tcMar>
          </w:tcPr>
          <w:p w14:paraId="1C015CA6" w14:textId="77777777" w:rsidR="004232D1" w:rsidRDefault="00000000">
            <w:pPr>
              <w:spacing w:before="30" w:after="30" w:line="264" w:lineRule="auto"/>
            </w:pPr>
            <w:r>
              <w:rPr>
                <w:b/>
                <w:bCs/>
                <w:sz w:val="20"/>
                <w:szCs w:val="20"/>
              </w:rPr>
              <w:t>Auditability</w:t>
            </w:r>
          </w:p>
        </w:tc>
        <w:tc>
          <w:tcPr>
            <w:tcW w:w="6720" w:type="dxa"/>
            <w:shd w:val="clear" w:color="auto" w:fill="F4F7FA"/>
            <w:tcMar>
              <w:top w:w="90" w:type="dxa"/>
              <w:left w:w="120" w:type="dxa"/>
              <w:bottom w:w="90" w:type="dxa"/>
              <w:right w:w="120" w:type="dxa"/>
            </w:tcMar>
          </w:tcPr>
          <w:p w14:paraId="7B4C1402" w14:textId="77777777" w:rsidR="004232D1" w:rsidRDefault="00000000">
            <w:pPr>
              <w:spacing w:before="30" w:after="30" w:line="264" w:lineRule="auto"/>
            </w:pPr>
            <w:r>
              <w:rPr>
                <w:sz w:val="20"/>
                <w:szCs w:val="20"/>
              </w:rPr>
              <w:t>All logs per F-19; clocks synchronised (NTP); log format agreed with our internal audit team.</w:t>
            </w:r>
          </w:p>
        </w:tc>
      </w:tr>
    </w:tbl>
    <w:p w14:paraId="4CD2B762" w14:textId="77777777" w:rsidR="004232D1" w:rsidRDefault="00000000">
      <w:pPr>
        <w:pStyle w:val="Heading1"/>
        <w:spacing w:before="340" w:after="160"/>
      </w:pPr>
      <w:r>
        <w:t>8. Timeline Expectation</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900"/>
        <w:gridCol w:w="6120"/>
      </w:tblGrid>
      <w:tr w:rsidR="004232D1" w14:paraId="505931E6" w14:textId="77777777">
        <w:trPr>
          <w:tblHeader/>
        </w:trPr>
        <w:tc>
          <w:tcPr>
            <w:tcW w:w="2900" w:type="dxa"/>
            <w:shd w:val="clear" w:color="auto" w:fill="1F3864"/>
            <w:tcMar>
              <w:top w:w="90" w:type="dxa"/>
              <w:left w:w="120" w:type="dxa"/>
              <w:bottom w:w="90" w:type="dxa"/>
              <w:right w:w="120" w:type="dxa"/>
            </w:tcMar>
          </w:tcPr>
          <w:p w14:paraId="4AD21141" w14:textId="77777777" w:rsidR="004232D1" w:rsidRDefault="00000000">
            <w:pPr>
              <w:spacing w:before="30" w:after="30" w:line="264" w:lineRule="auto"/>
            </w:pPr>
            <w:r>
              <w:rPr>
                <w:b/>
                <w:bCs/>
                <w:color w:val="FFFFFF"/>
                <w:sz w:val="20"/>
                <w:szCs w:val="20"/>
              </w:rPr>
              <w:t>Milestone</w:t>
            </w:r>
          </w:p>
        </w:tc>
        <w:tc>
          <w:tcPr>
            <w:tcW w:w="6120" w:type="dxa"/>
            <w:shd w:val="clear" w:color="auto" w:fill="1F3864"/>
            <w:tcMar>
              <w:top w:w="90" w:type="dxa"/>
              <w:left w:w="120" w:type="dxa"/>
              <w:bottom w:w="90" w:type="dxa"/>
              <w:right w:w="120" w:type="dxa"/>
            </w:tcMar>
          </w:tcPr>
          <w:p w14:paraId="77ECBE9B" w14:textId="77777777" w:rsidR="004232D1" w:rsidRDefault="00000000">
            <w:pPr>
              <w:spacing w:before="30" w:after="30" w:line="264" w:lineRule="auto"/>
            </w:pPr>
            <w:r>
              <w:rPr>
                <w:b/>
                <w:bCs/>
                <w:color w:val="FFFFFF"/>
                <w:sz w:val="20"/>
                <w:szCs w:val="20"/>
              </w:rPr>
              <w:t>Expectation</w:t>
            </w:r>
          </w:p>
        </w:tc>
      </w:tr>
      <w:tr w:rsidR="004232D1" w14:paraId="6F29BE9E" w14:textId="77777777">
        <w:tc>
          <w:tcPr>
            <w:tcW w:w="2900" w:type="dxa"/>
            <w:tcMar>
              <w:top w:w="90" w:type="dxa"/>
              <w:left w:w="120" w:type="dxa"/>
              <w:bottom w:w="90" w:type="dxa"/>
              <w:right w:w="120" w:type="dxa"/>
            </w:tcMar>
          </w:tcPr>
          <w:p w14:paraId="08DC2C7C" w14:textId="77777777" w:rsidR="004232D1" w:rsidRDefault="00000000">
            <w:pPr>
              <w:spacing w:before="30" w:after="30" w:line="264" w:lineRule="auto"/>
            </w:pPr>
            <w:r>
              <w:rPr>
                <w:b/>
                <w:bCs/>
                <w:sz w:val="20"/>
                <w:szCs w:val="20"/>
              </w:rPr>
              <w:t>Contract &amp; kick-off (Sprint 0)</w:t>
            </w:r>
          </w:p>
        </w:tc>
        <w:tc>
          <w:tcPr>
            <w:tcW w:w="6120" w:type="dxa"/>
            <w:tcMar>
              <w:top w:w="90" w:type="dxa"/>
              <w:left w:w="120" w:type="dxa"/>
              <w:bottom w:w="90" w:type="dxa"/>
              <w:right w:w="120" w:type="dxa"/>
            </w:tcMar>
          </w:tcPr>
          <w:p w14:paraId="01A3420E" w14:textId="77777777" w:rsidR="004232D1" w:rsidRDefault="00000000">
            <w:pPr>
              <w:spacing w:before="30" w:after="30" w:line="264" w:lineRule="auto"/>
            </w:pPr>
            <w:r>
              <w:rPr>
                <w:sz w:val="20"/>
                <w:szCs w:val="20"/>
              </w:rPr>
              <w:t>Early September 2026</w:t>
            </w:r>
          </w:p>
        </w:tc>
      </w:tr>
      <w:tr w:rsidR="004232D1" w14:paraId="31F01301" w14:textId="77777777">
        <w:tc>
          <w:tcPr>
            <w:tcW w:w="2900" w:type="dxa"/>
            <w:shd w:val="clear" w:color="auto" w:fill="F4F7FA"/>
            <w:tcMar>
              <w:top w:w="90" w:type="dxa"/>
              <w:left w:w="120" w:type="dxa"/>
              <w:bottom w:w="90" w:type="dxa"/>
              <w:right w:w="120" w:type="dxa"/>
            </w:tcMar>
          </w:tcPr>
          <w:p w14:paraId="2F82A1B2" w14:textId="77777777" w:rsidR="004232D1" w:rsidRDefault="00000000">
            <w:pPr>
              <w:spacing w:before="30" w:after="30" w:line="264" w:lineRule="auto"/>
            </w:pPr>
            <w:r>
              <w:rPr>
                <w:b/>
                <w:bCs/>
                <w:sz w:val="20"/>
                <w:szCs w:val="20"/>
              </w:rPr>
              <w:t>Requirement finalisation</w:t>
            </w:r>
          </w:p>
        </w:tc>
        <w:tc>
          <w:tcPr>
            <w:tcW w:w="6120" w:type="dxa"/>
            <w:shd w:val="clear" w:color="auto" w:fill="F4F7FA"/>
            <w:tcMar>
              <w:top w:w="90" w:type="dxa"/>
              <w:left w:w="120" w:type="dxa"/>
              <w:bottom w:w="90" w:type="dxa"/>
              <w:right w:w="120" w:type="dxa"/>
            </w:tcMar>
          </w:tcPr>
          <w:p w14:paraId="4181F711" w14:textId="77777777" w:rsidR="004232D1" w:rsidRDefault="00000000">
            <w:pPr>
              <w:spacing w:before="30" w:after="30" w:line="264" w:lineRule="auto"/>
            </w:pPr>
            <w:r>
              <w:rPr>
                <w:sz w:val="20"/>
                <w:szCs w:val="20"/>
              </w:rPr>
              <w:t>September–October 2026, running alongside early sprints. Detailed requirements may continue to be refined during development based on operational feedback.</w:t>
            </w:r>
          </w:p>
        </w:tc>
      </w:tr>
      <w:tr w:rsidR="004232D1" w14:paraId="67366AC2" w14:textId="77777777">
        <w:tc>
          <w:tcPr>
            <w:tcW w:w="2900" w:type="dxa"/>
            <w:tcMar>
              <w:top w:w="90" w:type="dxa"/>
              <w:left w:w="120" w:type="dxa"/>
              <w:bottom w:w="90" w:type="dxa"/>
              <w:right w:w="120" w:type="dxa"/>
            </w:tcMar>
          </w:tcPr>
          <w:p w14:paraId="6215E04F" w14:textId="77777777" w:rsidR="004232D1" w:rsidRDefault="00000000">
            <w:pPr>
              <w:spacing w:before="30" w:after="30" w:line="264" w:lineRule="auto"/>
            </w:pPr>
            <w:r>
              <w:rPr>
                <w:b/>
                <w:bCs/>
                <w:sz w:val="20"/>
                <w:szCs w:val="20"/>
              </w:rPr>
              <w:t>Core build &amp; integration complete</w:t>
            </w:r>
          </w:p>
        </w:tc>
        <w:tc>
          <w:tcPr>
            <w:tcW w:w="6120" w:type="dxa"/>
            <w:tcMar>
              <w:top w:w="90" w:type="dxa"/>
              <w:left w:w="120" w:type="dxa"/>
              <w:bottom w:w="90" w:type="dxa"/>
              <w:right w:w="120" w:type="dxa"/>
            </w:tcMar>
          </w:tcPr>
          <w:p w14:paraId="7C4B1375" w14:textId="77777777" w:rsidR="004232D1" w:rsidRDefault="00000000">
            <w:pPr>
              <w:spacing w:before="30" w:after="30" w:line="264" w:lineRule="auto"/>
            </w:pPr>
            <w:r>
              <w:rPr>
                <w:sz w:val="20"/>
                <w:szCs w:val="20"/>
              </w:rPr>
              <w:t>Mid-December 2026</w:t>
            </w:r>
          </w:p>
        </w:tc>
      </w:tr>
      <w:tr w:rsidR="004232D1" w14:paraId="044B8EA6" w14:textId="77777777">
        <w:tc>
          <w:tcPr>
            <w:tcW w:w="2900" w:type="dxa"/>
            <w:shd w:val="clear" w:color="auto" w:fill="F4F7FA"/>
            <w:tcMar>
              <w:top w:w="90" w:type="dxa"/>
              <w:left w:w="120" w:type="dxa"/>
              <w:bottom w:w="90" w:type="dxa"/>
              <w:right w:w="120" w:type="dxa"/>
            </w:tcMar>
          </w:tcPr>
          <w:p w14:paraId="2DAA8D0A" w14:textId="77777777" w:rsidR="004232D1" w:rsidRDefault="00000000">
            <w:pPr>
              <w:spacing w:before="30" w:after="30" w:line="264" w:lineRule="auto"/>
            </w:pPr>
            <w:r>
              <w:rPr>
                <w:b/>
                <w:bCs/>
                <w:sz w:val="20"/>
                <w:szCs w:val="20"/>
              </w:rPr>
              <w:t>Central distribution centre &amp; pilot branch go-live</w:t>
            </w:r>
          </w:p>
        </w:tc>
        <w:tc>
          <w:tcPr>
            <w:tcW w:w="6120" w:type="dxa"/>
            <w:shd w:val="clear" w:color="auto" w:fill="F4F7FA"/>
            <w:tcMar>
              <w:top w:w="90" w:type="dxa"/>
              <w:left w:w="120" w:type="dxa"/>
              <w:bottom w:w="90" w:type="dxa"/>
              <w:right w:w="120" w:type="dxa"/>
            </w:tcMar>
          </w:tcPr>
          <w:p w14:paraId="02F17614" w14:textId="77777777" w:rsidR="004232D1" w:rsidRDefault="00000000">
            <w:pPr>
              <w:spacing w:before="30" w:after="30" w:line="264" w:lineRule="auto"/>
            </w:pPr>
            <w:r>
              <w:rPr>
                <w:sz w:val="20"/>
                <w:szCs w:val="20"/>
              </w:rPr>
              <w:t xml:space="preserve">1 January 2027 — live handheld operation of receiving, </w:t>
            </w:r>
            <w:proofErr w:type="spellStart"/>
            <w:r>
              <w:rPr>
                <w:sz w:val="20"/>
                <w:szCs w:val="20"/>
              </w:rPr>
              <w:t>putaway</w:t>
            </w:r>
            <w:proofErr w:type="spellEnd"/>
            <w:r>
              <w:rPr>
                <w:sz w:val="20"/>
                <w:szCs w:val="20"/>
              </w:rPr>
              <w:t>, picking, dispatch and store replenishment</w:t>
            </w:r>
          </w:p>
        </w:tc>
      </w:tr>
      <w:tr w:rsidR="004232D1" w14:paraId="506ED5EB" w14:textId="77777777">
        <w:tc>
          <w:tcPr>
            <w:tcW w:w="2900" w:type="dxa"/>
            <w:tcMar>
              <w:top w:w="90" w:type="dxa"/>
              <w:left w:w="120" w:type="dxa"/>
              <w:bottom w:w="90" w:type="dxa"/>
              <w:right w:w="120" w:type="dxa"/>
            </w:tcMar>
          </w:tcPr>
          <w:p w14:paraId="61AC1E51" w14:textId="77777777" w:rsidR="004232D1" w:rsidRDefault="00000000">
            <w:pPr>
              <w:spacing w:before="30" w:after="30" w:line="264" w:lineRule="auto"/>
            </w:pPr>
            <w:r>
              <w:rPr>
                <w:b/>
                <w:bCs/>
                <w:sz w:val="20"/>
                <w:szCs w:val="20"/>
              </w:rPr>
              <w:t>Regional warehouse and branch rollout waves</w:t>
            </w:r>
          </w:p>
        </w:tc>
        <w:tc>
          <w:tcPr>
            <w:tcW w:w="6120" w:type="dxa"/>
            <w:tcMar>
              <w:top w:w="90" w:type="dxa"/>
              <w:left w:w="120" w:type="dxa"/>
              <w:bottom w:w="90" w:type="dxa"/>
              <w:right w:w="120" w:type="dxa"/>
            </w:tcMar>
          </w:tcPr>
          <w:p w14:paraId="2313FA1C" w14:textId="77777777" w:rsidR="004232D1" w:rsidRDefault="00000000">
            <w:pPr>
              <w:spacing w:before="30" w:after="30" w:line="264" w:lineRule="auto"/>
            </w:pPr>
            <w:r>
              <w:rPr>
                <w:sz w:val="20"/>
                <w:szCs w:val="20"/>
              </w:rPr>
              <w:t>January–March 2027</w:t>
            </w:r>
          </w:p>
        </w:tc>
      </w:tr>
      <w:tr w:rsidR="004232D1" w14:paraId="421113C3" w14:textId="77777777">
        <w:tc>
          <w:tcPr>
            <w:tcW w:w="2900" w:type="dxa"/>
            <w:shd w:val="clear" w:color="auto" w:fill="F4F7FA"/>
            <w:tcMar>
              <w:top w:w="90" w:type="dxa"/>
              <w:left w:w="120" w:type="dxa"/>
              <w:bottom w:w="90" w:type="dxa"/>
              <w:right w:w="120" w:type="dxa"/>
            </w:tcMar>
          </w:tcPr>
          <w:p w14:paraId="471178BB" w14:textId="69301DD9" w:rsidR="004232D1" w:rsidRDefault="00000000">
            <w:pPr>
              <w:spacing w:before="30" w:after="30" w:line="264" w:lineRule="auto"/>
            </w:pPr>
            <w:r>
              <w:rPr>
                <w:b/>
                <w:bCs/>
                <w:sz w:val="20"/>
                <w:szCs w:val="20"/>
              </w:rPr>
              <w:t xml:space="preserve">UAT by </w:t>
            </w:r>
            <w:r w:rsidR="00B35D80">
              <w:rPr>
                <w:b/>
                <w:bCs/>
                <w:sz w:val="20"/>
                <w:szCs w:val="20"/>
              </w:rPr>
              <w:t>TMR</w:t>
            </w:r>
          </w:p>
        </w:tc>
        <w:tc>
          <w:tcPr>
            <w:tcW w:w="6120" w:type="dxa"/>
            <w:shd w:val="clear" w:color="auto" w:fill="F4F7FA"/>
            <w:tcMar>
              <w:top w:w="90" w:type="dxa"/>
              <w:left w:w="120" w:type="dxa"/>
              <w:bottom w:w="90" w:type="dxa"/>
              <w:right w:w="120" w:type="dxa"/>
            </w:tcMar>
          </w:tcPr>
          <w:p w14:paraId="0451680B" w14:textId="77777777" w:rsidR="004232D1" w:rsidRDefault="00000000">
            <w:pPr>
              <w:spacing w:before="30" w:after="30" w:line="264" w:lineRule="auto"/>
            </w:pPr>
            <w:r>
              <w:rPr>
                <w:sz w:val="20"/>
                <w:szCs w:val="20"/>
              </w:rPr>
              <w:t>February 2027 (vendor support expected)</w:t>
            </w:r>
          </w:p>
        </w:tc>
      </w:tr>
      <w:tr w:rsidR="004232D1" w14:paraId="69D715DB" w14:textId="77777777">
        <w:tc>
          <w:tcPr>
            <w:tcW w:w="2900" w:type="dxa"/>
            <w:tcMar>
              <w:top w:w="90" w:type="dxa"/>
              <w:left w:w="120" w:type="dxa"/>
              <w:bottom w:w="90" w:type="dxa"/>
              <w:right w:w="120" w:type="dxa"/>
            </w:tcMar>
          </w:tcPr>
          <w:p w14:paraId="242FE84C" w14:textId="77777777" w:rsidR="004232D1" w:rsidRDefault="00000000">
            <w:pPr>
              <w:spacing w:before="30" w:after="30" w:line="264" w:lineRule="auto"/>
            </w:pPr>
            <w:r>
              <w:rPr>
                <w:b/>
                <w:bCs/>
                <w:sz w:val="20"/>
                <w:szCs w:val="20"/>
              </w:rPr>
              <w:t>Go-live preparation &amp; security assessment</w:t>
            </w:r>
          </w:p>
        </w:tc>
        <w:tc>
          <w:tcPr>
            <w:tcW w:w="6120" w:type="dxa"/>
            <w:tcMar>
              <w:top w:w="90" w:type="dxa"/>
              <w:left w:w="120" w:type="dxa"/>
              <w:bottom w:w="90" w:type="dxa"/>
              <w:right w:w="120" w:type="dxa"/>
            </w:tcMar>
          </w:tcPr>
          <w:p w14:paraId="5CEF77E3" w14:textId="77777777" w:rsidR="004232D1" w:rsidRDefault="00000000">
            <w:pPr>
              <w:spacing w:before="30" w:after="30" w:line="264" w:lineRule="auto"/>
            </w:pPr>
            <w:r>
              <w:rPr>
                <w:sz w:val="20"/>
                <w:szCs w:val="20"/>
              </w:rPr>
              <w:t>March 2027</w:t>
            </w:r>
          </w:p>
        </w:tc>
      </w:tr>
      <w:tr w:rsidR="004232D1" w14:paraId="5EB940DF" w14:textId="77777777">
        <w:tc>
          <w:tcPr>
            <w:tcW w:w="2900" w:type="dxa"/>
            <w:shd w:val="clear" w:color="auto" w:fill="F4F7FA"/>
            <w:tcMar>
              <w:top w:w="90" w:type="dxa"/>
              <w:left w:w="120" w:type="dxa"/>
              <w:bottom w:w="90" w:type="dxa"/>
              <w:right w:w="120" w:type="dxa"/>
            </w:tcMar>
          </w:tcPr>
          <w:p w14:paraId="7B6E5CF4" w14:textId="77777777" w:rsidR="004232D1" w:rsidRDefault="00000000">
            <w:pPr>
              <w:spacing w:before="30" w:after="30" w:line="264" w:lineRule="auto"/>
            </w:pPr>
            <w:r>
              <w:rPr>
                <w:b/>
                <w:bCs/>
                <w:sz w:val="20"/>
                <w:szCs w:val="20"/>
              </w:rPr>
              <w:t xml:space="preserve">Full </w:t>
            </w:r>
            <w:proofErr w:type="gramStart"/>
            <w:r>
              <w:rPr>
                <w:b/>
                <w:bCs/>
                <w:sz w:val="20"/>
                <w:szCs w:val="20"/>
              </w:rPr>
              <w:t>network</w:t>
            </w:r>
            <w:proofErr w:type="gramEnd"/>
            <w:r>
              <w:rPr>
                <w:b/>
                <w:bCs/>
                <w:sz w:val="20"/>
                <w:szCs w:val="20"/>
              </w:rPr>
              <w:t xml:space="preserve"> go-live</w:t>
            </w:r>
          </w:p>
        </w:tc>
        <w:tc>
          <w:tcPr>
            <w:tcW w:w="6120" w:type="dxa"/>
            <w:shd w:val="clear" w:color="auto" w:fill="F4F7FA"/>
            <w:tcMar>
              <w:top w:w="90" w:type="dxa"/>
              <w:left w:w="120" w:type="dxa"/>
              <w:bottom w:w="90" w:type="dxa"/>
              <w:right w:w="120" w:type="dxa"/>
            </w:tcMar>
          </w:tcPr>
          <w:p w14:paraId="53F0FA25" w14:textId="77777777" w:rsidR="004232D1" w:rsidRDefault="00000000">
            <w:pPr>
              <w:spacing w:before="30" w:after="30" w:line="264" w:lineRule="auto"/>
            </w:pPr>
            <w:r>
              <w:rPr>
                <w:sz w:val="20"/>
                <w:szCs w:val="20"/>
              </w:rPr>
              <w:t>1 April 2027 — fixed; delay is not acceptable</w:t>
            </w:r>
          </w:p>
        </w:tc>
      </w:tr>
    </w:tbl>
    <w:p w14:paraId="03FA8647" w14:textId="77777777" w:rsidR="004232D1" w:rsidRDefault="004232D1">
      <w:pPr>
        <w:spacing w:after="160"/>
      </w:pPr>
    </w:p>
    <w:p w14:paraId="3CFE0E69" w14:textId="77777777" w:rsidR="004232D1" w:rsidRDefault="00000000">
      <w:pPr>
        <w:spacing w:after="130" w:line="276" w:lineRule="auto"/>
      </w:pPr>
      <w:r>
        <w:t>Vendors shall present their own sprint-level schedule with key milestones and rollout wave plan, and clearly state any conditions attached to it.</w:t>
      </w:r>
    </w:p>
    <w:p w14:paraId="797BA9F5" w14:textId="77777777" w:rsidR="004232D1" w:rsidRDefault="00000000">
      <w:pPr>
        <w:pStyle w:val="Heading1"/>
        <w:spacing w:before="340" w:after="160"/>
      </w:pPr>
      <w:r>
        <w:t>9. Project Structure and Communication</w:t>
      </w:r>
    </w:p>
    <w:p w14:paraId="183417B7" w14:textId="767A9B01" w:rsidR="004232D1" w:rsidRDefault="00000000">
      <w:pPr>
        <w:pStyle w:val="ListParagraph"/>
        <w:numPr>
          <w:ilvl w:val="0"/>
          <w:numId w:val="2"/>
        </w:numPr>
        <w:spacing w:after="90" w:line="276" w:lineRule="auto"/>
      </w:pPr>
      <w:r>
        <w:t xml:space="preserve">All routine communication with </w:t>
      </w:r>
      <w:r w:rsidR="00B35D80">
        <w:t>TMR</w:t>
      </w:r>
      <w:r>
        <w:t xml:space="preserve"> is remote (chat and online meetings) and in English through our IT sourcing coordinator. On-site presence is expected only for rollout support as proposed by the vendor.</w:t>
      </w:r>
    </w:p>
    <w:p w14:paraId="217E76C3" w14:textId="1387BEAF" w:rsidR="004232D1" w:rsidRDefault="00B35D80">
      <w:pPr>
        <w:pStyle w:val="ListParagraph"/>
        <w:numPr>
          <w:ilvl w:val="0"/>
          <w:numId w:val="2"/>
        </w:numPr>
        <w:spacing w:after="90" w:line="276" w:lineRule="auto"/>
      </w:pPr>
      <w:r>
        <w:t>TMR answers questions submitted in writing through the designated channel. Only written agreements are valid.</w:t>
      </w:r>
    </w:p>
    <w:p w14:paraId="0B9EE1EC" w14:textId="77777777" w:rsidR="004232D1" w:rsidRDefault="00000000">
      <w:pPr>
        <w:pStyle w:val="ListParagraph"/>
        <w:numPr>
          <w:ilvl w:val="0"/>
          <w:numId w:val="2"/>
        </w:numPr>
        <w:spacing w:after="90" w:line="276" w:lineRule="auto"/>
      </w:pPr>
      <w:r>
        <w:lastRenderedPageBreak/>
        <w:t>Weekly progress reporting is required in addition to Scrum ceremonies; risks, issues and dependencies must be visible in every report.</w:t>
      </w:r>
    </w:p>
    <w:p w14:paraId="694DCE5C" w14:textId="0DCAF071" w:rsidR="004232D1" w:rsidRDefault="00B35D80">
      <w:pPr>
        <w:pStyle w:val="ListParagraph"/>
        <w:numPr>
          <w:ilvl w:val="0"/>
          <w:numId w:val="2"/>
        </w:numPr>
        <w:spacing w:after="90" w:line="276" w:lineRule="auto"/>
      </w:pPr>
      <w:r>
        <w:t xml:space="preserve">TMR stakeholders: Supply Chain Transformation Office (product owner), Warehouse Operations, Transport &amp; Logistics, Retail Operations (branch side), Merchandising, Finance, IT Infrastructure, the ERP team, Internal Audit, and </w:t>
      </w:r>
      <w:proofErr w:type="spellStart"/>
      <w:r>
        <w:t>Kollol</w:t>
      </w:r>
      <w:proofErr w:type="spellEnd"/>
      <w:r>
        <w:t xml:space="preserve"> Studio.</w:t>
      </w:r>
    </w:p>
    <w:p w14:paraId="68F27F07" w14:textId="137CEAF3" w:rsidR="004232D1" w:rsidRDefault="00000000">
      <w:pPr>
        <w:pStyle w:val="ListParagraph"/>
        <w:numPr>
          <w:ilvl w:val="0"/>
          <w:numId w:val="2"/>
        </w:numPr>
        <w:spacing w:after="90" w:line="276" w:lineRule="auto"/>
      </w:pPr>
      <w:r>
        <w:t xml:space="preserve">A joint operational readiness review is held before each go-live wave; </w:t>
      </w:r>
      <w:r w:rsidR="00B35D80">
        <w:t>TMR</w:t>
      </w:r>
      <w:r>
        <w:t xml:space="preserve"> reserves the right to halt a wave on operational grounds.</w:t>
      </w:r>
    </w:p>
    <w:p w14:paraId="3A00270E" w14:textId="77777777" w:rsidR="004232D1" w:rsidRDefault="00000000">
      <w:pPr>
        <w:pStyle w:val="Heading1"/>
        <w:spacing w:before="340" w:after="160"/>
      </w:pPr>
      <w:r>
        <w:t>10. Proposal Requirements</w:t>
      </w:r>
    </w:p>
    <w:p w14:paraId="32E71310" w14:textId="77777777" w:rsidR="004232D1" w:rsidRDefault="00000000">
      <w:pPr>
        <w:spacing w:after="130" w:line="276" w:lineRule="auto"/>
      </w:pPr>
      <w:r>
        <w:t>The proposal must be in English and contain, at minimum:</w:t>
      </w:r>
    </w:p>
    <w:p w14:paraId="65D31185" w14:textId="77777777" w:rsidR="004232D1" w:rsidRDefault="00000000">
      <w:pPr>
        <w:pStyle w:val="ListParagraph"/>
        <w:numPr>
          <w:ilvl w:val="0"/>
          <w:numId w:val="2"/>
        </w:numPr>
        <w:spacing w:after="90" w:line="276" w:lineRule="auto"/>
      </w:pPr>
      <w:r>
        <w:t>Executive summary</w:t>
      </w:r>
    </w:p>
    <w:p w14:paraId="6D540ACF" w14:textId="77777777" w:rsidR="004232D1" w:rsidRDefault="00000000">
      <w:pPr>
        <w:pStyle w:val="ListParagraph"/>
        <w:numPr>
          <w:ilvl w:val="0"/>
          <w:numId w:val="2"/>
        </w:numPr>
        <w:spacing w:after="90" w:line="276" w:lineRule="auto"/>
      </w:pPr>
      <w:r>
        <w:t>Scope of work and explicit out-of-scope statement</w:t>
      </w:r>
    </w:p>
    <w:p w14:paraId="4C2F8BD4" w14:textId="77777777" w:rsidR="004232D1" w:rsidRDefault="00000000">
      <w:pPr>
        <w:pStyle w:val="ListParagraph"/>
        <w:numPr>
          <w:ilvl w:val="0"/>
          <w:numId w:val="2"/>
        </w:numPr>
        <w:spacing w:after="90" w:line="276" w:lineRule="auto"/>
      </w:pPr>
      <w:r>
        <w:t>Proposed solution, architecture and compliance with the mandated stack, including the integration approach for each system in Appendix C, and how AI tools will be leveraged to reduce cost and improve quality (we expect concrete, verifiable claims)</w:t>
      </w:r>
    </w:p>
    <w:p w14:paraId="57141BC1" w14:textId="77777777" w:rsidR="004232D1" w:rsidRDefault="00000000">
      <w:pPr>
        <w:pStyle w:val="ListParagraph"/>
        <w:numPr>
          <w:ilvl w:val="0"/>
          <w:numId w:val="2"/>
        </w:numPr>
        <w:spacing w:after="90" w:line="276" w:lineRule="auto"/>
      </w:pPr>
      <w:r>
        <w:t>Data migration and cutover approach, including rehearsal strategy and rollback position</w:t>
      </w:r>
    </w:p>
    <w:p w14:paraId="3979AFDA" w14:textId="77777777" w:rsidR="004232D1" w:rsidRDefault="00000000">
      <w:pPr>
        <w:pStyle w:val="ListParagraph"/>
        <w:numPr>
          <w:ilvl w:val="0"/>
          <w:numId w:val="2"/>
        </w:numPr>
        <w:spacing w:after="90" w:line="276" w:lineRule="auto"/>
      </w:pPr>
      <w:r>
        <w:t>Rollout plan across the network, with the operational support model for each wave</w:t>
      </w:r>
    </w:p>
    <w:p w14:paraId="0C5C17E3" w14:textId="77777777" w:rsidR="004232D1" w:rsidRDefault="00000000">
      <w:pPr>
        <w:pStyle w:val="ListParagraph"/>
        <w:numPr>
          <w:ilvl w:val="0"/>
          <w:numId w:val="2"/>
        </w:numPr>
        <w:spacing w:after="90" w:line="276" w:lineRule="auto"/>
      </w:pPr>
      <w:r>
        <w:t>Estimation with its basis, and a sprint-level schedule with key milestones</w:t>
      </w:r>
    </w:p>
    <w:p w14:paraId="440D2333" w14:textId="77777777" w:rsidR="004232D1" w:rsidRDefault="00000000">
      <w:pPr>
        <w:pStyle w:val="ListParagraph"/>
        <w:numPr>
          <w:ilvl w:val="0"/>
          <w:numId w:val="2"/>
        </w:numPr>
        <w:spacing w:after="90" w:line="276" w:lineRule="auto"/>
      </w:pPr>
      <w:r>
        <w:t>Meeting cadence and reporting approach</w:t>
      </w:r>
    </w:p>
    <w:p w14:paraId="470C3D29" w14:textId="77777777" w:rsidR="004232D1" w:rsidRDefault="00000000">
      <w:pPr>
        <w:pStyle w:val="ListParagraph"/>
        <w:numPr>
          <w:ilvl w:val="0"/>
          <w:numId w:val="2"/>
        </w:numPr>
        <w:spacing w:after="90" w:line="276" w:lineRule="auto"/>
      </w:pPr>
      <w:r>
        <w:t>Risk, issue and dependency management approach, including your assumptions</w:t>
      </w:r>
    </w:p>
    <w:p w14:paraId="3B931B5F" w14:textId="77777777" w:rsidR="004232D1" w:rsidRDefault="00000000">
      <w:pPr>
        <w:pStyle w:val="ListParagraph"/>
        <w:numPr>
          <w:ilvl w:val="0"/>
          <w:numId w:val="2"/>
        </w:numPr>
        <w:spacing w:after="90" w:line="276" w:lineRule="auto"/>
      </w:pPr>
      <w:r>
        <w:t>Approval and version history of the proposal document</w:t>
      </w:r>
    </w:p>
    <w:p w14:paraId="158DDE4F" w14:textId="77777777" w:rsidR="004232D1" w:rsidRDefault="00000000">
      <w:pPr>
        <w:pStyle w:val="ListParagraph"/>
        <w:numPr>
          <w:ilvl w:val="0"/>
          <w:numId w:val="2"/>
        </w:numPr>
        <w:spacing w:after="90" w:line="276" w:lineRule="auto"/>
      </w:pPr>
      <w:r>
        <w:t>Team structure and resource allocation plan, including the on-site and offshore split</w:t>
      </w:r>
    </w:p>
    <w:p w14:paraId="7E964B85" w14:textId="77777777" w:rsidR="004232D1" w:rsidRDefault="004232D1">
      <w:pPr>
        <w:spacing w:after="60"/>
      </w:pPr>
    </w:p>
    <w:p w14:paraId="66DC30D0" w14:textId="77777777" w:rsidR="004232D1" w:rsidRDefault="00000000">
      <w:pPr>
        <w:spacing w:after="130" w:line="276" w:lineRule="auto"/>
      </w:pPr>
      <w:r>
        <w:t>Submission: upload the proposal and supporting materials to the designated procurement folder by the deadline on the cover. The presentation slot is 10 minutes and will be stopped at time.</w:t>
      </w:r>
    </w:p>
    <w:p w14:paraId="28499360" w14:textId="77777777" w:rsidR="004232D1" w:rsidRDefault="00000000">
      <w:pPr>
        <w:pStyle w:val="Heading1"/>
        <w:spacing w:before="340" w:after="160"/>
      </w:pPr>
      <w:r>
        <w:t>11. Selection Criteria and Commercial Terms</w:t>
      </w:r>
    </w:p>
    <w:p w14:paraId="29A78E5C" w14:textId="77777777" w:rsidR="004232D1" w:rsidRDefault="00000000">
      <w:pPr>
        <w:pStyle w:val="ListParagraph"/>
        <w:numPr>
          <w:ilvl w:val="0"/>
          <w:numId w:val="2"/>
        </w:numPr>
        <w:spacing w:after="90" w:line="276" w:lineRule="auto"/>
      </w:pPr>
      <w:r>
        <w:t>Evaluation: (a) understanding of requirements and quality of written clarification, (b) soundness and transparency of estimation and schedule, (c) technical solution fit, security posture and realistic use of AI, (d) credibility of the rollout and data-migration plan, (e) clarity of the proposal and presentation.</w:t>
      </w:r>
    </w:p>
    <w:p w14:paraId="1C0D3A03" w14:textId="77777777" w:rsidR="004232D1" w:rsidRDefault="00000000">
      <w:pPr>
        <w:pStyle w:val="ListParagraph"/>
        <w:numPr>
          <w:ilvl w:val="0"/>
          <w:numId w:val="2"/>
        </w:numPr>
        <w:spacing w:after="90" w:line="276" w:lineRule="auto"/>
      </w:pPr>
      <w:r>
        <w:t>No budget is disclosed. Pricing shall be presented with a clear structure and stated assumptions, separating one-time delivery cost from any recurring or licence-based cost.</w:t>
      </w:r>
    </w:p>
    <w:p w14:paraId="42774FB8" w14:textId="77777777" w:rsidR="004232D1" w:rsidRDefault="00000000">
      <w:pPr>
        <w:pStyle w:val="ListParagraph"/>
        <w:numPr>
          <w:ilvl w:val="0"/>
          <w:numId w:val="2"/>
        </w:numPr>
        <w:spacing w:after="90" w:line="276" w:lineRule="auto"/>
      </w:pPr>
      <w:r>
        <w:t>Vendors shall state the licensing basis assumed for user access and for handheld devices.</w:t>
      </w:r>
    </w:p>
    <w:p w14:paraId="763A1C62" w14:textId="77777777" w:rsidR="004232D1" w:rsidRDefault="00000000">
      <w:pPr>
        <w:pStyle w:val="ListParagraph"/>
        <w:numPr>
          <w:ilvl w:val="0"/>
          <w:numId w:val="2"/>
        </w:numPr>
        <w:spacing w:after="90" w:line="276" w:lineRule="auto"/>
      </w:pPr>
      <w:r>
        <w:t>Defects found after go-live shall be corrected promptly by the vendor without additional cost for a reasonable period.</w:t>
      </w:r>
    </w:p>
    <w:p w14:paraId="2E5FD3F0" w14:textId="635E52B0" w:rsidR="004232D1" w:rsidRDefault="00000000">
      <w:pPr>
        <w:pStyle w:val="ListParagraph"/>
        <w:numPr>
          <w:ilvl w:val="0"/>
          <w:numId w:val="2"/>
        </w:numPr>
        <w:spacing w:after="90" w:line="276" w:lineRule="auto"/>
      </w:pPr>
      <w:r>
        <w:t xml:space="preserve">Deliverables and source code become the property of </w:t>
      </w:r>
      <w:r w:rsidR="00B35D80">
        <w:t>TMR</w:t>
      </w:r>
      <w:r>
        <w:t xml:space="preserve"> upon final payment.</w:t>
      </w:r>
    </w:p>
    <w:p w14:paraId="2D526D3D" w14:textId="77777777" w:rsidR="004232D1" w:rsidRDefault="00000000">
      <w:pPr>
        <w:pStyle w:val="ListParagraph"/>
        <w:numPr>
          <w:ilvl w:val="0"/>
          <w:numId w:val="2"/>
        </w:numPr>
        <w:spacing w:after="90" w:line="276" w:lineRule="auto"/>
      </w:pPr>
      <w:r>
        <w:t>Any change to agreed scope shall follow a change-control procedure to be proposed by the vendor.</w:t>
      </w:r>
    </w:p>
    <w:p w14:paraId="4E3588D6" w14:textId="2213C879" w:rsidR="004232D1" w:rsidRDefault="00B35D80">
      <w:pPr>
        <w:pStyle w:val="ListParagraph"/>
        <w:numPr>
          <w:ilvl w:val="0"/>
          <w:numId w:val="2"/>
        </w:numPr>
        <w:spacing w:after="90" w:line="276" w:lineRule="auto"/>
      </w:pPr>
      <w:r>
        <w:t>TMR may request a small number of additional reports and administrative functions based on operational feedback during the project; vendors should state how such requests would be handled.</w:t>
      </w:r>
    </w:p>
    <w:p w14:paraId="76CF651D" w14:textId="77777777" w:rsidR="004232D1" w:rsidRDefault="00000000">
      <w:pPr>
        <w:pStyle w:val="Heading1"/>
        <w:spacing w:before="340" w:after="160"/>
      </w:pPr>
      <w:r>
        <w:lastRenderedPageBreak/>
        <w:t>12. Appendix A — Business &amp; Volume Assumptions</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700"/>
        <w:gridCol w:w="6320"/>
      </w:tblGrid>
      <w:tr w:rsidR="004232D1" w14:paraId="051694F6" w14:textId="77777777">
        <w:trPr>
          <w:tblHeader/>
        </w:trPr>
        <w:tc>
          <w:tcPr>
            <w:tcW w:w="2700" w:type="dxa"/>
            <w:shd w:val="clear" w:color="auto" w:fill="1F3864"/>
            <w:tcMar>
              <w:top w:w="90" w:type="dxa"/>
              <w:left w:w="120" w:type="dxa"/>
              <w:bottom w:w="90" w:type="dxa"/>
              <w:right w:w="120" w:type="dxa"/>
            </w:tcMar>
          </w:tcPr>
          <w:p w14:paraId="0D66EE8B" w14:textId="77777777" w:rsidR="004232D1" w:rsidRDefault="00000000">
            <w:pPr>
              <w:spacing w:before="30" w:after="30" w:line="264" w:lineRule="auto"/>
            </w:pPr>
            <w:r>
              <w:rPr>
                <w:b/>
                <w:bCs/>
                <w:color w:val="FFFFFF"/>
                <w:sz w:val="20"/>
                <w:szCs w:val="20"/>
              </w:rPr>
              <w:t>Item</w:t>
            </w:r>
          </w:p>
        </w:tc>
        <w:tc>
          <w:tcPr>
            <w:tcW w:w="6320" w:type="dxa"/>
            <w:shd w:val="clear" w:color="auto" w:fill="1F3864"/>
            <w:tcMar>
              <w:top w:w="90" w:type="dxa"/>
              <w:left w:w="120" w:type="dxa"/>
              <w:bottom w:w="90" w:type="dxa"/>
              <w:right w:w="120" w:type="dxa"/>
            </w:tcMar>
          </w:tcPr>
          <w:p w14:paraId="40D9F847" w14:textId="77777777" w:rsidR="004232D1" w:rsidRDefault="00000000">
            <w:pPr>
              <w:spacing w:before="30" w:after="30" w:line="264" w:lineRule="auto"/>
            </w:pPr>
            <w:r>
              <w:rPr>
                <w:b/>
                <w:bCs/>
                <w:color w:val="FFFFFF"/>
                <w:sz w:val="20"/>
                <w:szCs w:val="20"/>
              </w:rPr>
              <w:t>Assumption</w:t>
            </w:r>
          </w:p>
        </w:tc>
      </w:tr>
      <w:tr w:rsidR="004232D1" w14:paraId="635BE5F0" w14:textId="77777777">
        <w:tc>
          <w:tcPr>
            <w:tcW w:w="2700" w:type="dxa"/>
            <w:tcMar>
              <w:top w:w="90" w:type="dxa"/>
              <w:left w:w="120" w:type="dxa"/>
              <w:bottom w:w="90" w:type="dxa"/>
              <w:right w:w="120" w:type="dxa"/>
            </w:tcMar>
          </w:tcPr>
          <w:p w14:paraId="4E5D5AB0" w14:textId="77777777" w:rsidR="004232D1" w:rsidRDefault="00000000">
            <w:pPr>
              <w:spacing w:before="30" w:after="30" w:line="264" w:lineRule="auto"/>
            </w:pPr>
            <w:r>
              <w:rPr>
                <w:b/>
                <w:bCs/>
                <w:sz w:val="20"/>
                <w:szCs w:val="20"/>
              </w:rPr>
              <w:t>Branches</w:t>
            </w:r>
          </w:p>
        </w:tc>
        <w:tc>
          <w:tcPr>
            <w:tcW w:w="6320" w:type="dxa"/>
            <w:tcMar>
              <w:top w:w="90" w:type="dxa"/>
              <w:left w:w="120" w:type="dxa"/>
              <w:bottom w:w="90" w:type="dxa"/>
              <w:right w:w="120" w:type="dxa"/>
            </w:tcMar>
          </w:tcPr>
          <w:p w14:paraId="6E6CEA0D" w14:textId="77777777" w:rsidR="004232D1" w:rsidRDefault="00000000">
            <w:pPr>
              <w:spacing w:before="30" w:after="30" w:line="264" w:lineRule="auto"/>
            </w:pPr>
            <w:r>
              <w:rPr>
                <w:sz w:val="20"/>
                <w:szCs w:val="20"/>
              </w:rPr>
              <w:t xml:space="preserve">50+ </w:t>
            </w:r>
            <w:proofErr w:type="spellStart"/>
            <w:r>
              <w:rPr>
                <w:sz w:val="20"/>
                <w:szCs w:val="20"/>
              </w:rPr>
              <w:t>supershop</w:t>
            </w:r>
            <w:proofErr w:type="spellEnd"/>
            <w:r>
              <w:rPr>
                <w:sz w:val="20"/>
                <w:szCs w:val="20"/>
              </w:rPr>
              <w:t xml:space="preserve"> branches nationwide today; network expansion continues during the project period</w:t>
            </w:r>
          </w:p>
        </w:tc>
      </w:tr>
      <w:tr w:rsidR="004232D1" w14:paraId="7450ED90" w14:textId="77777777">
        <w:tc>
          <w:tcPr>
            <w:tcW w:w="2700" w:type="dxa"/>
            <w:shd w:val="clear" w:color="auto" w:fill="F4F7FA"/>
            <w:tcMar>
              <w:top w:w="90" w:type="dxa"/>
              <w:left w:w="120" w:type="dxa"/>
              <w:bottom w:w="90" w:type="dxa"/>
              <w:right w:w="120" w:type="dxa"/>
            </w:tcMar>
          </w:tcPr>
          <w:p w14:paraId="579113B5" w14:textId="77777777" w:rsidR="004232D1" w:rsidRDefault="00000000">
            <w:pPr>
              <w:spacing w:before="30" w:after="30" w:line="264" w:lineRule="auto"/>
            </w:pPr>
            <w:r>
              <w:rPr>
                <w:b/>
                <w:bCs/>
                <w:sz w:val="20"/>
                <w:szCs w:val="20"/>
              </w:rPr>
              <w:t>Warehouses</w:t>
            </w:r>
          </w:p>
        </w:tc>
        <w:tc>
          <w:tcPr>
            <w:tcW w:w="6320" w:type="dxa"/>
            <w:shd w:val="clear" w:color="auto" w:fill="F4F7FA"/>
            <w:tcMar>
              <w:top w:w="90" w:type="dxa"/>
              <w:left w:w="120" w:type="dxa"/>
              <w:bottom w:w="90" w:type="dxa"/>
              <w:right w:w="120" w:type="dxa"/>
            </w:tcMar>
          </w:tcPr>
          <w:p w14:paraId="73ADF9B1" w14:textId="77777777" w:rsidR="004232D1" w:rsidRDefault="00000000">
            <w:pPr>
              <w:spacing w:before="30" w:after="30" w:line="264" w:lineRule="auto"/>
            </w:pPr>
            <w:r>
              <w:rPr>
                <w:sz w:val="20"/>
                <w:szCs w:val="20"/>
              </w:rPr>
              <w:t xml:space="preserve">One central distribution centre plus multiple regional </w:t>
            </w:r>
            <w:proofErr w:type="gramStart"/>
            <w:r>
              <w:rPr>
                <w:sz w:val="20"/>
                <w:szCs w:val="20"/>
              </w:rPr>
              <w:t>warehouses</w:t>
            </w:r>
            <w:proofErr w:type="gramEnd"/>
            <w:r>
              <w:rPr>
                <w:sz w:val="20"/>
                <w:szCs w:val="20"/>
              </w:rPr>
              <w:t>; total storage locations (bins) approximately 34,000 at go-live</w:t>
            </w:r>
          </w:p>
        </w:tc>
      </w:tr>
      <w:tr w:rsidR="004232D1" w14:paraId="4068F12B" w14:textId="77777777">
        <w:tc>
          <w:tcPr>
            <w:tcW w:w="2700" w:type="dxa"/>
            <w:tcMar>
              <w:top w:w="90" w:type="dxa"/>
              <w:left w:w="120" w:type="dxa"/>
              <w:bottom w:w="90" w:type="dxa"/>
              <w:right w:w="120" w:type="dxa"/>
            </w:tcMar>
          </w:tcPr>
          <w:p w14:paraId="5FB6ADAA" w14:textId="77777777" w:rsidR="004232D1" w:rsidRDefault="00000000">
            <w:pPr>
              <w:spacing w:before="30" w:after="30" w:line="264" w:lineRule="auto"/>
            </w:pPr>
            <w:r>
              <w:rPr>
                <w:b/>
                <w:bCs/>
                <w:sz w:val="20"/>
                <w:szCs w:val="20"/>
              </w:rPr>
              <w:t>Active SKUs</w:t>
            </w:r>
          </w:p>
        </w:tc>
        <w:tc>
          <w:tcPr>
            <w:tcW w:w="6320" w:type="dxa"/>
            <w:tcMar>
              <w:top w:w="90" w:type="dxa"/>
              <w:left w:w="120" w:type="dxa"/>
              <w:bottom w:w="90" w:type="dxa"/>
              <w:right w:w="120" w:type="dxa"/>
            </w:tcMar>
          </w:tcPr>
          <w:p w14:paraId="7E313270" w14:textId="77777777" w:rsidR="004232D1" w:rsidRDefault="00000000">
            <w:pPr>
              <w:spacing w:before="30" w:after="30" w:line="264" w:lineRule="auto"/>
            </w:pPr>
            <w:r>
              <w:rPr>
                <w:sz w:val="20"/>
                <w:szCs w:val="20"/>
              </w:rPr>
              <w:t>Approximately 22,000, of which about 6,400 are batch/expiry controlled and about 900 are variable-weight</w:t>
            </w:r>
          </w:p>
        </w:tc>
      </w:tr>
      <w:tr w:rsidR="004232D1" w14:paraId="2C0CE564" w14:textId="77777777">
        <w:tc>
          <w:tcPr>
            <w:tcW w:w="2700" w:type="dxa"/>
            <w:shd w:val="clear" w:color="auto" w:fill="F4F7FA"/>
            <w:tcMar>
              <w:top w:w="90" w:type="dxa"/>
              <w:left w:w="120" w:type="dxa"/>
              <w:bottom w:w="90" w:type="dxa"/>
              <w:right w:w="120" w:type="dxa"/>
            </w:tcMar>
          </w:tcPr>
          <w:p w14:paraId="14F8C97A" w14:textId="77777777" w:rsidR="004232D1" w:rsidRDefault="00000000">
            <w:pPr>
              <w:spacing w:before="30" w:after="30" w:line="264" w:lineRule="auto"/>
            </w:pPr>
            <w:r>
              <w:rPr>
                <w:b/>
                <w:bCs/>
                <w:sz w:val="20"/>
                <w:szCs w:val="20"/>
              </w:rPr>
              <w:t>Warehouse &amp; logistics users</w:t>
            </w:r>
          </w:p>
        </w:tc>
        <w:tc>
          <w:tcPr>
            <w:tcW w:w="6320" w:type="dxa"/>
            <w:shd w:val="clear" w:color="auto" w:fill="F4F7FA"/>
            <w:tcMar>
              <w:top w:w="90" w:type="dxa"/>
              <w:left w:w="120" w:type="dxa"/>
              <w:bottom w:w="90" w:type="dxa"/>
              <w:right w:w="120" w:type="dxa"/>
            </w:tcMar>
          </w:tcPr>
          <w:p w14:paraId="27561268" w14:textId="77777777" w:rsidR="004232D1" w:rsidRDefault="00000000">
            <w:pPr>
              <w:spacing w:before="30" w:after="30" w:line="264" w:lineRule="auto"/>
            </w:pPr>
            <w:r>
              <w:rPr>
                <w:sz w:val="20"/>
                <w:szCs w:val="20"/>
              </w:rPr>
              <w:t>100+ named warehouse and logistics employees across shifts; concurrent handheld devices in use at peak approximately 180 network-wide</w:t>
            </w:r>
          </w:p>
        </w:tc>
      </w:tr>
      <w:tr w:rsidR="004232D1" w14:paraId="0D02BCF6" w14:textId="77777777">
        <w:tc>
          <w:tcPr>
            <w:tcW w:w="2700" w:type="dxa"/>
            <w:tcMar>
              <w:top w:w="90" w:type="dxa"/>
              <w:left w:w="120" w:type="dxa"/>
              <w:bottom w:w="90" w:type="dxa"/>
              <w:right w:w="120" w:type="dxa"/>
            </w:tcMar>
          </w:tcPr>
          <w:p w14:paraId="05C8FD5B" w14:textId="77777777" w:rsidR="004232D1" w:rsidRDefault="00000000">
            <w:pPr>
              <w:spacing w:before="30" w:after="30" w:line="264" w:lineRule="auto"/>
            </w:pPr>
            <w:r>
              <w:rPr>
                <w:b/>
                <w:bCs/>
                <w:sz w:val="20"/>
                <w:szCs w:val="20"/>
              </w:rPr>
              <w:t>Inbound volume</w:t>
            </w:r>
          </w:p>
        </w:tc>
        <w:tc>
          <w:tcPr>
            <w:tcW w:w="6320" w:type="dxa"/>
            <w:tcMar>
              <w:top w:w="90" w:type="dxa"/>
              <w:left w:w="120" w:type="dxa"/>
              <w:bottom w:w="90" w:type="dxa"/>
              <w:right w:w="120" w:type="dxa"/>
            </w:tcMar>
          </w:tcPr>
          <w:p w14:paraId="0AAC3F3D" w14:textId="77777777" w:rsidR="004232D1" w:rsidRDefault="00000000">
            <w:pPr>
              <w:spacing w:before="30" w:after="30" w:line="264" w:lineRule="auto"/>
            </w:pPr>
            <w:r>
              <w:rPr>
                <w:sz w:val="20"/>
                <w:szCs w:val="20"/>
              </w:rPr>
              <w:t>Central distribution centre: approximately 900 inbound lines per day, rising to 1,600 at seasonal peak</w:t>
            </w:r>
          </w:p>
        </w:tc>
      </w:tr>
      <w:tr w:rsidR="004232D1" w14:paraId="17A0EF13" w14:textId="77777777">
        <w:tc>
          <w:tcPr>
            <w:tcW w:w="2700" w:type="dxa"/>
            <w:shd w:val="clear" w:color="auto" w:fill="F4F7FA"/>
            <w:tcMar>
              <w:top w:w="90" w:type="dxa"/>
              <w:left w:w="120" w:type="dxa"/>
              <w:bottom w:w="90" w:type="dxa"/>
              <w:right w:w="120" w:type="dxa"/>
            </w:tcMar>
          </w:tcPr>
          <w:p w14:paraId="3D17ECE1" w14:textId="77777777" w:rsidR="004232D1" w:rsidRDefault="00000000">
            <w:pPr>
              <w:spacing w:before="30" w:after="30" w:line="264" w:lineRule="auto"/>
            </w:pPr>
            <w:r>
              <w:rPr>
                <w:b/>
                <w:bCs/>
                <w:sz w:val="20"/>
                <w:szCs w:val="20"/>
              </w:rPr>
              <w:t>Outbound volume</w:t>
            </w:r>
          </w:p>
        </w:tc>
        <w:tc>
          <w:tcPr>
            <w:tcW w:w="6320" w:type="dxa"/>
            <w:shd w:val="clear" w:color="auto" w:fill="F4F7FA"/>
            <w:tcMar>
              <w:top w:w="90" w:type="dxa"/>
              <w:left w:w="120" w:type="dxa"/>
              <w:bottom w:w="90" w:type="dxa"/>
              <w:right w:w="120" w:type="dxa"/>
            </w:tcMar>
          </w:tcPr>
          <w:p w14:paraId="59E74077" w14:textId="77777777" w:rsidR="004232D1" w:rsidRDefault="00000000">
            <w:pPr>
              <w:spacing w:before="30" w:after="30" w:line="264" w:lineRule="auto"/>
            </w:pPr>
            <w:r>
              <w:rPr>
                <w:sz w:val="20"/>
                <w:szCs w:val="20"/>
              </w:rPr>
              <w:t>Approximately 11,000 pick lines per day network-wide at steady state; roughly 2.5–3× at seasonal and promotional peak</w:t>
            </w:r>
          </w:p>
        </w:tc>
      </w:tr>
      <w:tr w:rsidR="004232D1" w14:paraId="6AEDF6F3" w14:textId="77777777">
        <w:tc>
          <w:tcPr>
            <w:tcW w:w="2700" w:type="dxa"/>
            <w:tcMar>
              <w:top w:w="90" w:type="dxa"/>
              <w:left w:w="120" w:type="dxa"/>
              <w:bottom w:w="90" w:type="dxa"/>
              <w:right w:w="120" w:type="dxa"/>
            </w:tcMar>
          </w:tcPr>
          <w:p w14:paraId="14005737" w14:textId="77777777" w:rsidR="004232D1" w:rsidRDefault="00000000">
            <w:pPr>
              <w:spacing w:before="30" w:after="30" w:line="264" w:lineRule="auto"/>
            </w:pPr>
            <w:r>
              <w:rPr>
                <w:b/>
                <w:bCs/>
                <w:sz w:val="20"/>
                <w:szCs w:val="20"/>
              </w:rPr>
              <w:t>Store replenishment cycle</w:t>
            </w:r>
          </w:p>
        </w:tc>
        <w:tc>
          <w:tcPr>
            <w:tcW w:w="6320" w:type="dxa"/>
            <w:tcMar>
              <w:top w:w="90" w:type="dxa"/>
              <w:left w:w="120" w:type="dxa"/>
              <w:bottom w:w="90" w:type="dxa"/>
              <w:right w:w="120" w:type="dxa"/>
            </w:tcMar>
          </w:tcPr>
          <w:p w14:paraId="6C1E8C01" w14:textId="77777777" w:rsidR="004232D1" w:rsidRDefault="00000000">
            <w:pPr>
              <w:spacing w:before="30" w:after="30" w:line="264" w:lineRule="auto"/>
            </w:pPr>
            <w:r>
              <w:rPr>
                <w:sz w:val="20"/>
                <w:szCs w:val="20"/>
              </w:rPr>
              <w:t>Ambient: every second day per branch. Chilled and frozen: daily. Fresh: daily, with a second same-day run for metropolitan branches</w:t>
            </w:r>
          </w:p>
        </w:tc>
      </w:tr>
      <w:tr w:rsidR="004232D1" w14:paraId="4925E0E0" w14:textId="77777777">
        <w:tc>
          <w:tcPr>
            <w:tcW w:w="2700" w:type="dxa"/>
            <w:shd w:val="clear" w:color="auto" w:fill="F4F7FA"/>
            <w:tcMar>
              <w:top w:w="90" w:type="dxa"/>
              <w:left w:w="120" w:type="dxa"/>
              <w:bottom w:w="90" w:type="dxa"/>
              <w:right w:w="120" w:type="dxa"/>
            </w:tcMar>
          </w:tcPr>
          <w:p w14:paraId="4627BA65" w14:textId="77777777" w:rsidR="004232D1" w:rsidRDefault="00000000">
            <w:pPr>
              <w:spacing w:before="30" w:after="30" w:line="264" w:lineRule="auto"/>
            </w:pPr>
            <w:r>
              <w:rPr>
                <w:b/>
                <w:bCs/>
                <w:sz w:val="20"/>
                <w:szCs w:val="20"/>
              </w:rPr>
              <w:t>Inter-warehouse transfers</w:t>
            </w:r>
          </w:p>
        </w:tc>
        <w:tc>
          <w:tcPr>
            <w:tcW w:w="6320" w:type="dxa"/>
            <w:shd w:val="clear" w:color="auto" w:fill="F4F7FA"/>
            <w:tcMar>
              <w:top w:w="90" w:type="dxa"/>
              <w:left w:w="120" w:type="dxa"/>
              <w:bottom w:w="90" w:type="dxa"/>
              <w:right w:w="120" w:type="dxa"/>
            </w:tcMar>
          </w:tcPr>
          <w:p w14:paraId="7D2680BD" w14:textId="77777777" w:rsidR="004232D1" w:rsidRDefault="00000000">
            <w:pPr>
              <w:spacing w:before="30" w:after="30" w:line="264" w:lineRule="auto"/>
            </w:pPr>
            <w:r>
              <w:rPr>
                <w:sz w:val="20"/>
                <w:szCs w:val="20"/>
              </w:rPr>
              <w:t>Approximately 60–80 transfer orders per week between the central distribution centre and regional warehouses</w:t>
            </w:r>
          </w:p>
        </w:tc>
      </w:tr>
      <w:tr w:rsidR="004232D1" w14:paraId="3E196B9E" w14:textId="77777777">
        <w:tc>
          <w:tcPr>
            <w:tcW w:w="2700" w:type="dxa"/>
            <w:tcMar>
              <w:top w:w="90" w:type="dxa"/>
              <w:left w:w="120" w:type="dxa"/>
              <w:bottom w:w="90" w:type="dxa"/>
              <w:right w:w="120" w:type="dxa"/>
            </w:tcMar>
          </w:tcPr>
          <w:p w14:paraId="4D30C1EC" w14:textId="77777777" w:rsidR="004232D1" w:rsidRDefault="00000000">
            <w:pPr>
              <w:spacing w:before="30" w:after="30" w:line="264" w:lineRule="auto"/>
            </w:pPr>
            <w:r>
              <w:rPr>
                <w:b/>
                <w:bCs/>
                <w:sz w:val="20"/>
                <w:szCs w:val="20"/>
              </w:rPr>
              <w:t>E-commerce</w:t>
            </w:r>
          </w:p>
        </w:tc>
        <w:tc>
          <w:tcPr>
            <w:tcW w:w="6320" w:type="dxa"/>
            <w:tcMar>
              <w:top w:w="90" w:type="dxa"/>
              <w:left w:w="120" w:type="dxa"/>
              <w:bottom w:w="90" w:type="dxa"/>
              <w:right w:w="120" w:type="dxa"/>
            </w:tcMar>
          </w:tcPr>
          <w:p w14:paraId="628C5EB0" w14:textId="77777777" w:rsidR="004232D1" w:rsidRDefault="00000000">
            <w:pPr>
              <w:spacing w:before="30" w:after="30" w:line="264" w:lineRule="auto"/>
            </w:pPr>
            <w:r>
              <w:rPr>
                <w:sz w:val="20"/>
                <w:szCs w:val="20"/>
              </w:rPr>
              <w:t>Currently about 1,100 orders per day and growing; fulfilled from a dedicated area of the central distribution centre and, for selected postcodes, from branch back-rooms</w:t>
            </w:r>
          </w:p>
        </w:tc>
      </w:tr>
      <w:tr w:rsidR="004232D1" w14:paraId="2D9E129A" w14:textId="77777777">
        <w:tc>
          <w:tcPr>
            <w:tcW w:w="2700" w:type="dxa"/>
            <w:shd w:val="clear" w:color="auto" w:fill="F4F7FA"/>
            <w:tcMar>
              <w:top w:w="90" w:type="dxa"/>
              <w:left w:w="120" w:type="dxa"/>
              <w:bottom w:w="90" w:type="dxa"/>
              <w:right w:w="120" w:type="dxa"/>
            </w:tcMar>
          </w:tcPr>
          <w:p w14:paraId="70425287" w14:textId="77777777" w:rsidR="004232D1" w:rsidRDefault="00000000">
            <w:pPr>
              <w:spacing w:before="30" w:after="30" w:line="264" w:lineRule="auto"/>
            </w:pPr>
            <w:r>
              <w:rPr>
                <w:b/>
                <w:bCs/>
                <w:sz w:val="20"/>
                <w:szCs w:val="20"/>
              </w:rPr>
              <w:t>Transport</w:t>
            </w:r>
          </w:p>
        </w:tc>
        <w:tc>
          <w:tcPr>
            <w:tcW w:w="6320" w:type="dxa"/>
            <w:shd w:val="clear" w:color="auto" w:fill="F4F7FA"/>
            <w:tcMar>
              <w:top w:w="90" w:type="dxa"/>
              <w:left w:w="120" w:type="dxa"/>
              <w:bottom w:w="90" w:type="dxa"/>
              <w:right w:w="120" w:type="dxa"/>
            </w:tcMar>
          </w:tcPr>
          <w:p w14:paraId="3B6505D8" w14:textId="77777777" w:rsidR="004232D1" w:rsidRDefault="00000000">
            <w:pPr>
              <w:spacing w:before="30" w:after="30" w:line="264" w:lineRule="auto"/>
            </w:pPr>
            <w:r>
              <w:rPr>
                <w:sz w:val="20"/>
                <w:szCs w:val="20"/>
              </w:rPr>
              <w:t>Company-owned fleet of 62 vehicles (28 refrigerated) plus contracted third-party providers used mainly for long-haul and peak overflow</w:t>
            </w:r>
          </w:p>
        </w:tc>
      </w:tr>
      <w:tr w:rsidR="004232D1" w14:paraId="2A9CFB4A" w14:textId="77777777">
        <w:tc>
          <w:tcPr>
            <w:tcW w:w="2700" w:type="dxa"/>
            <w:tcMar>
              <w:top w:w="90" w:type="dxa"/>
              <w:left w:w="120" w:type="dxa"/>
              <w:bottom w:w="90" w:type="dxa"/>
              <w:right w:w="120" w:type="dxa"/>
            </w:tcMar>
          </w:tcPr>
          <w:p w14:paraId="243C5D56" w14:textId="77777777" w:rsidR="004232D1" w:rsidRDefault="00000000">
            <w:pPr>
              <w:spacing w:before="30" w:after="30" w:line="264" w:lineRule="auto"/>
            </w:pPr>
            <w:r>
              <w:rPr>
                <w:b/>
                <w:bCs/>
                <w:sz w:val="20"/>
                <w:szCs w:val="20"/>
              </w:rPr>
              <w:t>Legacy data</w:t>
            </w:r>
          </w:p>
        </w:tc>
        <w:tc>
          <w:tcPr>
            <w:tcW w:w="6320" w:type="dxa"/>
            <w:tcMar>
              <w:top w:w="90" w:type="dxa"/>
              <w:left w:w="120" w:type="dxa"/>
              <w:bottom w:w="90" w:type="dxa"/>
              <w:right w:w="120" w:type="dxa"/>
            </w:tcMar>
          </w:tcPr>
          <w:p w14:paraId="3AD57958" w14:textId="77777777" w:rsidR="004232D1" w:rsidRDefault="00000000">
            <w:pPr>
              <w:spacing w:before="30" w:after="30" w:line="264" w:lineRule="auto"/>
            </w:pPr>
            <w:r>
              <w:rPr>
                <w:sz w:val="20"/>
                <w:szCs w:val="20"/>
              </w:rPr>
              <w:t>Opening stock and master data to be migrated from the ERP stock module and from branch-maintained spreadsheets (format and quality to be agreed)</w:t>
            </w:r>
          </w:p>
        </w:tc>
      </w:tr>
      <w:tr w:rsidR="004232D1" w14:paraId="6FEA341C" w14:textId="77777777">
        <w:tc>
          <w:tcPr>
            <w:tcW w:w="2700" w:type="dxa"/>
            <w:shd w:val="clear" w:color="auto" w:fill="F4F7FA"/>
            <w:tcMar>
              <w:top w:w="90" w:type="dxa"/>
              <w:left w:w="120" w:type="dxa"/>
              <w:bottom w:w="90" w:type="dxa"/>
              <w:right w:w="120" w:type="dxa"/>
            </w:tcMar>
          </w:tcPr>
          <w:p w14:paraId="636102F3" w14:textId="77777777" w:rsidR="004232D1" w:rsidRDefault="00000000">
            <w:pPr>
              <w:spacing w:before="30" w:after="30" w:line="264" w:lineRule="auto"/>
            </w:pPr>
            <w:r>
              <w:rPr>
                <w:b/>
                <w:bCs/>
                <w:sz w:val="20"/>
                <w:szCs w:val="20"/>
              </w:rPr>
              <w:t>Automation</w:t>
            </w:r>
          </w:p>
        </w:tc>
        <w:tc>
          <w:tcPr>
            <w:tcW w:w="6320" w:type="dxa"/>
            <w:shd w:val="clear" w:color="auto" w:fill="F4F7FA"/>
            <w:tcMar>
              <w:top w:w="90" w:type="dxa"/>
              <w:left w:w="120" w:type="dxa"/>
              <w:bottom w:w="90" w:type="dxa"/>
              <w:right w:w="120" w:type="dxa"/>
            </w:tcMar>
          </w:tcPr>
          <w:p w14:paraId="1BBAFF8B" w14:textId="77777777" w:rsidR="004232D1" w:rsidRDefault="00000000">
            <w:pPr>
              <w:spacing w:before="30" w:after="30" w:line="264" w:lineRule="auto"/>
            </w:pPr>
            <w:r>
              <w:rPr>
                <w:sz w:val="20"/>
                <w:szCs w:val="20"/>
              </w:rPr>
              <w:t>No automated material-handling equipment is installed today. A conveyor and sortation project for the central distribution centre is under separate evaluation.</w:t>
            </w:r>
          </w:p>
        </w:tc>
      </w:tr>
      <w:tr w:rsidR="004232D1" w14:paraId="20EBD334" w14:textId="77777777">
        <w:tc>
          <w:tcPr>
            <w:tcW w:w="2700" w:type="dxa"/>
            <w:tcMar>
              <w:top w:w="90" w:type="dxa"/>
              <w:left w:w="120" w:type="dxa"/>
              <w:bottom w:w="90" w:type="dxa"/>
              <w:right w:w="120" w:type="dxa"/>
            </w:tcMar>
          </w:tcPr>
          <w:p w14:paraId="06DE145B" w14:textId="77777777" w:rsidR="004232D1" w:rsidRDefault="00000000">
            <w:pPr>
              <w:spacing w:before="30" w:after="30" w:line="264" w:lineRule="auto"/>
            </w:pPr>
            <w:r>
              <w:rPr>
                <w:b/>
                <w:bCs/>
                <w:sz w:val="20"/>
                <w:szCs w:val="20"/>
              </w:rPr>
              <w:t>Barcode note</w:t>
            </w:r>
          </w:p>
        </w:tc>
        <w:tc>
          <w:tcPr>
            <w:tcW w:w="6320" w:type="dxa"/>
            <w:tcMar>
              <w:top w:w="90" w:type="dxa"/>
              <w:left w:w="120" w:type="dxa"/>
              <w:bottom w:w="90" w:type="dxa"/>
              <w:right w:w="120" w:type="dxa"/>
            </w:tcMar>
          </w:tcPr>
          <w:p w14:paraId="10BF960B" w14:textId="77777777" w:rsidR="004232D1" w:rsidRDefault="00000000">
            <w:pPr>
              <w:spacing w:before="30" w:after="30" w:line="264" w:lineRule="auto"/>
            </w:pPr>
            <w:r>
              <w:rPr>
                <w:sz w:val="20"/>
                <w:szCs w:val="20"/>
              </w:rPr>
              <w:t>Retail consumer units carry EAN-13. Some supplier cartons for chilled and fresh goods arrive without a compliant carton barcode.</w:t>
            </w:r>
          </w:p>
        </w:tc>
      </w:tr>
    </w:tbl>
    <w:p w14:paraId="12123601" w14:textId="77777777" w:rsidR="004232D1" w:rsidRDefault="00000000">
      <w:pPr>
        <w:pStyle w:val="Heading1"/>
        <w:spacing w:before="340" w:after="160"/>
      </w:pPr>
      <w:r>
        <w:t>13. Appendix B — Functional Requirements Detail</w:t>
      </w:r>
    </w:p>
    <w:p w14:paraId="5FAE7C1C" w14:textId="77777777" w:rsidR="004232D1" w:rsidRDefault="00000000">
      <w:pPr>
        <w:spacing w:after="130" w:line="276" w:lineRule="auto"/>
      </w:pPr>
      <w:r>
        <w:rPr>
          <w:i/>
          <w:iCs/>
        </w:rPr>
        <w:t xml:space="preserve">F-19, F-20 and F-21 are mandatory for go-live. This detail represents our current understanding; confirm and refine open points in writing during the </w:t>
      </w:r>
      <w:proofErr w:type="spellStart"/>
      <w:r>
        <w:rPr>
          <w:i/>
          <w:iCs/>
        </w:rPr>
        <w:t>RfP</w:t>
      </w:r>
      <w:proofErr w:type="spellEnd"/>
      <w:r>
        <w:rPr>
          <w:i/>
          <w:iCs/>
        </w:rPr>
        <w:t xml:space="preserve"> period.</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60"/>
        <w:gridCol w:w="2060"/>
        <w:gridCol w:w="6200"/>
      </w:tblGrid>
      <w:tr w:rsidR="004232D1" w14:paraId="782B9A54" w14:textId="77777777">
        <w:trPr>
          <w:tblHeader/>
        </w:trPr>
        <w:tc>
          <w:tcPr>
            <w:tcW w:w="760" w:type="dxa"/>
            <w:shd w:val="clear" w:color="auto" w:fill="1F3864"/>
            <w:tcMar>
              <w:top w:w="90" w:type="dxa"/>
              <w:left w:w="120" w:type="dxa"/>
              <w:bottom w:w="90" w:type="dxa"/>
              <w:right w:w="120" w:type="dxa"/>
            </w:tcMar>
          </w:tcPr>
          <w:p w14:paraId="43DC1D68" w14:textId="77777777" w:rsidR="004232D1" w:rsidRDefault="00000000">
            <w:pPr>
              <w:spacing w:before="30" w:after="30" w:line="264" w:lineRule="auto"/>
            </w:pPr>
            <w:r>
              <w:rPr>
                <w:b/>
                <w:bCs/>
                <w:color w:val="FFFFFF"/>
                <w:sz w:val="19"/>
                <w:szCs w:val="19"/>
              </w:rPr>
              <w:lastRenderedPageBreak/>
              <w:t>ID</w:t>
            </w:r>
          </w:p>
        </w:tc>
        <w:tc>
          <w:tcPr>
            <w:tcW w:w="2060" w:type="dxa"/>
            <w:shd w:val="clear" w:color="auto" w:fill="1F3864"/>
            <w:tcMar>
              <w:top w:w="90" w:type="dxa"/>
              <w:left w:w="120" w:type="dxa"/>
              <w:bottom w:w="90" w:type="dxa"/>
              <w:right w:w="120" w:type="dxa"/>
            </w:tcMar>
          </w:tcPr>
          <w:p w14:paraId="6E60F373" w14:textId="77777777" w:rsidR="004232D1" w:rsidRDefault="00000000">
            <w:pPr>
              <w:spacing w:before="30" w:after="30" w:line="264" w:lineRule="auto"/>
            </w:pPr>
            <w:r>
              <w:rPr>
                <w:b/>
                <w:bCs/>
                <w:color w:val="FFFFFF"/>
                <w:sz w:val="19"/>
                <w:szCs w:val="19"/>
              </w:rPr>
              <w:t>Feature</w:t>
            </w:r>
          </w:p>
        </w:tc>
        <w:tc>
          <w:tcPr>
            <w:tcW w:w="6200" w:type="dxa"/>
            <w:shd w:val="clear" w:color="auto" w:fill="1F3864"/>
            <w:tcMar>
              <w:top w:w="90" w:type="dxa"/>
              <w:left w:w="120" w:type="dxa"/>
              <w:bottom w:w="90" w:type="dxa"/>
              <w:right w:w="120" w:type="dxa"/>
            </w:tcMar>
          </w:tcPr>
          <w:p w14:paraId="1868665C" w14:textId="77777777" w:rsidR="004232D1" w:rsidRDefault="00000000">
            <w:pPr>
              <w:spacing w:before="30" w:after="30" w:line="264" w:lineRule="auto"/>
            </w:pPr>
            <w:r>
              <w:rPr>
                <w:b/>
                <w:bCs/>
                <w:color w:val="FFFFFF"/>
                <w:sz w:val="19"/>
                <w:szCs w:val="19"/>
              </w:rPr>
              <w:t>Key Functions &amp; Expected Logic</w:t>
            </w:r>
          </w:p>
        </w:tc>
      </w:tr>
      <w:tr w:rsidR="004232D1" w14:paraId="75F08C7B" w14:textId="77777777">
        <w:tc>
          <w:tcPr>
            <w:tcW w:w="760" w:type="dxa"/>
            <w:tcMar>
              <w:top w:w="90" w:type="dxa"/>
              <w:left w:w="120" w:type="dxa"/>
              <w:bottom w:w="90" w:type="dxa"/>
              <w:right w:w="120" w:type="dxa"/>
            </w:tcMar>
          </w:tcPr>
          <w:p w14:paraId="3BCC9096" w14:textId="77777777" w:rsidR="004232D1" w:rsidRDefault="00000000">
            <w:pPr>
              <w:spacing w:before="30" w:after="30" w:line="264" w:lineRule="auto"/>
            </w:pPr>
            <w:r>
              <w:rPr>
                <w:b/>
                <w:bCs/>
                <w:sz w:val="19"/>
                <w:szCs w:val="19"/>
              </w:rPr>
              <w:t>F-01</w:t>
            </w:r>
          </w:p>
        </w:tc>
        <w:tc>
          <w:tcPr>
            <w:tcW w:w="2060" w:type="dxa"/>
            <w:tcMar>
              <w:top w:w="90" w:type="dxa"/>
              <w:left w:w="120" w:type="dxa"/>
              <w:bottom w:w="90" w:type="dxa"/>
              <w:right w:w="120" w:type="dxa"/>
            </w:tcMar>
          </w:tcPr>
          <w:p w14:paraId="31D39EF0" w14:textId="77777777" w:rsidR="004232D1" w:rsidRDefault="00000000">
            <w:pPr>
              <w:spacing w:before="30" w:after="30" w:line="264" w:lineRule="auto"/>
            </w:pPr>
            <w:r>
              <w:rPr>
                <w:b/>
                <w:bCs/>
                <w:sz w:val="19"/>
                <w:szCs w:val="19"/>
              </w:rPr>
              <w:t>Inbound receiving &amp; ASN</w:t>
            </w:r>
          </w:p>
        </w:tc>
        <w:tc>
          <w:tcPr>
            <w:tcW w:w="6200" w:type="dxa"/>
            <w:tcMar>
              <w:top w:w="90" w:type="dxa"/>
              <w:left w:w="120" w:type="dxa"/>
              <w:bottom w:w="90" w:type="dxa"/>
              <w:right w:w="120" w:type="dxa"/>
            </w:tcMar>
          </w:tcPr>
          <w:p w14:paraId="1E852BDD" w14:textId="77777777" w:rsidR="004232D1" w:rsidRDefault="00000000">
            <w:pPr>
              <w:spacing w:before="30" w:after="30" w:line="264" w:lineRule="auto"/>
            </w:pPr>
            <w:r>
              <w:rPr>
                <w:sz w:val="19"/>
                <w:szCs w:val="19"/>
              </w:rPr>
              <w:t>Receipt against purchase order or advance shipment notice; blind receipt where no ASN exists; dock and door assignment; pallet and handling-unit creation with licence-plate labelling; over-, short- and damage recording with reason codes; capture of supplier batch, production and expiry data at receipt; carton barcode capture with fallback manual entry and on-the-spot label generation where the supplier carton is not compliant.</w:t>
            </w:r>
          </w:p>
        </w:tc>
      </w:tr>
      <w:tr w:rsidR="004232D1" w14:paraId="7D56196C" w14:textId="77777777">
        <w:tc>
          <w:tcPr>
            <w:tcW w:w="760" w:type="dxa"/>
            <w:shd w:val="clear" w:color="auto" w:fill="F4F7FA"/>
            <w:tcMar>
              <w:top w:w="90" w:type="dxa"/>
              <w:left w:w="120" w:type="dxa"/>
              <w:bottom w:w="90" w:type="dxa"/>
              <w:right w:w="120" w:type="dxa"/>
            </w:tcMar>
          </w:tcPr>
          <w:p w14:paraId="284A4AAA" w14:textId="77777777" w:rsidR="004232D1" w:rsidRDefault="00000000">
            <w:pPr>
              <w:spacing w:before="30" w:after="30" w:line="264" w:lineRule="auto"/>
            </w:pPr>
            <w:r>
              <w:rPr>
                <w:b/>
                <w:bCs/>
                <w:sz w:val="19"/>
                <w:szCs w:val="19"/>
              </w:rPr>
              <w:t>F-02</w:t>
            </w:r>
          </w:p>
        </w:tc>
        <w:tc>
          <w:tcPr>
            <w:tcW w:w="2060" w:type="dxa"/>
            <w:shd w:val="clear" w:color="auto" w:fill="F4F7FA"/>
            <w:tcMar>
              <w:top w:w="90" w:type="dxa"/>
              <w:left w:w="120" w:type="dxa"/>
              <w:bottom w:w="90" w:type="dxa"/>
              <w:right w:w="120" w:type="dxa"/>
            </w:tcMar>
          </w:tcPr>
          <w:p w14:paraId="451F1886" w14:textId="77777777" w:rsidR="004232D1" w:rsidRDefault="00000000">
            <w:pPr>
              <w:spacing w:before="30" w:after="30" w:line="264" w:lineRule="auto"/>
            </w:pPr>
            <w:r>
              <w:rPr>
                <w:b/>
                <w:bCs/>
                <w:sz w:val="19"/>
                <w:szCs w:val="19"/>
              </w:rPr>
              <w:t>Quality inspection &amp; vendor returns</w:t>
            </w:r>
          </w:p>
        </w:tc>
        <w:tc>
          <w:tcPr>
            <w:tcW w:w="6200" w:type="dxa"/>
            <w:shd w:val="clear" w:color="auto" w:fill="F4F7FA"/>
            <w:tcMar>
              <w:top w:w="90" w:type="dxa"/>
              <w:left w:w="120" w:type="dxa"/>
              <w:bottom w:w="90" w:type="dxa"/>
              <w:right w:w="120" w:type="dxa"/>
            </w:tcMar>
          </w:tcPr>
          <w:p w14:paraId="54FCB26E" w14:textId="77777777" w:rsidR="004232D1" w:rsidRDefault="00000000">
            <w:pPr>
              <w:spacing w:before="30" w:after="30" w:line="264" w:lineRule="auto"/>
            </w:pPr>
            <w:r>
              <w:rPr>
                <w:sz w:val="19"/>
                <w:szCs w:val="19"/>
              </w:rPr>
              <w:t>Configurable inspection rules by category and supplier; quarantine locations; accept, reject or partial-accept with photo evidence captured on the handheld; automatic vendor return or debit note trigger to the ERP; supplier quality history and rejection reporting.</w:t>
            </w:r>
          </w:p>
        </w:tc>
      </w:tr>
      <w:tr w:rsidR="004232D1" w14:paraId="00783822" w14:textId="77777777">
        <w:tc>
          <w:tcPr>
            <w:tcW w:w="760" w:type="dxa"/>
            <w:tcMar>
              <w:top w:w="90" w:type="dxa"/>
              <w:left w:w="120" w:type="dxa"/>
              <w:bottom w:w="90" w:type="dxa"/>
              <w:right w:w="120" w:type="dxa"/>
            </w:tcMar>
          </w:tcPr>
          <w:p w14:paraId="6B1A40EA" w14:textId="77777777" w:rsidR="004232D1" w:rsidRDefault="00000000">
            <w:pPr>
              <w:spacing w:before="30" w:after="30" w:line="264" w:lineRule="auto"/>
            </w:pPr>
            <w:r>
              <w:rPr>
                <w:b/>
                <w:bCs/>
                <w:sz w:val="19"/>
                <w:szCs w:val="19"/>
              </w:rPr>
              <w:t>F-03</w:t>
            </w:r>
          </w:p>
        </w:tc>
        <w:tc>
          <w:tcPr>
            <w:tcW w:w="2060" w:type="dxa"/>
            <w:tcMar>
              <w:top w:w="90" w:type="dxa"/>
              <w:left w:w="120" w:type="dxa"/>
              <w:bottom w:w="90" w:type="dxa"/>
              <w:right w:w="120" w:type="dxa"/>
            </w:tcMar>
          </w:tcPr>
          <w:p w14:paraId="6939346F" w14:textId="77777777" w:rsidR="004232D1" w:rsidRDefault="00000000">
            <w:pPr>
              <w:spacing w:before="30" w:after="30" w:line="264" w:lineRule="auto"/>
            </w:pPr>
            <w:proofErr w:type="spellStart"/>
            <w:r>
              <w:rPr>
                <w:b/>
                <w:bCs/>
                <w:sz w:val="19"/>
                <w:szCs w:val="19"/>
              </w:rPr>
              <w:t>Putaway</w:t>
            </w:r>
            <w:proofErr w:type="spellEnd"/>
            <w:r>
              <w:rPr>
                <w:b/>
                <w:bCs/>
                <w:sz w:val="19"/>
                <w:szCs w:val="19"/>
              </w:rPr>
              <w:t xml:space="preserve"> &amp; slotting</w:t>
            </w:r>
          </w:p>
        </w:tc>
        <w:tc>
          <w:tcPr>
            <w:tcW w:w="6200" w:type="dxa"/>
            <w:tcMar>
              <w:top w:w="90" w:type="dxa"/>
              <w:left w:w="120" w:type="dxa"/>
              <w:bottom w:w="90" w:type="dxa"/>
              <w:right w:w="120" w:type="dxa"/>
            </w:tcMar>
          </w:tcPr>
          <w:p w14:paraId="529D8806" w14:textId="77777777" w:rsidR="004232D1" w:rsidRDefault="00000000">
            <w:pPr>
              <w:spacing w:before="30" w:after="30" w:line="264" w:lineRule="auto"/>
            </w:pPr>
            <w:r>
              <w:rPr>
                <w:sz w:val="19"/>
                <w:szCs w:val="19"/>
              </w:rPr>
              <w:t xml:space="preserve">System-directed </w:t>
            </w:r>
            <w:proofErr w:type="spellStart"/>
            <w:r>
              <w:rPr>
                <w:sz w:val="19"/>
                <w:szCs w:val="19"/>
              </w:rPr>
              <w:t>putaway</w:t>
            </w:r>
            <w:proofErr w:type="spellEnd"/>
            <w:r>
              <w:rPr>
                <w:sz w:val="19"/>
                <w:szCs w:val="19"/>
              </w:rPr>
              <w:t xml:space="preserve"> using capacity, temperature regime, velocity class and product compatibility rules; operator override with reason capture; replenishment of pick faces from bulk; slotting review report with recommended relocations.</w:t>
            </w:r>
          </w:p>
        </w:tc>
      </w:tr>
      <w:tr w:rsidR="004232D1" w14:paraId="68751A5F" w14:textId="77777777">
        <w:tc>
          <w:tcPr>
            <w:tcW w:w="760" w:type="dxa"/>
            <w:shd w:val="clear" w:color="auto" w:fill="F4F7FA"/>
            <w:tcMar>
              <w:top w:w="90" w:type="dxa"/>
              <w:left w:w="120" w:type="dxa"/>
              <w:bottom w:w="90" w:type="dxa"/>
              <w:right w:w="120" w:type="dxa"/>
            </w:tcMar>
          </w:tcPr>
          <w:p w14:paraId="1F0E1DAF" w14:textId="77777777" w:rsidR="004232D1" w:rsidRDefault="00000000">
            <w:pPr>
              <w:spacing w:before="30" w:after="30" w:line="264" w:lineRule="auto"/>
            </w:pPr>
            <w:r>
              <w:rPr>
                <w:b/>
                <w:bCs/>
                <w:sz w:val="19"/>
                <w:szCs w:val="19"/>
              </w:rPr>
              <w:t>F-04</w:t>
            </w:r>
          </w:p>
        </w:tc>
        <w:tc>
          <w:tcPr>
            <w:tcW w:w="2060" w:type="dxa"/>
            <w:shd w:val="clear" w:color="auto" w:fill="F4F7FA"/>
            <w:tcMar>
              <w:top w:w="90" w:type="dxa"/>
              <w:left w:w="120" w:type="dxa"/>
              <w:bottom w:w="90" w:type="dxa"/>
              <w:right w:w="120" w:type="dxa"/>
            </w:tcMar>
          </w:tcPr>
          <w:p w14:paraId="7B95984A" w14:textId="77777777" w:rsidR="004232D1" w:rsidRDefault="00000000">
            <w:pPr>
              <w:spacing w:before="30" w:after="30" w:line="264" w:lineRule="auto"/>
            </w:pPr>
            <w:r>
              <w:rPr>
                <w:b/>
                <w:bCs/>
                <w:sz w:val="19"/>
                <w:szCs w:val="19"/>
              </w:rPr>
              <w:t>Inventory master &amp; multi-location stock ledger</w:t>
            </w:r>
          </w:p>
        </w:tc>
        <w:tc>
          <w:tcPr>
            <w:tcW w:w="6200" w:type="dxa"/>
            <w:shd w:val="clear" w:color="auto" w:fill="F4F7FA"/>
            <w:tcMar>
              <w:top w:w="90" w:type="dxa"/>
              <w:left w:w="120" w:type="dxa"/>
              <w:bottom w:w="90" w:type="dxa"/>
              <w:right w:w="120" w:type="dxa"/>
            </w:tcMar>
          </w:tcPr>
          <w:p w14:paraId="350052CC" w14:textId="77777777" w:rsidR="004232D1" w:rsidRDefault="00000000">
            <w:pPr>
              <w:spacing w:before="30" w:after="30" w:line="264" w:lineRule="auto"/>
            </w:pPr>
            <w:r>
              <w:rPr>
                <w:sz w:val="19"/>
                <w:szCs w:val="19"/>
              </w:rPr>
              <w:t>Authoritative stock ledger by SKU, batch, location, handling unit, ownership and stock status (available, allocated, quarantined, damaged, in transit); every movement recorded as an immutable transaction with actor, device, timestamp and reason; near-real-time position for all warehouses and goods in transit, with reconciliation views against the ERP.</w:t>
            </w:r>
          </w:p>
        </w:tc>
      </w:tr>
      <w:tr w:rsidR="004232D1" w14:paraId="0967672B" w14:textId="77777777">
        <w:tc>
          <w:tcPr>
            <w:tcW w:w="760" w:type="dxa"/>
            <w:tcMar>
              <w:top w:w="90" w:type="dxa"/>
              <w:left w:w="120" w:type="dxa"/>
              <w:bottom w:w="90" w:type="dxa"/>
              <w:right w:w="120" w:type="dxa"/>
            </w:tcMar>
          </w:tcPr>
          <w:p w14:paraId="6F81AC8A" w14:textId="77777777" w:rsidR="004232D1" w:rsidRDefault="00000000">
            <w:pPr>
              <w:spacing w:before="30" w:after="30" w:line="264" w:lineRule="auto"/>
            </w:pPr>
            <w:r>
              <w:rPr>
                <w:b/>
                <w:bCs/>
                <w:sz w:val="19"/>
                <w:szCs w:val="19"/>
              </w:rPr>
              <w:t>F-05</w:t>
            </w:r>
          </w:p>
        </w:tc>
        <w:tc>
          <w:tcPr>
            <w:tcW w:w="2060" w:type="dxa"/>
            <w:tcMar>
              <w:top w:w="90" w:type="dxa"/>
              <w:left w:w="120" w:type="dxa"/>
              <w:bottom w:w="90" w:type="dxa"/>
              <w:right w:w="120" w:type="dxa"/>
            </w:tcMar>
          </w:tcPr>
          <w:p w14:paraId="5CC517E7" w14:textId="77777777" w:rsidR="004232D1" w:rsidRDefault="00000000">
            <w:pPr>
              <w:spacing w:before="30" w:after="30" w:line="264" w:lineRule="auto"/>
            </w:pPr>
            <w:r>
              <w:rPr>
                <w:b/>
                <w:bCs/>
                <w:sz w:val="19"/>
                <w:szCs w:val="19"/>
              </w:rPr>
              <w:t>Batch, lot, expiry &amp; shelf-life control</w:t>
            </w:r>
          </w:p>
        </w:tc>
        <w:tc>
          <w:tcPr>
            <w:tcW w:w="6200" w:type="dxa"/>
            <w:tcMar>
              <w:top w:w="90" w:type="dxa"/>
              <w:left w:w="120" w:type="dxa"/>
              <w:bottom w:w="90" w:type="dxa"/>
              <w:right w:w="120" w:type="dxa"/>
            </w:tcMar>
          </w:tcPr>
          <w:p w14:paraId="1032D6CE" w14:textId="77777777" w:rsidR="004232D1" w:rsidRDefault="00000000">
            <w:pPr>
              <w:spacing w:before="30" w:after="30" w:line="264" w:lineRule="auto"/>
            </w:pPr>
            <w:r>
              <w:rPr>
                <w:sz w:val="19"/>
                <w:szCs w:val="19"/>
              </w:rPr>
              <w:t>Batch and lot capture and enforcement at every touch; remaining-shelf-life calculation; configurable minimum remaining shelf life at receipt and at dispatch per category and per branch; expiry alerting horizons; blocked issue of expired or short-life stock; recall function able to identify all affected receipts, locations, transfers and branch deliveries for a given batch.</w:t>
            </w:r>
          </w:p>
        </w:tc>
      </w:tr>
      <w:tr w:rsidR="004232D1" w14:paraId="769DA78D" w14:textId="77777777">
        <w:tc>
          <w:tcPr>
            <w:tcW w:w="760" w:type="dxa"/>
            <w:shd w:val="clear" w:color="auto" w:fill="F4F7FA"/>
            <w:tcMar>
              <w:top w:w="90" w:type="dxa"/>
              <w:left w:w="120" w:type="dxa"/>
              <w:bottom w:w="90" w:type="dxa"/>
              <w:right w:w="120" w:type="dxa"/>
            </w:tcMar>
          </w:tcPr>
          <w:p w14:paraId="5EED974A" w14:textId="77777777" w:rsidR="004232D1" w:rsidRDefault="00000000">
            <w:pPr>
              <w:spacing w:before="30" w:after="30" w:line="264" w:lineRule="auto"/>
            </w:pPr>
            <w:r>
              <w:rPr>
                <w:b/>
                <w:bCs/>
                <w:sz w:val="19"/>
                <w:szCs w:val="19"/>
              </w:rPr>
              <w:t>F-06</w:t>
            </w:r>
          </w:p>
        </w:tc>
        <w:tc>
          <w:tcPr>
            <w:tcW w:w="2060" w:type="dxa"/>
            <w:shd w:val="clear" w:color="auto" w:fill="F4F7FA"/>
            <w:tcMar>
              <w:top w:w="90" w:type="dxa"/>
              <w:left w:w="120" w:type="dxa"/>
              <w:bottom w:w="90" w:type="dxa"/>
              <w:right w:w="120" w:type="dxa"/>
            </w:tcMar>
          </w:tcPr>
          <w:p w14:paraId="5BD1D456" w14:textId="77777777" w:rsidR="004232D1" w:rsidRDefault="00000000">
            <w:pPr>
              <w:spacing w:before="30" w:after="30" w:line="264" w:lineRule="auto"/>
            </w:pPr>
            <w:r>
              <w:rPr>
                <w:b/>
                <w:bCs/>
                <w:sz w:val="19"/>
                <w:szCs w:val="19"/>
              </w:rPr>
              <w:t>Temperature &amp; cold-chain compliance</w:t>
            </w:r>
          </w:p>
        </w:tc>
        <w:tc>
          <w:tcPr>
            <w:tcW w:w="6200" w:type="dxa"/>
            <w:shd w:val="clear" w:color="auto" w:fill="F4F7FA"/>
            <w:tcMar>
              <w:top w:w="90" w:type="dxa"/>
              <w:left w:w="120" w:type="dxa"/>
              <w:bottom w:w="90" w:type="dxa"/>
              <w:right w:w="120" w:type="dxa"/>
            </w:tcMar>
          </w:tcPr>
          <w:p w14:paraId="1BCBDB02" w14:textId="77777777" w:rsidR="004232D1" w:rsidRDefault="00000000">
            <w:pPr>
              <w:spacing w:before="30" w:after="30" w:line="264" w:lineRule="auto"/>
            </w:pPr>
            <w:r>
              <w:rPr>
                <w:sz w:val="19"/>
                <w:szCs w:val="19"/>
              </w:rPr>
              <w:t>Zone and vehicle temperature recording with evidence retained against the movement; time-out-of-refrigeration accumulation at dock and staging with escalation; breach handling workflow (hold, assess, release or write-off) with authorisation; cold-chain compliance reporting suitable for external audit.</w:t>
            </w:r>
          </w:p>
        </w:tc>
      </w:tr>
      <w:tr w:rsidR="004232D1" w14:paraId="148BF8F8" w14:textId="77777777">
        <w:tc>
          <w:tcPr>
            <w:tcW w:w="760" w:type="dxa"/>
            <w:tcMar>
              <w:top w:w="90" w:type="dxa"/>
              <w:left w:w="120" w:type="dxa"/>
              <w:bottom w:w="90" w:type="dxa"/>
              <w:right w:w="120" w:type="dxa"/>
            </w:tcMar>
          </w:tcPr>
          <w:p w14:paraId="1931C589" w14:textId="77777777" w:rsidR="004232D1" w:rsidRDefault="00000000">
            <w:pPr>
              <w:spacing w:before="30" w:after="30" w:line="264" w:lineRule="auto"/>
            </w:pPr>
            <w:r>
              <w:rPr>
                <w:b/>
                <w:bCs/>
                <w:sz w:val="19"/>
                <w:szCs w:val="19"/>
              </w:rPr>
              <w:t>F-07</w:t>
            </w:r>
          </w:p>
        </w:tc>
        <w:tc>
          <w:tcPr>
            <w:tcW w:w="2060" w:type="dxa"/>
            <w:tcMar>
              <w:top w:w="90" w:type="dxa"/>
              <w:left w:w="120" w:type="dxa"/>
              <w:bottom w:w="90" w:type="dxa"/>
              <w:right w:w="120" w:type="dxa"/>
            </w:tcMar>
          </w:tcPr>
          <w:p w14:paraId="2573CF3F" w14:textId="77777777" w:rsidR="004232D1" w:rsidRDefault="00000000">
            <w:pPr>
              <w:spacing w:before="30" w:after="30" w:line="264" w:lineRule="auto"/>
            </w:pPr>
            <w:r>
              <w:rPr>
                <w:b/>
                <w:bCs/>
                <w:sz w:val="19"/>
                <w:szCs w:val="19"/>
              </w:rPr>
              <w:t>Variable-weight (catch-weight) handling</w:t>
            </w:r>
          </w:p>
        </w:tc>
        <w:tc>
          <w:tcPr>
            <w:tcW w:w="6200" w:type="dxa"/>
            <w:tcMar>
              <w:top w:w="90" w:type="dxa"/>
              <w:left w:w="120" w:type="dxa"/>
              <w:bottom w:w="90" w:type="dxa"/>
              <w:right w:w="120" w:type="dxa"/>
            </w:tcMar>
          </w:tcPr>
          <w:p w14:paraId="66E25962" w14:textId="77777777" w:rsidR="004232D1" w:rsidRDefault="00000000">
            <w:pPr>
              <w:spacing w:before="30" w:after="30" w:line="264" w:lineRule="auto"/>
            </w:pPr>
            <w:r>
              <w:rPr>
                <w:sz w:val="19"/>
                <w:szCs w:val="19"/>
              </w:rPr>
              <w:t xml:space="preserve">Dual unit of measure — logical unit and actual weight — maintained through receipt, storage, picking, dispatch and returns; weight capture at receiving and picking; tolerance rules; correct valuation and quantity signals to Finance and to the branch; markdown and write-off </w:t>
            </w:r>
            <w:proofErr w:type="gramStart"/>
            <w:r>
              <w:rPr>
                <w:sz w:val="19"/>
                <w:szCs w:val="19"/>
              </w:rPr>
              <w:t>flows</w:t>
            </w:r>
            <w:proofErr w:type="gramEnd"/>
            <w:r>
              <w:rPr>
                <w:sz w:val="19"/>
                <w:szCs w:val="19"/>
              </w:rPr>
              <w:t xml:space="preserve"> for butchery, fish, produce and bakery.</w:t>
            </w:r>
          </w:p>
        </w:tc>
      </w:tr>
      <w:tr w:rsidR="004232D1" w14:paraId="760E3093" w14:textId="77777777">
        <w:tc>
          <w:tcPr>
            <w:tcW w:w="760" w:type="dxa"/>
            <w:shd w:val="clear" w:color="auto" w:fill="F4F7FA"/>
            <w:tcMar>
              <w:top w:w="90" w:type="dxa"/>
              <w:left w:w="120" w:type="dxa"/>
              <w:bottom w:w="90" w:type="dxa"/>
              <w:right w:w="120" w:type="dxa"/>
            </w:tcMar>
          </w:tcPr>
          <w:p w14:paraId="58DAF8F1" w14:textId="77777777" w:rsidR="004232D1" w:rsidRDefault="00000000">
            <w:pPr>
              <w:spacing w:before="30" w:after="30" w:line="264" w:lineRule="auto"/>
            </w:pPr>
            <w:r>
              <w:rPr>
                <w:b/>
                <w:bCs/>
                <w:sz w:val="19"/>
                <w:szCs w:val="19"/>
              </w:rPr>
              <w:t>F-08</w:t>
            </w:r>
          </w:p>
        </w:tc>
        <w:tc>
          <w:tcPr>
            <w:tcW w:w="2060" w:type="dxa"/>
            <w:shd w:val="clear" w:color="auto" w:fill="F4F7FA"/>
            <w:tcMar>
              <w:top w:w="90" w:type="dxa"/>
              <w:left w:w="120" w:type="dxa"/>
              <w:bottom w:w="90" w:type="dxa"/>
              <w:right w:w="120" w:type="dxa"/>
            </w:tcMar>
          </w:tcPr>
          <w:p w14:paraId="638D0DE4" w14:textId="77777777" w:rsidR="004232D1" w:rsidRDefault="00000000">
            <w:pPr>
              <w:spacing w:before="30" w:after="30" w:line="264" w:lineRule="auto"/>
            </w:pPr>
            <w:r>
              <w:rPr>
                <w:b/>
                <w:bCs/>
                <w:sz w:val="19"/>
                <w:szCs w:val="19"/>
              </w:rPr>
              <w:t>Cycle counting &amp; stock audit</w:t>
            </w:r>
          </w:p>
        </w:tc>
        <w:tc>
          <w:tcPr>
            <w:tcW w:w="6200" w:type="dxa"/>
            <w:shd w:val="clear" w:color="auto" w:fill="F4F7FA"/>
            <w:tcMar>
              <w:top w:w="90" w:type="dxa"/>
              <w:left w:w="120" w:type="dxa"/>
              <w:bottom w:w="90" w:type="dxa"/>
              <w:right w:w="120" w:type="dxa"/>
            </w:tcMar>
          </w:tcPr>
          <w:p w14:paraId="355AC396" w14:textId="77777777" w:rsidR="004232D1" w:rsidRDefault="00000000">
            <w:pPr>
              <w:spacing w:before="30" w:after="30" w:line="264" w:lineRule="auto"/>
            </w:pPr>
            <w:r>
              <w:rPr>
                <w:sz w:val="19"/>
                <w:szCs w:val="19"/>
              </w:rPr>
              <w:t>Scheduled and ad-hoc counting; count by location, SKU, category or ABC class; blind counting on the handheld; variance thresholds requiring supervisor approval; recount workflow; adjustment posting with reason codes and full audit trail; stock-accuracy KPI reporting by zone and by operator.</w:t>
            </w:r>
          </w:p>
        </w:tc>
      </w:tr>
      <w:tr w:rsidR="004232D1" w14:paraId="126FC5ED" w14:textId="77777777">
        <w:tc>
          <w:tcPr>
            <w:tcW w:w="760" w:type="dxa"/>
            <w:tcMar>
              <w:top w:w="90" w:type="dxa"/>
              <w:left w:w="120" w:type="dxa"/>
              <w:bottom w:w="90" w:type="dxa"/>
              <w:right w:w="120" w:type="dxa"/>
            </w:tcMar>
          </w:tcPr>
          <w:p w14:paraId="196A6480" w14:textId="77777777" w:rsidR="004232D1" w:rsidRDefault="00000000">
            <w:pPr>
              <w:spacing w:before="30" w:after="30" w:line="264" w:lineRule="auto"/>
            </w:pPr>
            <w:r>
              <w:rPr>
                <w:b/>
                <w:bCs/>
                <w:sz w:val="19"/>
                <w:szCs w:val="19"/>
              </w:rPr>
              <w:t>F-09</w:t>
            </w:r>
          </w:p>
        </w:tc>
        <w:tc>
          <w:tcPr>
            <w:tcW w:w="2060" w:type="dxa"/>
            <w:tcMar>
              <w:top w:w="90" w:type="dxa"/>
              <w:left w:w="120" w:type="dxa"/>
              <w:bottom w:w="90" w:type="dxa"/>
              <w:right w:w="120" w:type="dxa"/>
            </w:tcMar>
          </w:tcPr>
          <w:p w14:paraId="219E47F6" w14:textId="77777777" w:rsidR="004232D1" w:rsidRDefault="00000000">
            <w:pPr>
              <w:spacing w:before="30" w:after="30" w:line="264" w:lineRule="auto"/>
            </w:pPr>
            <w:r>
              <w:rPr>
                <w:b/>
                <w:bCs/>
                <w:sz w:val="19"/>
                <w:szCs w:val="19"/>
              </w:rPr>
              <w:t>Store replenishment &amp; allocation</w:t>
            </w:r>
          </w:p>
        </w:tc>
        <w:tc>
          <w:tcPr>
            <w:tcW w:w="6200" w:type="dxa"/>
            <w:tcMar>
              <w:top w:w="90" w:type="dxa"/>
              <w:left w:w="120" w:type="dxa"/>
              <w:bottom w:w="90" w:type="dxa"/>
              <w:right w:w="120" w:type="dxa"/>
            </w:tcMar>
          </w:tcPr>
          <w:p w14:paraId="503B6A74" w14:textId="77777777" w:rsidR="004232D1" w:rsidRDefault="00000000">
            <w:pPr>
              <w:spacing w:before="30" w:after="30" w:line="264" w:lineRule="auto"/>
            </w:pPr>
            <w:r>
              <w:rPr>
                <w:sz w:val="19"/>
                <w:szCs w:val="19"/>
              </w:rPr>
              <w:t>Replenishment proposal per branch based on demand signal, on-hand back-room stock, shelf capacity, minimum order multiples and delivery calendar; planner review and release; allocation and fair-share logic when supply is constrained; substitution handling; promotional and seasonal uplift; branch-initiated emergency orders with approval.</w:t>
            </w:r>
          </w:p>
        </w:tc>
      </w:tr>
      <w:tr w:rsidR="004232D1" w14:paraId="267792BB" w14:textId="77777777">
        <w:tc>
          <w:tcPr>
            <w:tcW w:w="760" w:type="dxa"/>
            <w:shd w:val="clear" w:color="auto" w:fill="F4F7FA"/>
            <w:tcMar>
              <w:top w:w="90" w:type="dxa"/>
              <w:left w:w="120" w:type="dxa"/>
              <w:bottom w:w="90" w:type="dxa"/>
              <w:right w:w="120" w:type="dxa"/>
            </w:tcMar>
          </w:tcPr>
          <w:p w14:paraId="6508CA25" w14:textId="77777777" w:rsidR="004232D1" w:rsidRDefault="00000000">
            <w:pPr>
              <w:spacing w:before="30" w:after="30" w:line="264" w:lineRule="auto"/>
            </w:pPr>
            <w:r>
              <w:rPr>
                <w:b/>
                <w:bCs/>
                <w:sz w:val="19"/>
                <w:szCs w:val="19"/>
              </w:rPr>
              <w:lastRenderedPageBreak/>
              <w:t>F-10</w:t>
            </w:r>
          </w:p>
        </w:tc>
        <w:tc>
          <w:tcPr>
            <w:tcW w:w="2060" w:type="dxa"/>
            <w:shd w:val="clear" w:color="auto" w:fill="F4F7FA"/>
            <w:tcMar>
              <w:top w:w="90" w:type="dxa"/>
              <w:left w:w="120" w:type="dxa"/>
              <w:bottom w:w="90" w:type="dxa"/>
              <w:right w:w="120" w:type="dxa"/>
            </w:tcMar>
          </w:tcPr>
          <w:p w14:paraId="1D3FDE5C" w14:textId="77777777" w:rsidR="004232D1" w:rsidRDefault="00000000">
            <w:pPr>
              <w:spacing w:before="30" w:after="30" w:line="264" w:lineRule="auto"/>
            </w:pPr>
            <w:r>
              <w:rPr>
                <w:b/>
                <w:bCs/>
                <w:sz w:val="19"/>
                <w:szCs w:val="19"/>
              </w:rPr>
              <w:t>Picking, packing &amp; dispatch</w:t>
            </w:r>
          </w:p>
        </w:tc>
        <w:tc>
          <w:tcPr>
            <w:tcW w:w="6200" w:type="dxa"/>
            <w:shd w:val="clear" w:color="auto" w:fill="F4F7FA"/>
            <w:tcMar>
              <w:top w:w="90" w:type="dxa"/>
              <w:left w:w="120" w:type="dxa"/>
              <w:bottom w:w="90" w:type="dxa"/>
              <w:right w:w="120" w:type="dxa"/>
            </w:tcMar>
          </w:tcPr>
          <w:p w14:paraId="36423EFF" w14:textId="77777777" w:rsidR="004232D1" w:rsidRDefault="00000000">
            <w:pPr>
              <w:spacing w:before="30" w:after="30" w:line="264" w:lineRule="auto"/>
            </w:pPr>
            <w:r>
              <w:rPr>
                <w:sz w:val="19"/>
                <w:szCs w:val="19"/>
              </w:rPr>
              <w:t>Wave, batch and zone picking; system-directed pick paths; pick confirmation by scan; short-pick handling and re-allocation; consolidation and packing into shipment handling units; load building by route and by temperature regime; dispatch confirmation, gate pass, and printed or electronic delivery documentation.</w:t>
            </w:r>
          </w:p>
        </w:tc>
      </w:tr>
      <w:tr w:rsidR="004232D1" w14:paraId="56572E00" w14:textId="77777777">
        <w:tc>
          <w:tcPr>
            <w:tcW w:w="760" w:type="dxa"/>
            <w:tcMar>
              <w:top w:w="90" w:type="dxa"/>
              <w:left w:w="120" w:type="dxa"/>
              <w:bottom w:w="90" w:type="dxa"/>
              <w:right w:w="120" w:type="dxa"/>
            </w:tcMar>
          </w:tcPr>
          <w:p w14:paraId="5444DE75" w14:textId="77777777" w:rsidR="004232D1" w:rsidRDefault="00000000">
            <w:pPr>
              <w:spacing w:before="30" w:after="30" w:line="264" w:lineRule="auto"/>
            </w:pPr>
            <w:r>
              <w:rPr>
                <w:b/>
                <w:bCs/>
                <w:sz w:val="19"/>
                <w:szCs w:val="19"/>
              </w:rPr>
              <w:t>F-11</w:t>
            </w:r>
          </w:p>
        </w:tc>
        <w:tc>
          <w:tcPr>
            <w:tcW w:w="2060" w:type="dxa"/>
            <w:tcMar>
              <w:top w:w="90" w:type="dxa"/>
              <w:left w:w="120" w:type="dxa"/>
              <w:bottom w:w="90" w:type="dxa"/>
              <w:right w:w="120" w:type="dxa"/>
            </w:tcMar>
          </w:tcPr>
          <w:p w14:paraId="71171621" w14:textId="77777777" w:rsidR="004232D1" w:rsidRDefault="00000000">
            <w:pPr>
              <w:spacing w:before="30" w:after="30" w:line="264" w:lineRule="auto"/>
            </w:pPr>
            <w:r>
              <w:rPr>
                <w:b/>
                <w:bCs/>
                <w:sz w:val="19"/>
                <w:szCs w:val="19"/>
              </w:rPr>
              <w:t>Inter-warehouse transfers</w:t>
            </w:r>
          </w:p>
        </w:tc>
        <w:tc>
          <w:tcPr>
            <w:tcW w:w="6200" w:type="dxa"/>
            <w:tcMar>
              <w:top w:w="90" w:type="dxa"/>
              <w:left w:w="120" w:type="dxa"/>
              <w:bottom w:w="90" w:type="dxa"/>
              <w:right w:w="120" w:type="dxa"/>
            </w:tcMar>
          </w:tcPr>
          <w:p w14:paraId="1DB8D1D9" w14:textId="77777777" w:rsidR="004232D1" w:rsidRDefault="00000000">
            <w:pPr>
              <w:spacing w:before="30" w:after="30" w:line="264" w:lineRule="auto"/>
            </w:pPr>
            <w:r>
              <w:rPr>
                <w:sz w:val="19"/>
                <w:szCs w:val="19"/>
              </w:rPr>
              <w:t>Transfer request, approval, dispatch and receipt handled as a single controlled document; in-transit stock ownership and visibility; discrepancy resolution between sending and receiving site; batch and expiry data carried through the transfer.</w:t>
            </w:r>
          </w:p>
        </w:tc>
      </w:tr>
      <w:tr w:rsidR="004232D1" w14:paraId="67BE23FF" w14:textId="77777777">
        <w:tc>
          <w:tcPr>
            <w:tcW w:w="760" w:type="dxa"/>
            <w:shd w:val="clear" w:color="auto" w:fill="F4F7FA"/>
            <w:tcMar>
              <w:top w:w="90" w:type="dxa"/>
              <w:left w:w="120" w:type="dxa"/>
              <w:bottom w:w="90" w:type="dxa"/>
              <w:right w:w="120" w:type="dxa"/>
            </w:tcMar>
          </w:tcPr>
          <w:p w14:paraId="698C8A5E" w14:textId="77777777" w:rsidR="004232D1" w:rsidRDefault="00000000">
            <w:pPr>
              <w:spacing w:before="30" w:after="30" w:line="264" w:lineRule="auto"/>
            </w:pPr>
            <w:r>
              <w:rPr>
                <w:b/>
                <w:bCs/>
                <w:sz w:val="19"/>
                <w:szCs w:val="19"/>
              </w:rPr>
              <w:t>F-12</w:t>
            </w:r>
          </w:p>
        </w:tc>
        <w:tc>
          <w:tcPr>
            <w:tcW w:w="2060" w:type="dxa"/>
            <w:shd w:val="clear" w:color="auto" w:fill="F4F7FA"/>
            <w:tcMar>
              <w:top w:w="90" w:type="dxa"/>
              <w:left w:w="120" w:type="dxa"/>
              <w:bottom w:w="90" w:type="dxa"/>
              <w:right w:w="120" w:type="dxa"/>
            </w:tcMar>
          </w:tcPr>
          <w:p w14:paraId="4FA52638" w14:textId="77777777" w:rsidR="004232D1" w:rsidRDefault="00000000">
            <w:pPr>
              <w:spacing w:before="30" w:after="30" w:line="264" w:lineRule="auto"/>
            </w:pPr>
            <w:r>
              <w:rPr>
                <w:b/>
                <w:bCs/>
                <w:sz w:val="19"/>
                <w:szCs w:val="19"/>
              </w:rPr>
              <w:t>Returns from branches &amp; reverse logistics</w:t>
            </w:r>
          </w:p>
        </w:tc>
        <w:tc>
          <w:tcPr>
            <w:tcW w:w="6200" w:type="dxa"/>
            <w:shd w:val="clear" w:color="auto" w:fill="F4F7FA"/>
            <w:tcMar>
              <w:top w:w="90" w:type="dxa"/>
              <w:left w:w="120" w:type="dxa"/>
              <w:bottom w:w="90" w:type="dxa"/>
              <w:right w:w="120" w:type="dxa"/>
            </w:tcMar>
          </w:tcPr>
          <w:p w14:paraId="0DB805AB" w14:textId="77777777" w:rsidR="004232D1" w:rsidRDefault="00000000">
            <w:pPr>
              <w:spacing w:before="30" w:after="30" w:line="264" w:lineRule="auto"/>
            </w:pPr>
            <w:r>
              <w:rPr>
                <w:sz w:val="19"/>
                <w:szCs w:val="19"/>
              </w:rPr>
              <w:t>Branch-initiated return request with reason codes (unsold, near expiry, damaged, recall, wrong delivery); handheld-based return receipt at the warehouse; disposition routing (resaleable, markdown, vendor return, disposal) with authorisation; write-off approval workflow; reverse-logistics reporting by branch and category.</w:t>
            </w:r>
          </w:p>
        </w:tc>
      </w:tr>
      <w:tr w:rsidR="004232D1" w14:paraId="55E303A8" w14:textId="77777777">
        <w:tc>
          <w:tcPr>
            <w:tcW w:w="760" w:type="dxa"/>
            <w:tcMar>
              <w:top w:w="90" w:type="dxa"/>
              <w:left w:w="120" w:type="dxa"/>
              <w:bottom w:w="90" w:type="dxa"/>
              <w:right w:w="120" w:type="dxa"/>
            </w:tcMar>
          </w:tcPr>
          <w:p w14:paraId="0477D44B" w14:textId="77777777" w:rsidR="004232D1" w:rsidRDefault="00000000">
            <w:pPr>
              <w:spacing w:before="30" w:after="30" w:line="264" w:lineRule="auto"/>
            </w:pPr>
            <w:r>
              <w:rPr>
                <w:b/>
                <w:bCs/>
                <w:sz w:val="19"/>
                <w:szCs w:val="19"/>
              </w:rPr>
              <w:t>F-13</w:t>
            </w:r>
          </w:p>
        </w:tc>
        <w:tc>
          <w:tcPr>
            <w:tcW w:w="2060" w:type="dxa"/>
            <w:tcMar>
              <w:top w:w="90" w:type="dxa"/>
              <w:left w:w="120" w:type="dxa"/>
              <w:bottom w:w="90" w:type="dxa"/>
              <w:right w:w="120" w:type="dxa"/>
            </w:tcMar>
          </w:tcPr>
          <w:p w14:paraId="0417EEE2" w14:textId="77777777" w:rsidR="004232D1" w:rsidRDefault="00000000">
            <w:pPr>
              <w:spacing w:before="30" w:after="30" w:line="264" w:lineRule="auto"/>
            </w:pPr>
            <w:r>
              <w:rPr>
                <w:b/>
                <w:bCs/>
                <w:sz w:val="19"/>
                <w:szCs w:val="19"/>
              </w:rPr>
              <w:t>Barcode &amp; RFID data capture</w:t>
            </w:r>
          </w:p>
        </w:tc>
        <w:tc>
          <w:tcPr>
            <w:tcW w:w="6200" w:type="dxa"/>
            <w:tcMar>
              <w:top w:w="90" w:type="dxa"/>
              <w:left w:w="120" w:type="dxa"/>
              <w:bottom w:w="90" w:type="dxa"/>
              <w:right w:w="120" w:type="dxa"/>
            </w:tcMar>
          </w:tcPr>
          <w:p w14:paraId="2533F8F8" w14:textId="77777777" w:rsidR="004232D1" w:rsidRDefault="00000000">
            <w:pPr>
              <w:spacing w:before="30" w:after="30" w:line="264" w:lineRule="auto"/>
            </w:pPr>
            <w:r>
              <w:rPr>
                <w:sz w:val="19"/>
                <w:szCs w:val="19"/>
              </w:rPr>
              <w:t>Full GS1 support: EAN-13 for consumer units and GS1-128 application identifiers for batch, expiry and weight on cartons and pallets; internal licence-plate labelling of handling units; label design and printing for pallet, location and carton labels. RFID support is required for pallet-level identification and bulk read at dock and gate, including tag commissioning, reader event ingestion, and reconciliation of RFID reads against expected content.</w:t>
            </w:r>
          </w:p>
        </w:tc>
      </w:tr>
      <w:tr w:rsidR="004232D1" w14:paraId="18CABDBB" w14:textId="77777777">
        <w:tc>
          <w:tcPr>
            <w:tcW w:w="760" w:type="dxa"/>
            <w:shd w:val="clear" w:color="auto" w:fill="F4F7FA"/>
            <w:tcMar>
              <w:top w:w="90" w:type="dxa"/>
              <w:left w:w="120" w:type="dxa"/>
              <w:bottom w:w="90" w:type="dxa"/>
              <w:right w:w="120" w:type="dxa"/>
            </w:tcMar>
          </w:tcPr>
          <w:p w14:paraId="01101B67" w14:textId="77777777" w:rsidR="004232D1" w:rsidRDefault="00000000">
            <w:pPr>
              <w:spacing w:before="30" w:after="30" w:line="264" w:lineRule="auto"/>
            </w:pPr>
            <w:r>
              <w:rPr>
                <w:b/>
                <w:bCs/>
                <w:sz w:val="19"/>
                <w:szCs w:val="19"/>
              </w:rPr>
              <w:t>F-14</w:t>
            </w:r>
          </w:p>
        </w:tc>
        <w:tc>
          <w:tcPr>
            <w:tcW w:w="2060" w:type="dxa"/>
            <w:shd w:val="clear" w:color="auto" w:fill="F4F7FA"/>
            <w:tcMar>
              <w:top w:w="90" w:type="dxa"/>
              <w:left w:w="120" w:type="dxa"/>
              <w:bottom w:w="90" w:type="dxa"/>
              <w:right w:w="120" w:type="dxa"/>
            </w:tcMar>
          </w:tcPr>
          <w:p w14:paraId="61F7E9F3" w14:textId="77777777" w:rsidR="004232D1" w:rsidRDefault="00000000">
            <w:pPr>
              <w:spacing w:before="30" w:after="30" w:line="264" w:lineRule="auto"/>
            </w:pPr>
            <w:r>
              <w:rPr>
                <w:b/>
                <w:bCs/>
                <w:sz w:val="19"/>
                <w:szCs w:val="19"/>
              </w:rPr>
              <w:t>Mobile handheld application</w:t>
            </w:r>
          </w:p>
        </w:tc>
        <w:tc>
          <w:tcPr>
            <w:tcW w:w="6200" w:type="dxa"/>
            <w:shd w:val="clear" w:color="auto" w:fill="F4F7FA"/>
            <w:tcMar>
              <w:top w:w="90" w:type="dxa"/>
              <w:left w:w="120" w:type="dxa"/>
              <w:bottom w:w="90" w:type="dxa"/>
              <w:right w:w="120" w:type="dxa"/>
            </w:tcMar>
          </w:tcPr>
          <w:p w14:paraId="7ED6FD92" w14:textId="77777777" w:rsidR="004232D1" w:rsidRDefault="00000000">
            <w:pPr>
              <w:spacing w:before="30" w:after="30" w:line="264" w:lineRule="auto"/>
            </w:pPr>
            <w:r>
              <w:rPr>
                <w:sz w:val="19"/>
                <w:szCs w:val="19"/>
              </w:rPr>
              <w:t xml:space="preserve">Native Android task-based application covering receiving, </w:t>
            </w:r>
            <w:proofErr w:type="spellStart"/>
            <w:r>
              <w:rPr>
                <w:sz w:val="19"/>
                <w:szCs w:val="19"/>
              </w:rPr>
              <w:t>putaway</w:t>
            </w:r>
            <w:proofErr w:type="spellEnd"/>
            <w:r>
              <w:rPr>
                <w:sz w:val="19"/>
                <w:szCs w:val="19"/>
              </w:rPr>
              <w:t>, replenishment, counting, picking, packing, loading, transfer and return tasks; large-target Bengali and English interface designed for gloved use in chilled and frozen environments; scan-driven navigation with minimal typing; operator login with shift and zone context; task queue with supervisor reassignment; continued operation and local queuing during loss of network connectivity, with conflict-safe synchronisation and a reconciliation report on recovery.</w:t>
            </w:r>
          </w:p>
        </w:tc>
      </w:tr>
      <w:tr w:rsidR="004232D1" w14:paraId="5915DEB1" w14:textId="77777777">
        <w:tc>
          <w:tcPr>
            <w:tcW w:w="760" w:type="dxa"/>
            <w:tcMar>
              <w:top w:w="90" w:type="dxa"/>
              <w:left w:w="120" w:type="dxa"/>
              <w:bottom w:w="90" w:type="dxa"/>
              <w:right w:w="120" w:type="dxa"/>
            </w:tcMar>
          </w:tcPr>
          <w:p w14:paraId="34DD73CB" w14:textId="77777777" w:rsidR="004232D1" w:rsidRDefault="00000000">
            <w:pPr>
              <w:spacing w:before="30" w:after="30" w:line="264" w:lineRule="auto"/>
            </w:pPr>
            <w:r>
              <w:rPr>
                <w:b/>
                <w:bCs/>
                <w:sz w:val="19"/>
                <w:szCs w:val="19"/>
              </w:rPr>
              <w:t>F-15</w:t>
            </w:r>
          </w:p>
        </w:tc>
        <w:tc>
          <w:tcPr>
            <w:tcW w:w="2060" w:type="dxa"/>
            <w:tcMar>
              <w:top w:w="90" w:type="dxa"/>
              <w:left w:w="120" w:type="dxa"/>
              <w:bottom w:w="90" w:type="dxa"/>
              <w:right w:w="120" w:type="dxa"/>
            </w:tcMar>
          </w:tcPr>
          <w:p w14:paraId="2EB009D0" w14:textId="77777777" w:rsidR="004232D1" w:rsidRDefault="00000000">
            <w:pPr>
              <w:spacing w:before="30" w:after="30" w:line="264" w:lineRule="auto"/>
            </w:pPr>
            <w:r>
              <w:rPr>
                <w:b/>
                <w:bCs/>
                <w:sz w:val="19"/>
                <w:szCs w:val="19"/>
              </w:rPr>
              <w:t>Transport &amp; delivery management</w:t>
            </w:r>
          </w:p>
        </w:tc>
        <w:tc>
          <w:tcPr>
            <w:tcW w:w="6200" w:type="dxa"/>
            <w:tcMar>
              <w:top w:w="90" w:type="dxa"/>
              <w:left w:w="120" w:type="dxa"/>
              <w:bottom w:w="90" w:type="dxa"/>
              <w:right w:w="120" w:type="dxa"/>
            </w:tcMar>
          </w:tcPr>
          <w:p w14:paraId="32754CF3" w14:textId="77777777" w:rsidR="004232D1" w:rsidRDefault="00000000">
            <w:pPr>
              <w:spacing w:before="30" w:after="30" w:line="264" w:lineRule="auto"/>
            </w:pPr>
            <w:r>
              <w:rPr>
                <w:sz w:val="19"/>
                <w:szCs w:val="19"/>
              </w:rPr>
              <w:t>Route and trip planning by branch group, temperature regime and vehicle capacity; assignment of company-owned or third-party vehicles; driver and vehicle master with compliance document expiry alerts; despatch and in-transit status; proof of delivery capture at the branch including signature and exception recording; third-party provider performance and cost-per-trip reporting; hand-off of delivery data to Finance for freight settlement.</w:t>
            </w:r>
          </w:p>
        </w:tc>
      </w:tr>
      <w:tr w:rsidR="004232D1" w14:paraId="0D2C5D2F" w14:textId="77777777">
        <w:tc>
          <w:tcPr>
            <w:tcW w:w="760" w:type="dxa"/>
            <w:shd w:val="clear" w:color="auto" w:fill="F4F7FA"/>
            <w:tcMar>
              <w:top w:w="90" w:type="dxa"/>
              <w:left w:w="120" w:type="dxa"/>
              <w:bottom w:w="90" w:type="dxa"/>
              <w:right w:w="120" w:type="dxa"/>
            </w:tcMar>
          </w:tcPr>
          <w:p w14:paraId="370D1307" w14:textId="77777777" w:rsidR="004232D1" w:rsidRDefault="00000000">
            <w:pPr>
              <w:spacing w:before="30" w:after="30" w:line="264" w:lineRule="auto"/>
            </w:pPr>
            <w:r>
              <w:rPr>
                <w:b/>
                <w:bCs/>
                <w:sz w:val="19"/>
                <w:szCs w:val="19"/>
              </w:rPr>
              <w:t>F-16</w:t>
            </w:r>
          </w:p>
        </w:tc>
        <w:tc>
          <w:tcPr>
            <w:tcW w:w="2060" w:type="dxa"/>
            <w:shd w:val="clear" w:color="auto" w:fill="F4F7FA"/>
            <w:tcMar>
              <w:top w:w="90" w:type="dxa"/>
              <w:left w:w="120" w:type="dxa"/>
              <w:bottom w:w="90" w:type="dxa"/>
              <w:right w:w="120" w:type="dxa"/>
            </w:tcMar>
          </w:tcPr>
          <w:p w14:paraId="0B9FCE82" w14:textId="77777777" w:rsidR="004232D1" w:rsidRDefault="00000000">
            <w:pPr>
              <w:spacing w:before="30" w:after="30" w:line="264" w:lineRule="auto"/>
            </w:pPr>
            <w:r>
              <w:rPr>
                <w:b/>
                <w:bCs/>
                <w:sz w:val="19"/>
                <w:szCs w:val="19"/>
              </w:rPr>
              <w:t>E-commerce &amp; omnichannel fulfilment</w:t>
            </w:r>
          </w:p>
        </w:tc>
        <w:tc>
          <w:tcPr>
            <w:tcW w:w="6200" w:type="dxa"/>
            <w:shd w:val="clear" w:color="auto" w:fill="F4F7FA"/>
            <w:tcMar>
              <w:top w:w="90" w:type="dxa"/>
              <w:left w:w="120" w:type="dxa"/>
              <w:bottom w:w="90" w:type="dxa"/>
              <w:right w:w="120" w:type="dxa"/>
            </w:tcMar>
          </w:tcPr>
          <w:p w14:paraId="0CC21856" w14:textId="77777777" w:rsidR="004232D1" w:rsidRDefault="00000000">
            <w:pPr>
              <w:spacing w:before="30" w:after="30" w:line="264" w:lineRule="auto"/>
            </w:pPr>
            <w:r>
              <w:rPr>
                <w:sz w:val="19"/>
                <w:szCs w:val="19"/>
              </w:rPr>
              <w:t>Order intake from the e-commerce platform via the integration layer; availability and reservation shared with the store channel from one stock pool; dedicated e-commerce pick, pack and pack-verification flows including substitution and short-pick customer rules; capability to fulfil selected orders from branch back-room stock; click-and-collect staging and handover; customer returns routed into F-12.</w:t>
            </w:r>
          </w:p>
        </w:tc>
      </w:tr>
      <w:tr w:rsidR="004232D1" w14:paraId="2774B8E0" w14:textId="77777777">
        <w:tc>
          <w:tcPr>
            <w:tcW w:w="760" w:type="dxa"/>
            <w:tcMar>
              <w:top w:w="90" w:type="dxa"/>
              <w:left w:w="120" w:type="dxa"/>
              <w:bottom w:w="90" w:type="dxa"/>
              <w:right w:w="120" w:type="dxa"/>
            </w:tcMar>
          </w:tcPr>
          <w:p w14:paraId="79FF818D" w14:textId="77777777" w:rsidR="004232D1" w:rsidRDefault="00000000">
            <w:pPr>
              <w:spacing w:before="30" w:after="30" w:line="264" w:lineRule="auto"/>
            </w:pPr>
            <w:r>
              <w:rPr>
                <w:b/>
                <w:bCs/>
                <w:sz w:val="19"/>
                <w:szCs w:val="19"/>
              </w:rPr>
              <w:t>F-17</w:t>
            </w:r>
          </w:p>
        </w:tc>
        <w:tc>
          <w:tcPr>
            <w:tcW w:w="2060" w:type="dxa"/>
            <w:tcMar>
              <w:top w:w="90" w:type="dxa"/>
              <w:left w:w="120" w:type="dxa"/>
              <w:bottom w:w="90" w:type="dxa"/>
              <w:right w:w="120" w:type="dxa"/>
            </w:tcMar>
          </w:tcPr>
          <w:p w14:paraId="5A1A083D" w14:textId="77777777" w:rsidR="004232D1" w:rsidRDefault="00000000">
            <w:pPr>
              <w:spacing w:before="30" w:after="30" w:line="264" w:lineRule="auto"/>
            </w:pPr>
            <w:r>
              <w:rPr>
                <w:b/>
                <w:bCs/>
                <w:sz w:val="19"/>
                <w:szCs w:val="19"/>
              </w:rPr>
              <w:t>Vendor-managed inventory (future-ready)</w:t>
            </w:r>
          </w:p>
        </w:tc>
        <w:tc>
          <w:tcPr>
            <w:tcW w:w="6200" w:type="dxa"/>
            <w:tcMar>
              <w:top w:w="90" w:type="dxa"/>
              <w:left w:w="120" w:type="dxa"/>
              <w:bottom w:w="90" w:type="dxa"/>
              <w:right w:w="120" w:type="dxa"/>
            </w:tcMar>
          </w:tcPr>
          <w:p w14:paraId="33BAFC7B" w14:textId="77777777" w:rsidR="004232D1" w:rsidRDefault="00000000">
            <w:pPr>
              <w:spacing w:before="30" w:after="30" w:line="264" w:lineRule="auto"/>
            </w:pPr>
            <w:r>
              <w:rPr>
                <w:sz w:val="19"/>
                <w:szCs w:val="19"/>
              </w:rPr>
              <w:t xml:space="preserve">Data model, event feeds and API surface designed so that nominated suppliers can later be granted visibility of consumption and stock position at agreed </w:t>
            </w:r>
            <w:proofErr w:type="gramStart"/>
            <w:r>
              <w:rPr>
                <w:sz w:val="19"/>
                <w:szCs w:val="19"/>
              </w:rPr>
              <w:t>locations, and</w:t>
            </w:r>
            <w:proofErr w:type="gramEnd"/>
            <w:r>
              <w:rPr>
                <w:sz w:val="19"/>
                <w:szCs w:val="19"/>
              </w:rPr>
              <w:t xml:space="preserve"> can propose replenishment against agreed parameters. Consignment stock ownership must be representable in the </w:t>
            </w:r>
            <w:r>
              <w:rPr>
                <w:sz w:val="19"/>
                <w:szCs w:val="19"/>
              </w:rPr>
              <w:lastRenderedPageBreak/>
              <w:t>stock ledger from day one. The vendor shall state precisely what is delivered in this contract and what is deferred.</w:t>
            </w:r>
          </w:p>
        </w:tc>
      </w:tr>
      <w:tr w:rsidR="004232D1" w14:paraId="2E214AF0" w14:textId="77777777">
        <w:tc>
          <w:tcPr>
            <w:tcW w:w="760" w:type="dxa"/>
            <w:shd w:val="clear" w:color="auto" w:fill="F4F7FA"/>
            <w:tcMar>
              <w:top w:w="90" w:type="dxa"/>
              <w:left w:w="120" w:type="dxa"/>
              <w:bottom w:w="90" w:type="dxa"/>
              <w:right w:w="120" w:type="dxa"/>
            </w:tcMar>
          </w:tcPr>
          <w:p w14:paraId="43E53A13" w14:textId="77777777" w:rsidR="004232D1" w:rsidRDefault="00000000">
            <w:pPr>
              <w:spacing w:before="30" w:after="30" w:line="264" w:lineRule="auto"/>
            </w:pPr>
            <w:r>
              <w:rPr>
                <w:b/>
                <w:bCs/>
                <w:sz w:val="19"/>
                <w:szCs w:val="19"/>
              </w:rPr>
              <w:lastRenderedPageBreak/>
              <w:t>F-18</w:t>
            </w:r>
          </w:p>
        </w:tc>
        <w:tc>
          <w:tcPr>
            <w:tcW w:w="2060" w:type="dxa"/>
            <w:shd w:val="clear" w:color="auto" w:fill="F4F7FA"/>
            <w:tcMar>
              <w:top w:w="90" w:type="dxa"/>
              <w:left w:w="120" w:type="dxa"/>
              <w:bottom w:w="90" w:type="dxa"/>
              <w:right w:w="120" w:type="dxa"/>
            </w:tcMar>
          </w:tcPr>
          <w:p w14:paraId="4BF1B66E" w14:textId="77777777" w:rsidR="004232D1" w:rsidRDefault="00000000">
            <w:pPr>
              <w:spacing w:before="30" w:after="30" w:line="264" w:lineRule="auto"/>
            </w:pPr>
            <w:r>
              <w:rPr>
                <w:b/>
                <w:bCs/>
                <w:sz w:val="19"/>
                <w:szCs w:val="19"/>
              </w:rPr>
              <w:t>Warehouse automation interface layer (future-ready)</w:t>
            </w:r>
          </w:p>
        </w:tc>
        <w:tc>
          <w:tcPr>
            <w:tcW w:w="6200" w:type="dxa"/>
            <w:shd w:val="clear" w:color="auto" w:fill="F4F7FA"/>
            <w:tcMar>
              <w:top w:w="90" w:type="dxa"/>
              <w:left w:w="120" w:type="dxa"/>
              <w:bottom w:w="90" w:type="dxa"/>
              <w:right w:w="120" w:type="dxa"/>
            </w:tcMar>
          </w:tcPr>
          <w:p w14:paraId="12F07766" w14:textId="77777777" w:rsidR="004232D1" w:rsidRDefault="00000000">
            <w:pPr>
              <w:spacing w:before="30" w:after="30" w:line="264" w:lineRule="auto"/>
            </w:pPr>
            <w:r>
              <w:rPr>
                <w:sz w:val="19"/>
                <w:szCs w:val="19"/>
              </w:rPr>
              <w:t>A documented, decoupled equipment interface layer capable of exchanging task, status and inventory events with material-handling equipment such as conveyors, sortation, weigh-in-motion and automated storage. No physical equipment integration is in this request; the requirement is that the design, event model and interface specification make later integration additive rather than structural.</w:t>
            </w:r>
          </w:p>
        </w:tc>
      </w:tr>
      <w:tr w:rsidR="004232D1" w14:paraId="5084414C" w14:textId="77777777">
        <w:tc>
          <w:tcPr>
            <w:tcW w:w="760" w:type="dxa"/>
            <w:tcMar>
              <w:top w:w="90" w:type="dxa"/>
              <w:left w:w="120" w:type="dxa"/>
              <w:bottom w:w="90" w:type="dxa"/>
              <w:right w:w="120" w:type="dxa"/>
            </w:tcMar>
          </w:tcPr>
          <w:p w14:paraId="4E44AC95" w14:textId="77777777" w:rsidR="004232D1" w:rsidRDefault="00000000">
            <w:pPr>
              <w:spacing w:before="30" w:after="30" w:line="264" w:lineRule="auto"/>
            </w:pPr>
            <w:r>
              <w:rPr>
                <w:b/>
                <w:bCs/>
                <w:sz w:val="19"/>
                <w:szCs w:val="19"/>
              </w:rPr>
              <w:t>F-19</w:t>
            </w:r>
          </w:p>
        </w:tc>
        <w:tc>
          <w:tcPr>
            <w:tcW w:w="2060" w:type="dxa"/>
            <w:tcMar>
              <w:top w:w="90" w:type="dxa"/>
              <w:left w:w="120" w:type="dxa"/>
              <w:bottom w:w="90" w:type="dxa"/>
              <w:right w:w="120" w:type="dxa"/>
            </w:tcMar>
          </w:tcPr>
          <w:p w14:paraId="3B9DB056" w14:textId="77777777" w:rsidR="004232D1" w:rsidRDefault="00000000">
            <w:pPr>
              <w:spacing w:before="30" w:after="30" w:line="264" w:lineRule="auto"/>
            </w:pPr>
            <w:r>
              <w:rPr>
                <w:b/>
                <w:bCs/>
                <w:sz w:val="19"/>
                <w:szCs w:val="19"/>
              </w:rPr>
              <w:t>Roles &amp; RBAC (mandatory)</w:t>
            </w:r>
          </w:p>
        </w:tc>
        <w:tc>
          <w:tcPr>
            <w:tcW w:w="6200" w:type="dxa"/>
            <w:tcMar>
              <w:top w:w="90" w:type="dxa"/>
              <w:left w:w="120" w:type="dxa"/>
              <w:bottom w:w="90" w:type="dxa"/>
              <w:right w:w="120" w:type="dxa"/>
            </w:tcMar>
          </w:tcPr>
          <w:p w14:paraId="2B82B5C6" w14:textId="77777777" w:rsidR="004232D1" w:rsidRDefault="00000000">
            <w:pPr>
              <w:spacing w:before="30" w:after="30" w:line="264" w:lineRule="auto"/>
            </w:pPr>
            <w:r>
              <w:rPr>
                <w:sz w:val="19"/>
                <w:szCs w:val="19"/>
              </w:rPr>
              <w:t>Role-based access control across the web and handheld applications with at least: System Administrator, Supply Chain Manager, Warehouse Manager, Shift Supervisor, Warehouse Operator, Inventory Controller, Transport Coordinator, Branch Receiver, Finance Viewer, and Internal Auditor (read-only with audit access). Permission matrix maintained as a deliverable; screen-, action- and API-level enforcement; site and zone scoping so that a user sees only their locations; maker–checker for stock adjustments, write-offs and role assignment changes; periodic access-review report export.</w:t>
            </w:r>
          </w:p>
        </w:tc>
      </w:tr>
      <w:tr w:rsidR="004232D1" w14:paraId="640DEE97" w14:textId="77777777">
        <w:tc>
          <w:tcPr>
            <w:tcW w:w="760" w:type="dxa"/>
            <w:shd w:val="clear" w:color="auto" w:fill="F4F7FA"/>
            <w:tcMar>
              <w:top w:w="90" w:type="dxa"/>
              <w:left w:w="120" w:type="dxa"/>
              <w:bottom w:w="90" w:type="dxa"/>
              <w:right w:w="120" w:type="dxa"/>
            </w:tcMar>
          </w:tcPr>
          <w:p w14:paraId="7CC9EEAD" w14:textId="77777777" w:rsidR="004232D1" w:rsidRDefault="00000000">
            <w:pPr>
              <w:spacing w:before="30" w:after="30" w:line="264" w:lineRule="auto"/>
            </w:pPr>
            <w:r>
              <w:rPr>
                <w:b/>
                <w:bCs/>
                <w:sz w:val="19"/>
                <w:szCs w:val="19"/>
              </w:rPr>
              <w:t>F-20</w:t>
            </w:r>
          </w:p>
        </w:tc>
        <w:tc>
          <w:tcPr>
            <w:tcW w:w="2060" w:type="dxa"/>
            <w:shd w:val="clear" w:color="auto" w:fill="F4F7FA"/>
            <w:tcMar>
              <w:top w:w="90" w:type="dxa"/>
              <w:left w:w="120" w:type="dxa"/>
              <w:bottom w:w="90" w:type="dxa"/>
              <w:right w:w="120" w:type="dxa"/>
            </w:tcMar>
          </w:tcPr>
          <w:p w14:paraId="69D65C87" w14:textId="77777777" w:rsidR="004232D1" w:rsidRDefault="00000000">
            <w:pPr>
              <w:spacing w:before="30" w:after="30" w:line="264" w:lineRule="auto"/>
            </w:pPr>
            <w:r>
              <w:rPr>
                <w:b/>
                <w:bCs/>
                <w:sz w:val="19"/>
                <w:szCs w:val="19"/>
              </w:rPr>
              <w:t>Analytics &amp; management dashboard (mandatory)</w:t>
            </w:r>
          </w:p>
        </w:tc>
        <w:tc>
          <w:tcPr>
            <w:tcW w:w="6200" w:type="dxa"/>
            <w:shd w:val="clear" w:color="auto" w:fill="F4F7FA"/>
            <w:tcMar>
              <w:top w:w="90" w:type="dxa"/>
              <w:left w:w="120" w:type="dxa"/>
              <w:bottom w:w="90" w:type="dxa"/>
              <w:right w:w="120" w:type="dxa"/>
            </w:tcMar>
          </w:tcPr>
          <w:p w14:paraId="5FA8A6A5" w14:textId="77777777" w:rsidR="004232D1" w:rsidRDefault="00000000">
            <w:pPr>
              <w:spacing w:before="30" w:after="30" w:line="264" w:lineRule="auto"/>
            </w:pPr>
            <w:r>
              <w:rPr>
                <w:sz w:val="19"/>
                <w:szCs w:val="19"/>
              </w:rPr>
              <w:t>Management dashboard with rich analytics: stock accuracy by site and zone, inventory value and cover by category, expiry and write-off exposure, dock-to-stock time, order fill rate and on-time-in-full to branches, picking productivity by operator and shift, cold-chain breach incidents, transport cost and utilisation, e-commerce fulfilment performance; period comparison, drill-down to site, category and SKU level, and CSV/PNG export; data refreshed at least hourly. In addition, a governed analytical data layer exposed to our corporate BI platform.</w:t>
            </w:r>
          </w:p>
        </w:tc>
      </w:tr>
      <w:tr w:rsidR="004232D1" w14:paraId="2FF0F714" w14:textId="77777777">
        <w:tc>
          <w:tcPr>
            <w:tcW w:w="760" w:type="dxa"/>
            <w:tcMar>
              <w:top w:w="90" w:type="dxa"/>
              <w:left w:w="120" w:type="dxa"/>
              <w:bottom w:w="90" w:type="dxa"/>
              <w:right w:w="120" w:type="dxa"/>
            </w:tcMar>
          </w:tcPr>
          <w:p w14:paraId="05871138" w14:textId="77777777" w:rsidR="004232D1" w:rsidRDefault="00000000">
            <w:pPr>
              <w:spacing w:before="30" w:after="30" w:line="264" w:lineRule="auto"/>
            </w:pPr>
            <w:r>
              <w:rPr>
                <w:b/>
                <w:bCs/>
                <w:sz w:val="19"/>
                <w:szCs w:val="19"/>
              </w:rPr>
              <w:t>F-21</w:t>
            </w:r>
          </w:p>
        </w:tc>
        <w:tc>
          <w:tcPr>
            <w:tcW w:w="2060" w:type="dxa"/>
            <w:tcMar>
              <w:top w:w="90" w:type="dxa"/>
              <w:left w:w="120" w:type="dxa"/>
              <w:bottom w:w="90" w:type="dxa"/>
              <w:right w:w="120" w:type="dxa"/>
            </w:tcMar>
          </w:tcPr>
          <w:p w14:paraId="29AC3636" w14:textId="77777777" w:rsidR="004232D1" w:rsidRDefault="00000000">
            <w:pPr>
              <w:spacing w:before="30" w:after="30" w:line="264" w:lineRule="auto"/>
            </w:pPr>
            <w:r>
              <w:rPr>
                <w:b/>
                <w:bCs/>
                <w:sz w:val="19"/>
                <w:szCs w:val="19"/>
              </w:rPr>
              <w:t>User activity log &amp; audit trail (mandatory)</w:t>
            </w:r>
          </w:p>
        </w:tc>
        <w:tc>
          <w:tcPr>
            <w:tcW w:w="6200" w:type="dxa"/>
            <w:tcMar>
              <w:top w:w="90" w:type="dxa"/>
              <w:left w:w="120" w:type="dxa"/>
              <w:bottom w:w="90" w:type="dxa"/>
              <w:right w:w="120" w:type="dxa"/>
            </w:tcMar>
          </w:tcPr>
          <w:p w14:paraId="4EA8772E" w14:textId="77777777" w:rsidR="004232D1" w:rsidRDefault="00000000">
            <w:pPr>
              <w:spacing w:before="30" w:after="30" w:line="264" w:lineRule="auto"/>
            </w:pPr>
            <w:r>
              <w:rPr>
                <w:sz w:val="19"/>
                <w:szCs w:val="19"/>
              </w:rPr>
              <w:t>Complete activity logging for all users — every login, search, view of sensitive data, transaction, adjustment, override and export, with reason where applicable — captured with actor, device, location and timestamp; tamper-evident storage; 7-year retention; search and filter viewer for the Internal Auditor role; scheduled export to our audit archive.</w:t>
            </w:r>
          </w:p>
        </w:tc>
      </w:tr>
      <w:tr w:rsidR="004232D1" w14:paraId="0DDC02A3" w14:textId="77777777">
        <w:tc>
          <w:tcPr>
            <w:tcW w:w="760" w:type="dxa"/>
            <w:shd w:val="clear" w:color="auto" w:fill="F4F7FA"/>
            <w:tcMar>
              <w:top w:w="90" w:type="dxa"/>
              <w:left w:w="120" w:type="dxa"/>
              <w:bottom w:w="90" w:type="dxa"/>
              <w:right w:w="120" w:type="dxa"/>
            </w:tcMar>
          </w:tcPr>
          <w:p w14:paraId="4A438C29" w14:textId="77777777" w:rsidR="004232D1" w:rsidRDefault="00000000">
            <w:pPr>
              <w:spacing w:before="30" w:after="30" w:line="264" w:lineRule="auto"/>
            </w:pPr>
            <w:r>
              <w:rPr>
                <w:b/>
                <w:bCs/>
                <w:sz w:val="19"/>
                <w:szCs w:val="19"/>
              </w:rPr>
              <w:t>F-22</w:t>
            </w:r>
          </w:p>
        </w:tc>
        <w:tc>
          <w:tcPr>
            <w:tcW w:w="2060" w:type="dxa"/>
            <w:shd w:val="clear" w:color="auto" w:fill="F4F7FA"/>
            <w:tcMar>
              <w:top w:w="90" w:type="dxa"/>
              <w:left w:w="120" w:type="dxa"/>
              <w:bottom w:w="90" w:type="dxa"/>
              <w:right w:w="120" w:type="dxa"/>
            </w:tcMar>
          </w:tcPr>
          <w:p w14:paraId="1C64EF31" w14:textId="77777777" w:rsidR="004232D1" w:rsidRDefault="00000000">
            <w:pPr>
              <w:spacing w:before="30" w:after="30" w:line="264" w:lineRule="auto"/>
            </w:pPr>
            <w:r>
              <w:rPr>
                <w:b/>
                <w:bCs/>
                <w:sz w:val="19"/>
                <w:szCs w:val="19"/>
              </w:rPr>
              <w:t>Enterprise integration hub</w:t>
            </w:r>
          </w:p>
        </w:tc>
        <w:tc>
          <w:tcPr>
            <w:tcW w:w="6200" w:type="dxa"/>
            <w:shd w:val="clear" w:color="auto" w:fill="F4F7FA"/>
            <w:tcMar>
              <w:top w:w="90" w:type="dxa"/>
              <w:left w:w="120" w:type="dxa"/>
              <w:bottom w:w="90" w:type="dxa"/>
              <w:right w:w="120" w:type="dxa"/>
            </w:tcMar>
          </w:tcPr>
          <w:p w14:paraId="6738ECA9" w14:textId="77777777" w:rsidR="004232D1" w:rsidRDefault="00000000">
            <w:pPr>
              <w:spacing w:before="30" w:after="30" w:line="264" w:lineRule="auto"/>
            </w:pPr>
            <w:r>
              <w:rPr>
                <w:sz w:val="19"/>
                <w:szCs w:val="19"/>
              </w:rPr>
              <w:t>Integration with the systems in Appendix C covering master data inbound, purchase orders and receipts, stock adjustments and valuation postings, transfer and delivery documents, sales and shrinkage signals, employee and shift data, customer service enquiries, supplier collaboration and analytical extracts. Idempotent write operations with correlation IDs; retry, dead-letter and circuit-breaker policy; reconciliation report per interface. Interface specifications will be provided after contract award, and some interfaces may be newly developed by our ERP team or third-party vendors during the project.</w:t>
            </w:r>
          </w:p>
        </w:tc>
      </w:tr>
    </w:tbl>
    <w:p w14:paraId="4C5DE8A0" w14:textId="77777777" w:rsidR="004232D1" w:rsidRDefault="00000000">
      <w:pPr>
        <w:pStyle w:val="Heading1"/>
        <w:spacing w:before="340" w:after="160"/>
      </w:pPr>
      <w:r>
        <w:t>14. Appendix C — Integration Landscape</w:t>
      </w:r>
    </w:p>
    <w:tbl>
      <w:tblPr>
        <w:tblW w:w="90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500"/>
        <w:gridCol w:w="2600"/>
        <w:gridCol w:w="4920"/>
      </w:tblGrid>
      <w:tr w:rsidR="004232D1" w14:paraId="536D8AD6" w14:textId="77777777">
        <w:trPr>
          <w:tblHeader/>
        </w:trPr>
        <w:tc>
          <w:tcPr>
            <w:tcW w:w="1500" w:type="dxa"/>
            <w:shd w:val="clear" w:color="auto" w:fill="1F3864"/>
            <w:tcMar>
              <w:top w:w="90" w:type="dxa"/>
              <w:left w:w="120" w:type="dxa"/>
              <w:bottom w:w="90" w:type="dxa"/>
              <w:right w:w="120" w:type="dxa"/>
            </w:tcMar>
          </w:tcPr>
          <w:p w14:paraId="49B231EB" w14:textId="77777777" w:rsidR="004232D1" w:rsidRDefault="00000000">
            <w:pPr>
              <w:spacing w:before="30" w:after="30" w:line="264" w:lineRule="auto"/>
            </w:pPr>
            <w:r>
              <w:rPr>
                <w:b/>
                <w:bCs/>
                <w:color w:val="FFFFFF"/>
                <w:sz w:val="20"/>
                <w:szCs w:val="20"/>
              </w:rPr>
              <w:t>System</w:t>
            </w:r>
          </w:p>
        </w:tc>
        <w:tc>
          <w:tcPr>
            <w:tcW w:w="2600" w:type="dxa"/>
            <w:shd w:val="clear" w:color="auto" w:fill="1F3864"/>
            <w:tcMar>
              <w:top w:w="90" w:type="dxa"/>
              <w:left w:w="120" w:type="dxa"/>
              <w:bottom w:w="90" w:type="dxa"/>
              <w:right w:w="120" w:type="dxa"/>
            </w:tcMar>
          </w:tcPr>
          <w:p w14:paraId="5431DE82" w14:textId="77777777" w:rsidR="004232D1" w:rsidRDefault="00000000">
            <w:pPr>
              <w:spacing w:before="30" w:after="30" w:line="264" w:lineRule="auto"/>
            </w:pPr>
            <w:r>
              <w:rPr>
                <w:b/>
                <w:bCs/>
                <w:color w:val="FFFFFF"/>
                <w:sz w:val="20"/>
                <w:szCs w:val="20"/>
              </w:rPr>
              <w:t>Platform</w:t>
            </w:r>
          </w:p>
        </w:tc>
        <w:tc>
          <w:tcPr>
            <w:tcW w:w="4920" w:type="dxa"/>
            <w:shd w:val="clear" w:color="auto" w:fill="1F3864"/>
            <w:tcMar>
              <w:top w:w="90" w:type="dxa"/>
              <w:left w:w="120" w:type="dxa"/>
              <w:bottom w:w="90" w:type="dxa"/>
              <w:right w:w="120" w:type="dxa"/>
            </w:tcMar>
          </w:tcPr>
          <w:p w14:paraId="18320EC6" w14:textId="77777777" w:rsidR="004232D1" w:rsidRDefault="00000000">
            <w:pPr>
              <w:spacing w:before="30" w:after="30" w:line="264" w:lineRule="auto"/>
            </w:pPr>
            <w:r>
              <w:rPr>
                <w:b/>
                <w:bCs/>
                <w:color w:val="FFFFFF"/>
                <w:sz w:val="20"/>
                <w:szCs w:val="20"/>
              </w:rPr>
              <w:t xml:space="preserve">Expected exchange with </w:t>
            </w:r>
            <w:proofErr w:type="spellStart"/>
            <w:r>
              <w:rPr>
                <w:b/>
                <w:bCs/>
                <w:color w:val="FFFFFF"/>
                <w:sz w:val="20"/>
                <w:szCs w:val="20"/>
              </w:rPr>
              <w:t>OneStock</w:t>
            </w:r>
            <w:proofErr w:type="spellEnd"/>
          </w:p>
        </w:tc>
      </w:tr>
      <w:tr w:rsidR="004232D1" w14:paraId="4F9E9C49" w14:textId="77777777">
        <w:tc>
          <w:tcPr>
            <w:tcW w:w="1500" w:type="dxa"/>
            <w:tcMar>
              <w:top w:w="90" w:type="dxa"/>
              <w:left w:w="120" w:type="dxa"/>
              <w:bottom w:w="90" w:type="dxa"/>
              <w:right w:w="120" w:type="dxa"/>
            </w:tcMar>
          </w:tcPr>
          <w:p w14:paraId="2C740378" w14:textId="77777777" w:rsidR="004232D1" w:rsidRDefault="00000000">
            <w:pPr>
              <w:spacing w:before="30" w:after="30" w:line="264" w:lineRule="auto"/>
            </w:pPr>
            <w:r>
              <w:rPr>
                <w:b/>
                <w:bCs/>
                <w:sz w:val="20"/>
                <w:szCs w:val="20"/>
              </w:rPr>
              <w:t>ERP</w:t>
            </w:r>
          </w:p>
        </w:tc>
        <w:tc>
          <w:tcPr>
            <w:tcW w:w="2600" w:type="dxa"/>
            <w:tcMar>
              <w:top w:w="90" w:type="dxa"/>
              <w:left w:w="120" w:type="dxa"/>
              <w:bottom w:w="90" w:type="dxa"/>
              <w:right w:w="120" w:type="dxa"/>
            </w:tcMar>
          </w:tcPr>
          <w:p w14:paraId="79B5D042" w14:textId="77777777" w:rsidR="004232D1" w:rsidRDefault="00000000">
            <w:pPr>
              <w:spacing w:before="30" w:after="30" w:line="264" w:lineRule="auto"/>
            </w:pPr>
            <w:r>
              <w:rPr>
                <w:sz w:val="20"/>
                <w:szCs w:val="20"/>
              </w:rPr>
              <w:t>SAP S/4HANA (</w:t>
            </w:r>
            <w:proofErr w:type="gramStart"/>
            <w:r>
              <w:rPr>
                <w:sz w:val="20"/>
                <w:szCs w:val="20"/>
              </w:rPr>
              <w:t>on-premise</w:t>
            </w:r>
            <w:proofErr w:type="gramEnd"/>
            <w:r>
              <w:rPr>
                <w:sz w:val="20"/>
                <w:szCs w:val="20"/>
              </w:rPr>
              <w:t>)</w:t>
            </w:r>
          </w:p>
        </w:tc>
        <w:tc>
          <w:tcPr>
            <w:tcW w:w="4920" w:type="dxa"/>
            <w:tcMar>
              <w:top w:w="90" w:type="dxa"/>
              <w:left w:w="120" w:type="dxa"/>
              <w:bottom w:w="90" w:type="dxa"/>
              <w:right w:w="120" w:type="dxa"/>
            </w:tcMar>
          </w:tcPr>
          <w:p w14:paraId="4F03609F" w14:textId="77777777" w:rsidR="004232D1" w:rsidRDefault="00000000">
            <w:pPr>
              <w:spacing w:before="30" w:after="30" w:line="264" w:lineRule="auto"/>
            </w:pPr>
            <w:r>
              <w:rPr>
                <w:sz w:val="20"/>
                <w:szCs w:val="20"/>
              </w:rPr>
              <w:t xml:space="preserve">Item, supplier, branch and pricing master data inbound; purchase orders inbound; goods receipt, adjustment, </w:t>
            </w:r>
            <w:r>
              <w:rPr>
                <w:sz w:val="20"/>
                <w:szCs w:val="20"/>
              </w:rPr>
              <w:lastRenderedPageBreak/>
              <w:t>transfer and issue postings outbound; open document reconciliation</w:t>
            </w:r>
          </w:p>
        </w:tc>
      </w:tr>
      <w:tr w:rsidR="004232D1" w14:paraId="6F23C3BF" w14:textId="77777777">
        <w:tc>
          <w:tcPr>
            <w:tcW w:w="1500" w:type="dxa"/>
            <w:shd w:val="clear" w:color="auto" w:fill="F4F7FA"/>
            <w:tcMar>
              <w:top w:w="90" w:type="dxa"/>
              <w:left w:w="120" w:type="dxa"/>
              <w:bottom w:w="90" w:type="dxa"/>
              <w:right w:w="120" w:type="dxa"/>
            </w:tcMar>
          </w:tcPr>
          <w:p w14:paraId="12DE8546" w14:textId="77777777" w:rsidR="004232D1" w:rsidRDefault="00000000">
            <w:pPr>
              <w:spacing w:before="30" w:after="30" w:line="264" w:lineRule="auto"/>
            </w:pPr>
            <w:r>
              <w:rPr>
                <w:b/>
                <w:bCs/>
                <w:sz w:val="20"/>
                <w:szCs w:val="20"/>
              </w:rPr>
              <w:lastRenderedPageBreak/>
              <w:t>POS</w:t>
            </w:r>
          </w:p>
        </w:tc>
        <w:tc>
          <w:tcPr>
            <w:tcW w:w="2600" w:type="dxa"/>
            <w:shd w:val="clear" w:color="auto" w:fill="F4F7FA"/>
            <w:tcMar>
              <w:top w:w="90" w:type="dxa"/>
              <w:left w:w="120" w:type="dxa"/>
              <w:bottom w:w="90" w:type="dxa"/>
              <w:right w:w="120" w:type="dxa"/>
            </w:tcMar>
          </w:tcPr>
          <w:p w14:paraId="7DAB7F5B" w14:textId="77777777" w:rsidR="004232D1" w:rsidRDefault="00000000">
            <w:pPr>
              <w:spacing w:before="30" w:after="30" w:line="264" w:lineRule="auto"/>
            </w:pPr>
            <w:proofErr w:type="spellStart"/>
            <w:r>
              <w:rPr>
                <w:sz w:val="20"/>
                <w:szCs w:val="20"/>
              </w:rPr>
              <w:t>RetailOne</w:t>
            </w:r>
            <w:proofErr w:type="spellEnd"/>
            <w:r>
              <w:rPr>
                <w:sz w:val="20"/>
                <w:szCs w:val="20"/>
              </w:rPr>
              <w:t xml:space="preserve"> POS (in-house, branch-hosted)</w:t>
            </w:r>
          </w:p>
        </w:tc>
        <w:tc>
          <w:tcPr>
            <w:tcW w:w="4920" w:type="dxa"/>
            <w:shd w:val="clear" w:color="auto" w:fill="F4F7FA"/>
            <w:tcMar>
              <w:top w:w="90" w:type="dxa"/>
              <w:left w:w="120" w:type="dxa"/>
              <w:bottom w:w="90" w:type="dxa"/>
              <w:right w:w="120" w:type="dxa"/>
            </w:tcMar>
          </w:tcPr>
          <w:p w14:paraId="3741B75A" w14:textId="77777777" w:rsidR="004232D1" w:rsidRDefault="00000000">
            <w:pPr>
              <w:spacing w:before="30" w:after="30" w:line="264" w:lineRule="auto"/>
            </w:pPr>
            <w:r>
              <w:rPr>
                <w:sz w:val="20"/>
                <w:szCs w:val="20"/>
              </w:rPr>
              <w:t>Branch sales and shrinkage signals inbound to drive replenishment; back-room stock visibility; delivery receipt confirmation at the branch</w:t>
            </w:r>
          </w:p>
        </w:tc>
      </w:tr>
      <w:tr w:rsidR="004232D1" w14:paraId="2C72866F" w14:textId="77777777">
        <w:tc>
          <w:tcPr>
            <w:tcW w:w="1500" w:type="dxa"/>
            <w:tcMar>
              <w:top w:w="90" w:type="dxa"/>
              <w:left w:w="120" w:type="dxa"/>
              <w:bottom w:w="90" w:type="dxa"/>
              <w:right w:w="120" w:type="dxa"/>
            </w:tcMar>
          </w:tcPr>
          <w:p w14:paraId="4A195E3D" w14:textId="77777777" w:rsidR="004232D1" w:rsidRDefault="00000000">
            <w:pPr>
              <w:spacing w:before="30" w:after="30" w:line="264" w:lineRule="auto"/>
            </w:pPr>
            <w:r>
              <w:rPr>
                <w:b/>
                <w:bCs/>
                <w:sz w:val="20"/>
                <w:szCs w:val="20"/>
              </w:rPr>
              <w:t>Finance</w:t>
            </w:r>
          </w:p>
        </w:tc>
        <w:tc>
          <w:tcPr>
            <w:tcW w:w="2600" w:type="dxa"/>
            <w:tcMar>
              <w:top w:w="90" w:type="dxa"/>
              <w:left w:w="120" w:type="dxa"/>
              <w:bottom w:w="90" w:type="dxa"/>
              <w:right w:w="120" w:type="dxa"/>
            </w:tcMar>
          </w:tcPr>
          <w:p w14:paraId="4A411AB5" w14:textId="77777777" w:rsidR="004232D1" w:rsidRDefault="00000000">
            <w:pPr>
              <w:spacing w:before="30" w:after="30" w:line="264" w:lineRule="auto"/>
            </w:pPr>
            <w:r>
              <w:rPr>
                <w:sz w:val="20"/>
                <w:szCs w:val="20"/>
              </w:rPr>
              <w:t>Oracle Fusion Cloud Financials</w:t>
            </w:r>
          </w:p>
        </w:tc>
        <w:tc>
          <w:tcPr>
            <w:tcW w:w="4920" w:type="dxa"/>
            <w:tcMar>
              <w:top w:w="90" w:type="dxa"/>
              <w:left w:w="120" w:type="dxa"/>
              <w:bottom w:w="90" w:type="dxa"/>
              <w:right w:w="120" w:type="dxa"/>
            </w:tcMar>
          </w:tcPr>
          <w:p w14:paraId="3EAA75B5" w14:textId="77777777" w:rsidR="004232D1" w:rsidRDefault="00000000">
            <w:pPr>
              <w:spacing w:before="30" w:after="30" w:line="264" w:lineRule="auto"/>
            </w:pPr>
            <w:r>
              <w:rPr>
                <w:sz w:val="20"/>
                <w:szCs w:val="20"/>
              </w:rPr>
              <w:t>Inventory valuation, write-off, freight and third-party transport settlement data outbound</w:t>
            </w:r>
          </w:p>
        </w:tc>
      </w:tr>
      <w:tr w:rsidR="004232D1" w14:paraId="6F627917" w14:textId="77777777">
        <w:tc>
          <w:tcPr>
            <w:tcW w:w="1500" w:type="dxa"/>
            <w:shd w:val="clear" w:color="auto" w:fill="F4F7FA"/>
            <w:tcMar>
              <w:top w:w="90" w:type="dxa"/>
              <w:left w:w="120" w:type="dxa"/>
              <w:bottom w:w="90" w:type="dxa"/>
              <w:right w:w="120" w:type="dxa"/>
            </w:tcMar>
          </w:tcPr>
          <w:p w14:paraId="409C1675" w14:textId="77777777" w:rsidR="004232D1" w:rsidRDefault="00000000">
            <w:pPr>
              <w:spacing w:before="30" w:after="30" w:line="264" w:lineRule="auto"/>
            </w:pPr>
            <w:r>
              <w:rPr>
                <w:b/>
                <w:bCs/>
                <w:sz w:val="20"/>
                <w:szCs w:val="20"/>
              </w:rPr>
              <w:t>HRMS</w:t>
            </w:r>
          </w:p>
        </w:tc>
        <w:tc>
          <w:tcPr>
            <w:tcW w:w="2600" w:type="dxa"/>
            <w:shd w:val="clear" w:color="auto" w:fill="F4F7FA"/>
            <w:tcMar>
              <w:top w:w="90" w:type="dxa"/>
              <w:left w:w="120" w:type="dxa"/>
              <w:bottom w:w="90" w:type="dxa"/>
              <w:right w:w="120" w:type="dxa"/>
            </w:tcMar>
          </w:tcPr>
          <w:p w14:paraId="3F1660F1" w14:textId="77777777" w:rsidR="004232D1" w:rsidRDefault="00000000">
            <w:pPr>
              <w:spacing w:before="30" w:after="30" w:line="264" w:lineRule="auto"/>
            </w:pPr>
            <w:proofErr w:type="spellStart"/>
            <w:r>
              <w:rPr>
                <w:sz w:val="20"/>
                <w:szCs w:val="20"/>
              </w:rPr>
              <w:t>PeopleDesk</w:t>
            </w:r>
            <w:proofErr w:type="spellEnd"/>
            <w:r>
              <w:rPr>
                <w:sz w:val="20"/>
                <w:szCs w:val="20"/>
              </w:rPr>
              <w:t xml:space="preserve"> HRMS</w:t>
            </w:r>
          </w:p>
        </w:tc>
        <w:tc>
          <w:tcPr>
            <w:tcW w:w="4920" w:type="dxa"/>
            <w:shd w:val="clear" w:color="auto" w:fill="F4F7FA"/>
            <w:tcMar>
              <w:top w:w="90" w:type="dxa"/>
              <w:left w:w="120" w:type="dxa"/>
              <w:bottom w:w="90" w:type="dxa"/>
              <w:right w:w="120" w:type="dxa"/>
            </w:tcMar>
          </w:tcPr>
          <w:p w14:paraId="5891E09B" w14:textId="77777777" w:rsidR="004232D1" w:rsidRDefault="00000000">
            <w:pPr>
              <w:spacing w:before="30" w:after="30" w:line="264" w:lineRule="auto"/>
            </w:pPr>
            <w:r>
              <w:rPr>
                <w:sz w:val="20"/>
                <w:szCs w:val="20"/>
              </w:rPr>
              <w:t>Employee, shift roster and site assignment data inbound to drive handheld login context and productivity reporting</w:t>
            </w:r>
          </w:p>
        </w:tc>
      </w:tr>
      <w:tr w:rsidR="004232D1" w14:paraId="09A7F214" w14:textId="77777777">
        <w:tc>
          <w:tcPr>
            <w:tcW w:w="1500" w:type="dxa"/>
            <w:tcMar>
              <w:top w:w="90" w:type="dxa"/>
              <w:left w:w="120" w:type="dxa"/>
              <w:bottom w:w="90" w:type="dxa"/>
              <w:right w:w="120" w:type="dxa"/>
            </w:tcMar>
          </w:tcPr>
          <w:p w14:paraId="2FCC5EF1" w14:textId="77777777" w:rsidR="004232D1" w:rsidRDefault="00000000">
            <w:pPr>
              <w:spacing w:before="30" w:after="30" w:line="264" w:lineRule="auto"/>
            </w:pPr>
            <w:r>
              <w:rPr>
                <w:b/>
                <w:bCs/>
                <w:sz w:val="20"/>
                <w:szCs w:val="20"/>
              </w:rPr>
              <w:t>CRM</w:t>
            </w:r>
          </w:p>
        </w:tc>
        <w:tc>
          <w:tcPr>
            <w:tcW w:w="2600" w:type="dxa"/>
            <w:tcMar>
              <w:top w:w="90" w:type="dxa"/>
              <w:left w:w="120" w:type="dxa"/>
              <w:bottom w:w="90" w:type="dxa"/>
              <w:right w:w="120" w:type="dxa"/>
            </w:tcMar>
          </w:tcPr>
          <w:p w14:paraId="4E63197E" w14:textId="77777777" w:rsidR="004232D1" w:rsidRDefault="00000000">
            <w:pPr>
              <w:spacing w:before="30" w:after="30" w:line="264" w:lineRule="auto"/>
            </w:pPr>
            <w:r>
              <w:rPr>
                <w:sz w:val="20"/>
                <w:szCs w:val="20"/>
              </w:rPr>
              <w:t>Salesforce Service Cloud</w:t>
            </w:r>
          </w:p>
        </w:tc>
        <w:tc>
          <w:tcPr>
            <w:tcW w:w="4920" w:type="dxa"/>
            <w:tcMar>
              <w:top w:w="90" w:type="dxa"/>
              <w:left w:w="120" w:type="dxa"/>
              <w:bottom w:w="90" w:type="dxa"/>
              <w:right w:w="120" w:type="dxa"/>
            </w:tcMar>
          </w:tcPr>
          <w:p w14:paraId="4AD5DDB9" w14:textId="77777777" w:rsidR="004232D1" w:rsidRDefault="00000000">
            <w:pPr>
              <w:spacing w:before="30" w:after="30" w:line="264" w:lineRule="auto"/>
            </w:pPr>
            <w:r>
              <w:rPr>
                <w:sz w:val="20"/>
                <w:szCs w:val="20"/>
              </w:rPr>
              <w:t>Customer service enquiries relating to deliveries, shortages and returns; status hand-off</w:t>
            </w:r>
          </w:p>
        </w:tc>
      </w:tr>
      <w:tr w:rsidR="004232D1" w14:paraId="501F1EFB" w14:textId="77777777">
        <w:tc>
          <w:tcPr>
            <w:tcW w:w="1500" w:type="dxa"/>
            <w:shd w:val="clear" w:color="auto" w:fill="F4F7FA"/>
            <w:tcMar>
              <w:top w:w="90" w:type="dxa"/>
              <w:left w:w="120" w:type="dxa"/>
              <w:bottom w:w="90" w:type="dxa"/>
              <w:right w:w="120" w:type="dxa"/>
            </w:tcMar>
          </w:tcPr>
          <w:p w14:paraId="0AFEA403" w14:textId="77777777" w:rsidR="004232D1" w:rsidRDefault="00000000">
            <w:pPr>
              <w:spacing w:before="30" w:after="30" w:line="264" w:lineRule="auto"/>
            </w:pPr>
            <w:r>
              <w:rPr>
                <w:b/>
                <w:bCs/>
                <w:sz w:val="20"/>
                <w:szCs w:val="20"/>
              </w:rPr>
              <w:t>Supplier Portal</w:t>
            </w:r>
          </w:p>
        </w:tc>
        <w:tc>
          <w:tcPr>
            <w:tcW w:w="2600" w:type="dxa"/>
            <w:shd w:val="clear" w:color="auto" w:fill="F4F7FA"/>
            <w:tcMar>
              <w:top w:w="90" w:type="dxa"/>
              <w:left w:w="120" w:type="dxa"/>
              <w:bottom w:w="90" w:type="dxa"/>
              <w:right w:w="120" w:type="dxa"/>
            </w:tcMar>
          </w:tcPr>
          <w:p w14:paraId="65E6CA26" w14:textId="20B9937C" w:rsidR="004232D1" w:rsidRDefault="00B35D80">
            <w:pPr>
              <w:spacing w:before="30" w:after="30" w:line="264" w:lineRule="auto"/>
            </w:pPr>
            <w:r>
              <w:rPr>
                <w:sz w:val="20"/>
                <w:szCs w:val="20"/>
              </w:rPr>
              <w:t>TMR Vendor Hub (being implemented by a separate vendor; timeline not yet confirmed)</w:t>
            </w:r>
          </w:p>
        </w:tc>
        <w:tc>
          <w:tcPr>
            <w:tcW w:w="4920" w:type="dxa"/>
            <w:shd w:val="clear" w:color="auto" w:fill="F4F7FA"/>
            <w:tcMar>
              <w:top w:w="90" w:type="dxa"/>
              <w:left w:w="120" w:type="dxa"/>
              <w:bottom w:w="90" w:type="dxa"/>
              <w:right w:w="120" w:type="dxa"/>
            </w:tcMar>
          </w:tcPr>
          <w:p w14:paraId="61E60372" w14:textId="77777777" w:rsidR="004232D1" w:rsidRDefault="00000000">
            <w:pPr>
              <w:spacing w:before="30" w:after="30" w:line="264" w:lineRule="auto"/>
            </w:pPr>
            <w:r>
              <w:rPr>
                <w:sz w:val="20"/>
                <w:szCs w:val="20"/>
              </w:rPr>
              <w:t>ASN inbound; receipt confirmation, quality rejection and future vendor-managed inventory signals outbound</w:t>
            </w:r>
          </w:p>
        </w:tc>
      </w:tr>
      <w:tr w:rsidR="004232D1" w14:paraId="11223089" w14:textId="77777777">
        <w:tc>
          <w:tcPr>
            <w:tcW w:w="1500" w:type="dxa"/>
            <w:tcMar>
              <w:top w:w="90" w:type="dxa"/>
              <w:left w:w="120" w:type="dxa"/>
              <w:bottom w:w="90" w:type="dxa"/>
              <w:right w:w="120" w:type="dxa"/>
            </w:tcMar>
          </w:tcPr>
          <w:p w14:paraId="54F4529B" w14:textId="77777777" w:rsidR="004232D1" w:rsidRDefault="00000000">
            <w:pPr>
              <w:spacing w:before="30" w:after="30" w:line="264" w:lineRule="auto"/>
            </w:pPr>
            <w:r>
              <w:rPr>
                <w:b/>
                <w:bCs/>
                <w:sz w:val="20"/>
                <w:szCs w:val="20"/>
              </w:rPr>
              <w:t>BI</w:t>
            </w:r>
          </w:p>
        </w:tc>
        <w:tc>
          <w:tcPr>
            <w:tcW w:w="2600" w:type="dxa"/>
            <w:tcMar>
              <w:top w:w="90" w:type="dxa"/>
              <w:left w:w="120" w:type="dxa"/>
              <w:bottom w:w="90" w:type="dxa"/>
              <w:right w:w="120" w:type="dxa"/>
            </w:tcMar>
          </w:tcPr>
          <w:p w14:paraId="3C11F2D4" w14:textId="77777777" w:rsidR="004232D1" w:rsidRDefault="00000000">
            <w:pPr>
              <w:spacing w:before="30" w:after="30" w:line="264" w:lineRule="auto"/>
            </w:pPr>
            <w:r>
              <w:rPr>
                <w:sz w:val="20"/>
                <w:szCs w:val="20"/>
              </w:rPr>
              <w:t>Microsoft Power BI (Azure tenant)</w:t>
            </w:r>
          </w:p>
        </w:tc>
        <w:tc>
          <w:tcPr>
            <w:tcW w:w="4920" w:type="dxa"/>
            <w:tcMar>
              <w:top w:w="90" w:type="dxa"/>
              <w:left w:w="120" w:type="dxa"/>
              <w:bottom w:w="90" w:type="dxa"/>
              <w:right w:w="120" w:type="dxa"/>
            </w:tcMar>
          </w:tcPr>
          <w:p w14:paraId="179D85C9" w14:textId="77777777" w:rsidR="004232D1" w:rsidRDefault="00000000">
            <w:pPr>
              <w:spacing w:before="30" w:after="30" w:line="264" w:lineRule="auto"/>
            </w:pPr>
            <w:r>
              <w:rPr>
                <w:sz w:val="20"/>
                <w:szCs w:val="20"/>
              </w:rPr>
              <w:t>Governed analytical data layer for supply chain reporting</w:t>
            </w:r>
          </w:p>
        </w:tc>
      </w:tr>
      <w:tr w:rsidR="004232D1" w14:paraId="722DC495" w14:textId="77777777">
        <w:tc>
          <w:tcPr>
            <w:tcW w:w="1500" w:type="dxa"/>
            <w:shd w:val="clear" w:color="auto" w:fill="F4F7FA"/>
            <w:tcMar>
              <w:top w:w="90" w:type="dxa"/>
              <w:left w:w="120" w:type="dxa"/>
              <w:bottom w:w="90" w:type="dxa"/>
              <w:right w:w="120" w:type="dxa"/>
            </w:tcMar>
          </w:tcPr>
          <w:p w14:paraId="67ACBA4E" w14:textId="77777777" w:rsidR="004232D1" w:rsidRDefault="00000000">
            <w:pPr>
              <w:spacing w:before="30" w:after="30" w:line="264" w:lineRule="auto"/>
            </w:pPr>
            <w:r>
              <w:rPr>
                <w:b/>
                <w:bCs/>
                <w:sz w:val="20"/>
                <w:szCs w:val="20"/>
              </w:rPr>
              <w:t>E-commerce</w:t>
            </w:r>
          </w:p>
        </w:tc>
        <w:tc>
          <w:tcPr>
            <w:tcW w:w="2600" w:type="dxa"/>
            <w:shd w:val="clear" w:color="auto" w:fill="F4F7FA"/>
            <w:tcMar>
              <w:top w:w="90" w:type="dxa"/>
              <w:left w:w="120" w:type="dxa"/>
              <w:bottom w:w="90" w:type="dxa"/>
              <w:right w:w="120" w:type="dxa"/>
            </w:tcMar>
          </w:tcPr>
          <w:p w14:paraId="68742790" w14:textId="1DA34AB3" w:rsidR="004232D1" w:rsidRDefault="00B35D80">
            <w:pPr>
              <w:spacing w:before="30" w:after="30" w:line="264" w:lineRule="auto"/>
            </w:pPr>
            <w:proofErr w:type="spellStart"/>
            <w:r>
              <w:rPr>
                <w:sz w:val="20"/>
                <w:szCs w:val="20"/>
              </w:rPr>
              <w:t>TMart</w:t>
            </w:r>
            <w:proofErr w:type="spellEnd"/>
            <w:r>
              <w:rPr>
                <w:sz w:val="20"/>
                <w:szCs w:val="20"/>
              </w:rPr>
              <w:t xml:space="preserve"> Online (headless commerce platform)</w:t>
            </w:r>
          </w:p>
        </w:tc>
        <w:tc>
          <w:tcPr>
            <w:tcW w:w="4920" w:type="dxa"/>
            <w:shd w:val="clear" w:color="auto" w:fill="F4F7FA"/>
            <w:tcMar>
              <w:top w:w="90" w:type="dxa"/>
              <w:left w:w="120" w:type="dxa"/>
              <w:bottom w:w="90" w:type="dxa"/>
              <w:right w:w="120" w:type="dxa"/>
            </w:tcMar>
          </w:tcPr>
          <w:p w14:paraId="4B1EA85D" w14:textId="77777777" w:rsidR="004232D1" w:rsidRDefault="00000000">
            <w:pPr>
              <w:spacing w:before="30" w:after="30" w:line="264" w:lineRule="auto"/>
            </w:pPr>
            <w:r>
              <w:rPr>
                <w:sz w:val="20"/>
                <w:szCs w:val="20"/>
              </w:rPr>
              <w:t>Order intake, availability and reservation, fulfilment status, click-and-collect events</w:t>
            </w:r>
          </w:p>
        </w:tc>
      </w:tr>
    </w:tbl>
    <w:p w14:paraId="60DB8F4C" w14:textId="77777777" w:rsidR="004232D1" w:rsidRDefault="004232D1">
      <w:pPr>
        <w:spacing w:after="240"/>
      </w:pPr>
    </w:p>
    <w:p w14:paraId="62154A86" w14:textId="77777777" w:rsidR="004232D1" w:rsidRDefault="00000000">
      <w:pPr>
        <w:spacing w:after="130" w:line="276" w:lineRule="auto"/>
        <w:jc w:val="center"/>
      </w:pPr>
      <w:r>
        <w:rPr>
          <w:b/>
          <w:bCs/>
          <w:i/>
          <w:iCs/>
        </w:rPr>
        <w:t>— End of Request for Proposal —</w:t>
      </w:r>
    </w:p>
    <w:p w14:paraId="65D8D071" w14:textId="77777777" w:rsidR="004232D1" w:rsidRDefault="00000000">
      <w:r>
        <w:br w:type="page"/>
      </w:r>
    </w:p>
    <w:sectPr w:rsidR="004232D1">
      <w:headerReference w:type="default" r:id="rId7"/>
      <w:footerReference w:type="default" r:id="rId8"/>
      <w:pgSz w:w="11906" w:h="16838"/>
      <w:pgMar w:top="130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B7EC" w14:textId="77777777" w:rsidR="001560F6" w:rsidRDefault="001560F6">
      <w:r>
        <w:separator/>
      </w:r>
    </w:p>
  </w:endnote>
  <w:endnote w:type="continuationSeparator" w:id="0">
    <w:p w14:paraId="26A3B90D" w14:textId="77777777" w:rsidR="001560F6" w:rsidRDefault="00156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AC0A" w14:textId="3A3F7499" w:rsidR="004232D1" w:rsidRDefault="00000000">
    <w:pPr>
      <w:jc w:val="center"/>
    </w:pPr>
    <w:r>
      <w:rPr>
        <w:color w:val="595959"/>
        <w:sz w:val="16"/>
        <w:szCs w:val="16"/>
      </w:rPr>
      <w:t xml:space="preserve">Confidential — </w:t>
    </w:r>
    <w:r w:rsidR="00B35D80">
      <w:rPr>
        <w:color w:val="595959"/>
        <w:sz w:val="16"/>
        <w:szCs w:val="16"/>
      </w:rPr>
      <w:t>T</w:t>
    </w:r>
    <w:r>
      <w:rPr>
        <w:color w:val="595959"/>
        <w:sz w:val="16"/>
        <w:szCs w:val="16"/>
      </w:rPr>
      <w:t xml:space="preserve"> Mart Retail Ltd.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35D80">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35D80">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D3804" w14:textId="77777777" w:rsidR="001560F6" w:rsidRDefault="001560F6">
      <w:r>
        <w:separator/>
      </w:r>
    </w:p>
  </w:footnote>
  <w:footnote w:type="continuationSeparator" w:id="0">
    <w:p w14:paraId="3E4BF355" w14:textId="77777777" w:rsidR="001560F6" w:rsidRDefault="001560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7B562" w14:textId="15F5B6FC" w:rsidR="004232D1" w:rsidRDefault="00B35D80">
    <w:pPr>
      <w:pBdr>
        <w:bottom w:val="single" w:sz="4" w:space="3" w:color="BFBFBF"/>
      </w:pBdr>
      <w:spacing w:after="60"/>
      <w:jc w:val="right"/>
    </w:pPr>
    <w:r>
      <w:rPr>
        <w:color w:val="595959"/>
        <w:sz w:val="16"/>
        <w:szCs w:val="16"/>
      </w:rPr>
      <w:t xml:space="preserve">TMR-2026-SC-031 · </w:t>
    </w:r>
    <w:proofErr w:type="spellStart"/>
    <w:r>
      <w:rPr>
        <w:color w:val="595959"/>
        <w:sz w:val="16"/>
        <w:szCs w:val="16"/>
      </w:rPr>
      <w:t>TMart</w:t>
    </w:r>
    <w:proofErr w:type="spellEnd"/>
    <w:r>
      <w:rPr>
        <w:color w:val="595959"/>
        <w:sz w:val="16"/>
        <w:szCs w:val="16"/>
      </w:rPr>
      <w:t xml:space="preserve"> </w:t>
    </w:r>
    <w:proofErr w:type="spellStart"/>
    <w:r>
      <w:rPr>
        <w:color w:val="595959"/>
        <w:sz w:val="16"/>
        <w:szCs w:val="16"/>
      </w:rPr>
      <w:t>OneStock</w:t>
    </w:r>
    <w:proofErr w:type="spellEnd"/>
    <w:r>
      <w:rPr>
        <w:color w:val="595959"/>
        <w:sz w:val="16"/>
        <w:szCs w:val="16"/>
      </w:rPr>
      <w:t xml:space="preserve"> — Request for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B0279"/>
    <w:multiLevelType w:val="hybridMultilevel"/>
    <w:tmpl w:val="8BC21598"/>
    <w:lvl w:ilvl="0" w:tplc="A69672A2">
      <w:start w:val="1"/>
      <w:numFmt w:val="bullet"/>
      <w:lvlText w:val="●"/>
      <w:lvlJc w:val="left"/>
      <w:pPr>
        <w:ind w:left="720" w:hanging="360"/>
      </w:pPr>
    </w:lvl>
    <w:lvl w:ilvl="1" w:tplc="2BF48A5A">
      <w:start w:val="1"/>
      <w:numFmt w:val="bullet"/>
      <w:lvlText w:val="○"/>
      <w:lvlJc w:val="left"/>
      <w:pPr>
        <w:ind w:left="1440" w:hanging="360"/>
      </w:pPr>
    </w:lvl>
    <w:lvl w:ilvl="2" w:tplc="FEE2A8FC">
      <w:start w:val="1"/>
      <w:numFmt w:val="bullet"/>
      <w:lvlText w:val="■"/>
      <w:lvlJc w:val="left"/>
      <w:pPr>
        <w:ind w:left="2160" w:hanging="360"/>
      </w:pPr>
    </w:lvl>
    <w:lvl w:ilvl="3" w:tplc="6D561C26">
      <w:start w:val="1"/>
      <w:numFmt w:val="bullet"/>
      <w:lvlText w:val="●"/>
      <w:lvlJc w:val="left"/>
      <w:pPr>
        <w:ind w:left="2880" w:hanging="360"/>
      </w:pPr>
    </w:lvl>
    <w:lvl w:ilvl="4" w:tplc="1C986D6E">
      <w:start w:val="1"/>
      <w:numFmt w:val="bullet"/>
      <w:lvlText w:val="○"/>
      <w:lvlJc w:val="left"/>
      <w:pPr>
        <w:ind w:left="3600" w:hanging="360"/>
      </w:pPr>
    </w:lvl>
    <w:lvl w:ilvl="5" w:tplc="7340D610">
      <w:start w:val="1"/>
      <w:numFmt w:val="bullet"/>
      <w:lvlText w:val="■"/>
      <w:lvlJc w:val="left"/>
      <w:pPr>
        <w:ind w:left="4320" w:hanging="360"/>
      </w:pPr>
    </w:lvl>
    <w:lvl w:ilvl="6" w:tplc="AF6C68EC">
      <w:start w:val="1"/>
      <w:numFmt w:val="bullet"/>
      <w:lvlText w:val="●"/>
      <w:lvlJc w:val="left"/>
      <w:pPr>
        <w:ind w:left="5040" w:hanging="360"/>
      </w:pPr>
    </w:lvl>
    <w:lvl w:ilvl="7" w:tplc="C076E0DA">
      <w:start w:val="1"/>
      <w:numFmt w:val="bullet"/>
      <w:lvlText w:val="●"/>
      <w:lvlJc w:val="left"/>
      <w:pPr>
        <w:ind w:left="5760" w:hanging="360"/>
      </w:pPr>
    </w:lvl>
    <w:lvl w:ilvl="8" w:tplc="CCFEBFAC">
      <w:start w:val="1"/>
      <w:numFmt w:val="bullet"/>
      <w:lvlText w:val="●"/>
      <w:lvlJc w:val="left"/>
      <w:pPr>
        <w:ind w:left="6480" w:hanging="360"/>
      </w:pPr>
    </w:lvl>
  </w:abstractNum>
  <w:abstractNum w:abstractNumId="1" w15:restartNumberingAfterBreak="0">
    <w:nsid w:val="759E73DF"/>
    <w:multiLevelType w:val="hybridMultilevel"/>
    <w:tmpl w:val="027A5B72"/>
    <w:lvl w:ilvl="0" w:tplc="90A813A2">
      <w:start w:val="1"/>
      <w:numFmt w:val="bullet"/>
      <w:lvlText w:val="•"/>
      <w:lvlJc w:val="left"/>
      <w:pPr>
        <w:ind w:left="360" w:hanging="240"/>
      </w:pPr>
    </w:lvl>
    <w:lvl w:ilvl="1" w:tplc="8794B25E">
      <w:start w:val="1"/>
      <w:numFmt w:val="bullet"/>
      <w:lvlText w:val="◦"/>
      <w:lvlJc w:val="left"/>
      <w:pPr>
        <w:ind w:left="720" w:hanging="240"/>
      </w:pPr>
    </w:lvl>
    <w:lvl w:ilvl="2" w:tplc="3DA684FE">
      <w:numFmt w:val="decimal"/>
      <w:lvlText w:val=""/>
      <w:lvlJc w:val="left"/>
    </w:lvl>
    <w:lvl w:ilvl="3" w:tplc="9E32748E">
      <w:numFmt w:val="decimal"/>
      <w:lvlText w:val=""/>
      <w:lvlJc w:val="left"/>
    </w:lvl>
    <w:lvl w:ilvl="4" w:tplc="0E3457BA">
      <w:numFmt w:val="decimal"/>
      <w:lvlText w:val=""/>
      <w:lvlJc w:val="left"/>
    </w:lvl>
    <w:lvl w:ilvl="5" w:tplc="E6E0CC18">
      <w:numFmt w:val="decimal"/>
      <w:lvlText w:val=""/>
      <w:lvlJc w:val="left"/>
    </w:lvl>
    <w:lvl w:ilvl="6" w:tplc="537409D8">
      <w:numFmt w:val="decimal"/>
      <w:lvlText w:val=""/>
      <w:lvlJc w:val="left"/>
    </w:lvl>
    <w:lvl w:ilvl="7" w:tplc="0DB0782A">
      <w:numFmt w:val="decimal"/>
      <w:lvlText w:val=""/>
      <w:lvlJc w:val="left"/>
    </w:lvl>
    <w:lvl w:ilvl="8" w:tplc="7ED8AC4E">
      <w:numFmt w:val="decimal"/>
      <w:lvlText w:val=""/>
      <w:lvlJc w:val="left"/>
    </w:lvl>
  </w:abstractNum>
  <w:num w:numId="1" w16cid:durableId="678965701">
    <w:abstractNumId w:val="0"/>
    <w:lvlOverride w:ilvl="0">
      <w:startOverride w:val="1"/>
    </w:lvlOverride>
  </w:num>
  <w:num w:numId="2" w16cid:durableId="4317521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2D1"/>
    <w:rsid w:val="001560F6"/>
    <w:rsid w:val="003D7B10"/>
    <w:rsid w:val="004232D1"/>
    <w:rsid w:val="00512DE8"/>
    <w:rsid w:val="00937B57"/>
    <w:rsid w:val="00B35D80"/>
    <w:rsid w:val="00F27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0A6E"/>
  <w15:docId w15:val="{0A0B22C6-FED2-46BF-9748-A12F1E5BE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0F6E6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5D80"/>
    <w:pPr>
      <w:tabs>
        <w:tab w:val="center" w:pos="4513"/>
        <w:tab w:val="right" w:pos="9026"/>
      </w:tabs>
    </w:pPr>
  </w:style>
  <w:style w:type="character" w:customStyle="1" w:styleId="HeaderChar">
    <w:name w:val="Header Char"/>
    <w:basedOn w:val="DefaultParagraphFont"/>
    <w:link w:val="Header"/>
    <w:uiPriority w:val="99"/>
    <w:rsid w:val="00B35D80"/>
  </w:style>
  <w:style w:type="paragraph" w:styleId="Footer">
    <w:name w:val="footer"/>
    <w:basedOn w:val="Normal"/>
    <w:link w:val="FooterChar"/>
    <w:uiPriority w:val="99"/>
    <w:unhideWhenUsed/>
    <w:rsid w:val="00B35D80"/>
    <w:pPr>
      <w:tabs>
        <w:tab w:val="center" w:pos="4513"/>
        <w:tab w:val="right" w:pos="9026"/>
      </w:tabs>
    </w:pPr>
  </w:style>
  <w:style w:type="character" w:customStyle="1" w:styleId="FooterChar">
    <w:name w:val="Footer Char"/>
    <w:basedOn w:val="DefaultParagraphFont"/>
    <w:link w:val="Footer"/>
    <w:uiPriority w:val="99"/>
    <w:rsid w:val="00B35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5145</Words>
  <Characters>29328</Characters>
  <Application>Microsoft Office Word</Application>
  <DocSecurity>0</DocSecurity>
  <Lines>244</Lines>
  <Paragraphs>68</Paragraphs>
  <ScaleCrop>false</ScaleCrop>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02 — MeghnaMart OneStock Nationwide Warehouse Management System</dc:title>
  <dc:creator>BJIT Group</dc:creator>
  <dc:description>Request for Proposal pack — Delivery Excellence Workshop</dc:description>
  <cp:lastModifiedBy>BJIT LTD</cp:lastModifiedBy>
  <cp:revision>4</cp:revision>
  <dcterms:created xsi:type="dcterms:W3CDTF">2026-07-30T11:27:00Z</dcterms:created>
  <dcterms:modified xsi:type="dcterms:W3CDTF">2026-07-30T11:40:00Z</dcterms:modified>
</cp:coreProperties>
</file>