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C79A" w14:textId="77777777" w:rsidR="00D451DC" w:rsidRDefault="00000000">
      <w:pPr>
        <w:jc w:val="center"/>
        <w:rPr>
          <w:b/>
          <w:bCs/>
          <w:sz w:val="34"/>
          <w:szCs w:val="34"/>
        </w:rPr>
      </w:pPr>
      <w:r>
        <w:rPr>
          <w:b/>
          <w:bCs/>
          <w:sz w:val="34"/>
          <w:szCs w:val="34"/>
        </w:rPr>
        <w:t xml:space="preserve"> SIMATS ENGINEERING</w:t>
      </w:r>
    </w:p>
    <w:p w14:paraId="39B66A16" w14:textId="77777777" w:rsidR="00D451DC" w:rsidRDefault="00000000">
      <w:pPr>
        <w:jc w:val="center"/>
        <w:rPr>
          <w:b/>
          <w:bCs/>
          <w:sz w:val="28"/>
          <w:szCs w:val="28"/>
        </w:rPr>
      </w:pPr>
      <w:r>
        <w:rPr>
          <w:b/>
          <w:bCs/>
          <w:sz w:val="28"/>
          <w:szCs w:val="28"/>
        </w:rPr>
        <w:t>ASSESSMENT TOOL 2</w:t>
      </w:r>
    </w:p>
    <w:p w14:paraId="2610B3AC" w14:textId="77777777" w:rsidR="00D451DC" w:rsidRDefault="00D451DC">
      <w:pPr>
        <w:jc w:val="center"/>
        <w:rPr>
          <w:b/>
          <w:bCs/>
          <w:sz w:val="34"/>
          <w:szCs w:val="34"/>
        </w:rPr>
      </w:pPr>
    </w:p>
    <w:p w14:paraId="69C9939D" w14:textId="77777777" w:rsidR="00D451DC" w:rsidRDefault="00D451DC">
      <w:pPr>
        <w:jc w:val="center"/>
        <w:rPr>
          <w:b/>
          <w:bCs/>
          <w:sz w:val="34"/>
          <w:szCs w:val="34"/>
        </w:rPr>
      </w:pPr>
    </w:p>
    <w:p w14:paraId="7530EED5" w14:textId="5FEAD5BB" w:rsidR="00D451DC" w:rsidRDefault="00000000">
      <w:pPr>
        <w:rPr>
          <w:b/>
          <w:bCs/>
          <w:sz w:val="24"/>
          <w:szCs w:val="24"/>
        </w:rPr>
      </w:pPr>
      <w:r>
        <w:rPr>
          <w:b/>
          <w:bCs/>
          <w:sz w:val="24"/>
          <w:szCs w:val="24"/>
        </w:rPr>
        <w:t>COURSE NAME: Semiconductor Devices</w:t>
      </w:r>
      <w:r>
        <w:rPr>
          <w:b/>
          <w:bCs/>
          <w:sz w:val="24"/>
          <w:szCs w:val="24"/>
        </w:rPr>
        <w:tab/>
      </w:r>
      <w:r>
        <w:rPr>
          <w:b/>
          <w:bCs/>
          <w:sz w:val="24"/>
          <w:szCs w:val="24"/>
        </w:rPr>
        <w:tab/>
        <w:t>COURSE CODE: ECA01</w:t>
      </w:r>
      <w:r>
        <w:rPr>
          <w:b/>
          <w:bCs/>
          <w:sz w:val="24"/>
          <w:szCs w:val="24"/>
        </w:rPr>
        <w:tab/>
      </w:r>
      <w:r>
        <w:rPr>
          <w:b/>
          <w:bCs/>
          <w:sz w:val="24"/>
          <w:szCs w:val="24"/>
        </w:rPr>
        <w:tab/>
      </w:r>
      <w:r>
        <w:rPr>
          <w:b/>
          <w:bCs/>
          <w:sz w:val="24"/>
          <w:szCs w:val="24"/>
        </w:rPr>
        <w:tab/>
      </w:r>
      <w:r>
        <w:rPr>
          <w:b/>
          <w:bCs/>
          <w:sz w:val="24"/>
          <w:szCs w:val="24"/>
        </w:rPr>
        <w:tab/>
      </w:r>
    </w:p>
    <w:p w14:paraId="71476ACB" w14:textId="77777777" w:rsidR="00D451DC" w:rsidRDefault="00000000">
      <w:pPr>
        <w:rPr>
          <w:b/>
          <w:bCs/>
          <w:sz w:val="24"/>
          <w:szCs w:val="24"/>
        </w:rPr>
      </w:pPr>
      <w:r>
        <w:pict w14:anchorId="38E9A426">
          <v:rect id="_x0000_i1025" style="width:0;height:1.5pt" o:hralign="center" o:hrstd="t" o:hr="t" fillcolor="#a0a0a0" stroked="f"/>
        </w:pict>
      </w:r>
    </w:p>
    <w:p w14:paraId="5BD8F30B" w14:textId="77777777" w:rsidR="00D451DC" w:rsidRDefault="00000000">
      <w:pPr>
        <w:rPr>
          <w:b/>
          <w:bCs/>
          <w:sz w:val="24"/>
          <w:szCs w:val="24"/>
        </w:rPr>
      </w:pPr>
      <w:r>
        <w:rPr>
          <w:b/>
          <w:bCs/>
          <w:sz w:val="24"/>
          <w:szCs w:val="24"/>
        </w:rPr>
        <w:t>COURSE OUTCOME COVERED</w:t>
      </w:r>
    </w:p>
    <w:p w14:paraId="2CF0CC3B" w14:textId="77777777" w:rsidR="00D451DC" w:rsidRDefault="00D451DC">
      <w:pPr>
        <w:rPr>
          <w:b/>
          <w:bCs/>
          <w:sz w:val="24"/>
          <w:szCs w:val="24"/>
        </w:rPr>
      </w:pPr>
    </w:p>
    <w:p w14:paraId="6A8C34EB" w14:textId="4E605006" w:rsidR="008C1B02" w:rsidRDefault="008C1B02" w:rsidP="008C1B02">
      <w:pPr>
        <w:jc w:val="both"/>
        <w:rPr>
          <w:sz w:val="24"/>
          <w:szCs w:val="24"/>
        </w:rPr>
      </w:pPr>
      <w:r>
        <w:rPr>
          <w:sz w:val="24"/>
          <w:szCs w:val="24"/>
        </w:rPr>
        <w:t xml:space="preserve">CO 1: Apply the principles of semiconductor physics to </w:t>
      </w:r>
      <w:proofErr w:type="spellStart"/>
      <w:r>
        <w:rPr>
          <w:sz w:val="24"/>
          <w:szCs w:val="24"/>
        </w:rPr>
        <w:t>analyze</w:t>
      </w:r>
      <w:proofErr w:type="spellEnd"/>
      <w:r>
        <w:rPr>
          <w:sz w:val="24"/>
          <w:szCs w:val="24"/>
        </w:rPr>
        <w:t xml:space="preserve"> the operation, characteristics, and applications of PN junction diodes, special diodes, and optoelectronic devices using simulation </w:t>
      </w:r>
      <w:r w:rsidRPr="00B1023D">
        <w:rPr>
          <w:sz w:val="24"/>
          <w:szCs w:val="24"/>
        </w:rPr>
        <w:t>tools (BL3,</w:t>
      </w:r>
      <w:r w:rsidR="007145B5">
        <w:rPr>
          <w:sz w:val="24"/>
          <w:szCs w:val="24"/>
        </w:rPr>
        <w:t xml:space="preserve"> </w:t>
      </w:r>
      <w:r w:rsidRPr="00B1023D">
        <w:rPr>
          <w:sz w:val="24"/>
          <w:szCs w:val="24"/>
        </w:rPr>
        <w:t>BL4)</w:t>
      </w:r>
    </w:p>
    <w:p w14:paraId="6D247106" w14:textId="77777777" w:rsidR="00D451DC" w:rsidRDefault="00D451DC">
      <w:pPr>
        <w:rPr>
          <w:sz w:val="24"/>
          <w:szCs w:val="24"/>
        </w:rPr>
      </w:pPr>
    </w:p>
    <w:p w14:paraId="2A10DC61" w14:textId="0CDD929C" w:rsidR="00D451DC" w:rsidRDefault="00000000">
      <w:pPr>
        <w:rPr>
          <w:sz w:val="24"/>
          <w:szCs w:val="24"/>
        </w:rPr>
      </w:pPr>
      <w:r>
        <w:rPr>
          <w:sz w:val="24"/>
          <w:szCs w:val="24"/>
        </w:rPr>
        <w:t>Assessment Tool Weightage</w:t>
      </w:r>
      <w:r w:rsidR="00CF3500">
        <w:rPr>
          <w:sz w:val="24"/>
          <w:szCs w:val="24"/>
        </w:rPr>
        <w:tab/>
      </w:r>
      <w:r>
        <w:rPr>
          <w:sz w:val="24"/>
          <w:szCs w:val="24"/>
        </w:rPr>
        <w:t xml:space="preserve">: </w:t>
      </w:r>
      <w:r w:rsidRPr="0021369E">
        <w:rPr>
          <w:sz w:val="24"/>
          <w:szCs w:val="24"/>
        </w:rPr>
        <w:t>30%</w:t>
      </w:r>
    </w:p>
    <w:p w14:paraId="63E34FF9" w14:textId="50BE1708" w:rsidR="00D451DC" w:rsidRDefault="00000000">
      <w:pPr>
        <w:rPr>
          <w:sz w:val="24"/>
          <w:szCs w:val="24"/>
        </w:rPr>
      </w:pPr>
      <w:r>
        <w:rPr>
          <w:sz w:val="24"/>
          <w:szCs w:val="24"/>
        </w:rPr>
        <w:t xml:space="preserve">Assessment Tool </w:t>
      </w:r>
      <w:r w:rsidR="00CF3500">
        <w:rPr>
          <w:sz w:val="24"/>
          <w:szCs w:val="24"/>
        </w:rPr>
        <w:tab/>
      </w:r>
      <w:r w:rsidR="00CF3500">
        <w:rPr>
          <w:sz w:val="24"/>
          <w:szCs w:val="24"/>
        </w:rPr>
        <w:tab/>
      </w:r>
      <w:r w:rsidR="00CF3500">
        <w:rPr>
          <w:sz w:val="24"/>
          <w:szCs w:val="24"/>
        </w:rPr>
        <w:tab/>
      </w:r>
      <w:r>
        <w:rPr>
          <w:sz w:val="24"/>
          <w:szCs w:val="24"/>
        </w:rPr>
        <w:t>: Comparative analysis</w:t>
      </w:r>
    </w:p>
    <w:p w14:paraId="22800263" w14:textId="032045A6" w:rsidR="00D451DC" w:rsidRDefault="00000000">
      <w:pPr>
        <w:rPr>
          <w:sz w:val="24"/>
          <w:szCs w:val="24"/>
        </w:rPr>
      </w:pPr>
      <w:r>
        <w:rPr>
          <w:sz w:val="24"/>
          <w:szCs w:val="24"/>
        </w:rPr>
        <w:t>Duration</w:t>
      </w:r>
      <w:r w:rsidR="00CF3500">
        <w:rPr>
          <w:sz w:val="24"/>
          <w:szCs w:val="24"/>
        </w:rPr>
        <w:tab/>
      </w:r>
      <w:r w:rsidR="00CF3500">
        <w:rPr>
          <w:sz w:val="24"/>
          <w:szCs w:val="24"/>
        </w:rPr>
        <w:tab/>
      </w:r>
      <w:r w:rsidR="00CF3500">
        <w:rPr>
          <w:sz w:val="24"/>
          <w:szCs w:val="24"/>
        </w:rPr>
        <w:tab/>
      </w:r>
      <w:r w:rsidR="00CF3500">
        <w:rPr>
          <w:sz w:val="24"/>
          <w:szCs w:val="24"/>
        </w:rPr>
        <w:tab/>
      </w:r>
      <w:r>
        <w:rPr>
          <w:sz w:val="24"/>
          <w:szCs w:val="24"/>
        </w:rPr>
        <w:t xml:space="preserve">: </w:t>
      </w:r>
      <w:r w:rsidR="008454E0">
        <w:rPr>
          <w:sz w:val="24"/>
          <w:szCs w:val="24"/>
        </w:rPr>
        <w:t>45</w:t>
      </w:r>
      <w:r>
        <w:rPr>
          <w:sz w:val="24"/>
          <w:szCs w:val="24"/>
        </w:rPr>
        <w:t xml:space="preserve"> minutes</w:t>
      </w:r>
    </w:p>
    <w:p w14:paraId="18FEC2DF" w14:textId="53473CD2" w:rsidR="00FD19D9" w:rsidRDefault="00000000" w:rsidP="00C57F36">
      <w:pPr>
        <w:rPr>
          <w:sz w:val="24"/>
          <w:szCs w:val="24"/>
        </w:rPr>
      </w:pPr>
      <w:r>
        <w:rPr>
          <w:sz w:val="24"/>
          <w:szCs w:val="24"/>
        </w:rPr>
        <w:t>Total M</w:t>
      </w:r>
      <w:r w:rsidR="008C1B02">
        <w:rPr>
          <w:sz w:val="24"/>
          <w:szCs w:val="24"/>
        </w:rPr>
        <w:t>a</w:t>
      </w:r>
      <w:r>
        <w:rPr>
          <w:sz w:val="24"/>
          <w:szCs w:val="24"/>
        </w:rPr>
        <w:t xml:space="preserve">rks </w:t>
      </w:r>
      <w:r w:rsidR="00CF3500">
        <w:rPr>
          <w:sz w:val="24"/>
          <w:szCs w:val="24"/>
        </w:rPr>
        <w:tab/>
      </w:r>
      <w:r w:rsidR="00CF3500">
        <w:rPr>
          <w:sz w:val="24"/>
          <w:szCs w:val="24"/>
        </w:rPr>
        <w:tab/>
      </w:r>
      <w:r w:rsidR="00CF3500">
        <w:rPr>
          <w:sz w:val="24"/>
          <w:szCs w:val="24"/>
        </w:rPr>
        <w:tab/>
      </w:r>
      <w:r w:rsidR="00CF3500">
        <w:rPr>
          <w:sz w:val="24"/>
          <w:szCs w:val="24"/>
        </w:rPr>
        <w:tab/>
      </w:r>
      <w:r>
        <w:rPr>
          <w:sz w:val="24"/>
          <w:szCs w:val="24"/>
        </w:rPr>
        <w:t>: 20</w:t>
      </w:r>
    </w:p>
    <w:p w14:paraId="73F5575A" w14:textId="081CA7DC" w:rsidR="00CB6908" w:rsidRDefault="00CB6908" w:rsidP="00C57F36">
      <w:pPr>
        <w:rPr>
          <w:sz w:val="24"/>
          <w:szCs w:val="24"/>
        </w:rPr>
      </w:pPr>
      <w:r>
        <w:rPr>
          <w:sz w:val="24"/>
          <w:szCs w:val="24"/>
        </w:rPr>
        <w:t>Assessment type</w:t>
      </w:r>
      <w:r>
        <w:rPr>
          <w:sz w:val="24"/>
          <w:szCs w:val="24"/>
        </w:rPr>
        <w:tab/>
      </w:r>
      <w:r>
        <w:rPr>
          <w:sz w:val="24"/>
          <w:szCs w:val="24"/>
        </w:rPr>
        <w:tab/>
      </w:r>
      <w:r>
        <w:rPr>
          <w:sz w:val="24"/>
          <w:szCs w:val="24"/>
        </w:rPr>
        <w:tab/>
        <w:t>:</w:t>
      </w:r>
      <w:r w:rsidR="007145B5">
        <w:rPr>
          <w:sz w:val="24"/>
          <w:szCs w:val="24"/>
        </w:rPr>
        <w:t xml:space="preserve"> </w:t>
      </w:r>
      <w:r>
        <w:rPr>
          <w:sz w:val="24"/>
          <w:szCs w:val="24"/>
        </w:rPr>
        <w:t>Hybrid mode</w:t>
      </w:r>
    </w:p>
    <w:p w14:paraId="19AE3968" w14:textId="7E5EF401" w:rsidR="00B5236D" w:rsidRDefault="00B5236D" w:rsidP="00C57F36">
      <w:pPr>
        <w:rPr>
          <w:sz w:val="24"/>
          <w:szCs w:val="24"/>
        </w:rPr>
      </w:pPr>
    </w:p>
    <w:p w14:paraId="2475296D" w14:textId="77777777" w:rsidR="00D451DC" w:rsidRDefault="00000000">
      <w:pPr>
        <w:rPr>
          <w:sz w:val="24"/>
          <w:szCs w:val="24"/>
        </w:rPr>
      </w:pPr>
      <w:r>
        <w:pict w14:anchorId="764B0ABC">
          <v:rect id="_x0000_i1026" style="width:0;height:1.5pt" o:hralign="center" o:hrstd="t" o:hr="t" fillcolor="#a0a0a0" stroked="f"/>
        </w:pict>
      </w:r>
    </w:p>
    <w:p w14:paraId="3DC30274" w14:textId="77777777" w:rsidR="00D451DC" w:rsidRDefault="00D451DC">
      <w:pPr>
        <w:rPr>
          <w:sz w:val="24"/>
          <w:szCs w:val="24"/>
        </w:rPr>
      </w:pPr>
    </w:p>
    <w:p w14:paraId="7D41FD65" w14:textId="4D26B83A" w:rsidR="00D451DC" w:rsidRDefault="00000000">
      <w:pPr>
        <w:rPr>
          <w:sz w:val="24"/>
          <w:szCs w:val="24"/>
        </w:rPr>
      </w:pPr>
      <w:r>
        <w:rPr>
          <w:sz w:val="24"/>
          <w:szCs w:val="24"/>
        </w:rPr>
        <w:t xml:space="preserve">Dr: </w:t>
      </w:r>
    </w:p>
    <w:p w14:paraId="67A3030D" w14:textId="77777777" w:rsidR="00D451DC" w:rsidRDefault="00D451DC">
      <w:pPr>
        <w:jc w:val="both"/>
        <w:rPr>
          <w:color w:val="CC0000"/>
          <w:sz w:val="24"/>
          <w:szCs w:val="24"/>
        </w:rPr>
      </w:pPr>
    </w:p>
    <w:p w14:paraId="190A0573" w14:textId="7063283B" w:rsidR="00D451DC" w:rsidRDefault="00CF3500">
      <w:pPr>
        <w:jc w:val="both"/>
        <w:rPr>
          <w:b/>
          <w:bCs/>
          <w:color w:val="CC0000"/>
          <w:sz w:val="24"/>
          <w:szCs w:val="24"/>
        </w:rPr>
      </w:pPr>
      <w:r w:rsidRPr="00CF3500">
        <w:rPr>
          <w:rFonts w:ascii="Times New Roman" w:hAnsi="Times New Roman" w:cs="Times New Roman"/>
          <w:sz w:val="24"/>
          <w:szCs w:val="24"/>
        </w:rPr>
        <w:t>The comparative analysis tool will be conducted as a team activity in which one question will be assigned to a group of two students. Each team must discuss the given topic among themselves and prepare a comparative chart highlighting the working principles, characteristics, applications, advantages, or differences between the selected topics. After completing the chart preparation, each team will present their analysis in front of the class. During the presentation session, other teams may ask relevant questions to evaluate the clarity of understanding and analytical skills of the presenting team. This activity is designed to improve students’ conceptual understanding, teamwork, communication skills, and analytical thinking ability</w:t>
      </w:r>
      <w:r w:rsidRPr="00CF3500">
        <w:rPr>
          <w:sz w:val="24"/>
          <w:szCs w:val="24"/>
        </w:rPr>
        <w:t>.</w:t>
      </w:r>
    </w:p>
    <w:p w14:paraId="307FD10A" w14:textId="77777777" w:rsidR="00D451DC" w:rsidRDefault="00D451DC">
      <w:pPr>
        <w:rPr>
          <w:b/>
          <w:bCs/>
          <w:sz w:val="24"/>
          <w:szCs w:val="24"/>
        </w:rPr>
      </w:pPr>
    </w:p>
    <w:p w14:paraId="32833251" w14:textId="77777777" w:rsidR="00D451DC" w:rsidRDefault="00D451DC">
      <w:pPr>
        <w:rPr>
          <w:sz w:val="24"/>
          <w:szCs w:val="24"/>
        </w:rPr>
      </w:pP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5580"/>
        <w:gridCol w:w="1440"/>
        <w:gridCol w:w="1191"/>
      </w:tblGrid>
      <w:tr w:rsidR="00D451DC" w14:paraId="1471A111" w14:textId="77777777" w:rsidTr="00CF3500">
        <w:trPr>
          <w:jc w:val="center"/>
        </w:trPr>
        <w:tc>
          <w:tcPr>
            <w:tcW w:w="805" w:type="dxa"/>
          </w:tcPr>
          <w:p w14:paraId="6E2E246A" w14:textId="77777777" w:rsidR="00D451DC" w:rsidRDefault="00000000">
            <w:pPr>
              <w:jc w:val="center"/>
              <w:rPr>
                <w:rFonts w:ascii="Arial" w:eastAsia="Arial" w:hAnsi="Arial" w:cs="Arial"/>
                <w:b/>
                <w:bCs/>
                <w:sz w:val="24"/>
                <w:szCs w:val="24"/>
              </w:rPr>
            </w:pPr>
            <w:proofErr w:type="spellStart"/>
            <w:r>
              <w:rPr>
                <w:rFonts w:ascii="Arial" w:eastAsia="Arial" w:hAnsi="Arial" w:cs="Arial"/>
                <w:b/>
                <w:bCs/>
                <w:sz w:val="24"/>
                <w:szCs w:val="24"/>
              </w:rPr>
              <w:t>S.No</w:t>
            </w:r>
            <w:proofErr w:type="spellEnd"/>
          </w:p>
        </w:tc>
        <w:tc>
          <w:tcPr>
            <w:tcW w:w="5580" w:type="dxa"/>
          </w:tcPr>
          <w:p w14:paraId="7B37F249" w14:textId="77777777" w:rsidR="00D451DC" w:rsidRDefault="00000000">
            <w:pPr>
              <w:jc w:val="center"/>
              <w:rPr>
                <w:rFonts w:ascii="Arial" w:eastAsia="Arial" w:hAnsi="Arial" w:cs="Arial"/>
                <w:b/>
                <w:bCs/>
                <w:sz w:val="24"/>
                <w:szCs w:val="24"/>
              </w:rPr>
            </w:pPr>
            <w:r>
              <w:rPr>
                <w:rFonts w:ascii="Arial" w:eastAsia="Arial" w:hAnsi="Arial" w:cs="Arial"/>
                <w:b/>
                <w:bCs/>
                <w:sz w:val="24"/>
                <w:szCs w:val="24"/>
              </w:rPr>
              <w:t>Question</w:t>
            </w:r>
          </w:p>
        </w:tc>
        <w:tc>
          <w:tcPr>
            <w:tcW w:w="1440" w:type="dxa"/>
          </w:tcPr>
          <w:p w14:paraId="2C56DD6C" w14:textId="77777777" w:rsidR="00D451DC" w:rsidRDefault="00000000">
            <w:pPr>
              <w:jc w:val="center"/>
              <w:rPr>
                <w:rFonts w:ascii="Arial" w:eastAsia="Arial" w:hAnsi="Arial" w:cs="Arial"/>
                <w:b/>
                <w:bCs/>
                <w:sz w:val="24"/>
                <w:szCs w:val="24"/>
              </w:rPr>
            </w:pPr>
            <w:r>
              <w:rPr>
                <w:rFonts w:ascii="Arial" w:eastAsia="Arial" w:hAnsi="Arial" w:cs="Arial"/>
                <w:b/>
                <w:bCs/>
                <w:sz w:val="24"/>
                <w:szCs w:val="24"/>
              </w:rPr>
              <w:t>Blooms Taxonomy Level</w:t>
            </w:r>
          </w:p>
        </w:tc>
        <w:tc>
          <w:tcPr>
            <w:tcW w:w="1191" w:type="dxa"/>
          </w:tcPr>
          <w:p w14:paraId="1B79384D" w14:textId="77777777" w:rsidR="00D451DC" w:rsidRDefault="00000000">
            <w:pPr>
              <w:jc w:val="center"/>
              <w:rPr>
                <w:rFonts w:ascii="Arial" w:eastAsia="Arial" w:hAnsi="Arial" w:cs="Arial"/>
                <w:b/>
                <w:bCs/>
                <w:sz w:val="24"/>
                <w:szCs w:val="24"/>
              </w:rPr>
            </w:pPr>
            <w:r>
              <w:rPr>
                <w:rFonts w:ascii="Arial" w:eastAsia="Arial" w:hAnsi="Arial" w:cs="Arial"/>
                <w:b/>
                <w:bCs/>
                <w:sz w:val="24"/>
                <w:szCs w:val="24"/>
              </w:rPr>
              <w:t>Marks</w:t>
            </w:r>
          </w:p>
        </w:tc>
      </w:tr>
      <w:tr w:rsidR="00D451DC" w14:paraId="3D74A3F5" w14:textId="77777777" w:rsidTr="00CF3500">
        <w:trPr>
          <w:jc w:val="center"/>
        </w:trPr>
        <w:tc>
          <w:tcPr>
            <w:tcW w:w="805" w:type="dxa"/>
            <w:vAlign w:val="center"/>
          </w:tcPr>
          <w:p w14:paraId="663CBA67" w14:textId="77777777" w:rsidR="00D451DC" w:rsidRDefault="00000000">
            <w:pPr>
              <w:jc w:val="center"/>
              <w:rPr>
                <w:rFonts w:ascii="Arial" w:eastAsia="Arial" w:hAnsi="Arial" w:cs="Arial"/>
                <w:sz w:val="24"/>
                <w:szCs w:val="24"/>
              </w:rPr>
            </w:pPr>
            <w:r>
              <w:rPr>
                <w:rFonts w:ascii="Arial" w:eastAsia="Arial" w:hAnsi="Arial" w:cs="Arial"/>
                <w:sz w:val="24"/>
                <w:szCs w:val="24"/>
              </w:rPr>
              <w:t>1</w:t>
            </w:r>
          </w:p>
        </w:tc>
        <w:tc>
          <w:tcPr>
            <w:tcW w:w="5580" w:type="dxa"/>
          </w:tcPr>
          <w:p w14:paraId="2B5D9FEC" w14:textId="392FCA41" w:rsidR="00D451DC" w:rsidRPr="00916CF5" w:rsidRDefault="00916CF5" w:rsidP="00916CF5">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the physical properties of conductors and semiconductors based on conductivity, resistivity, and temperature dependence.</w:t>
            </w:r>
          </w:p>
        </w:tc>
        <w:tc>
          <w:tcPr>
            <w:tcW w:w="1440" w:type="dxa"/>
            <w:vAlign w:val="center"/>
          </w:tcPr>
          <w:p w14:paraId="41CCEC6A" w14:textId="0E5D6B23" w:rsidR="00D451DC" w:rsidRPr="00916CF5" w:rsidRDefault="00916CF5">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BL2</w:t>
            </w:r>
          </w:p>
        </w:tc>
        <w:tc>
          <w:tcPr>
            <w:tcW w:w="1191" w:type="dxa"/>
            <w:vAlign w:val="center"/>
          </w:tcPr>
          <w:p w14:paraId="6D966384" w14:textId="771994D1" w:rsidR="00D451DC" w:rsidRPr="00916CF5" w:rsidRDefault="0053744A">
            <w:pPr>
              <w:jc w:val="center"/>
              <w:rPr>
                <w:rFonts w:ascii="Times New Roman" w:eastAsia="Arial" w:hAnsi="Times New Roman" w:cs="Times New Roman"/>
                <w:sz w:val="24"/>
                <w:szCs w:val="24"/>
              </w:rPr>
            </w:pPr>
            <w:r>
              <w:rPr>
                <w:rFonts w:ascii="Times New Roman" w:eastAsia="Arial" w:hAnsi="Times New Roman" w:cs="Times New Roman"/>
                <w:sz w:val="24"/>
                <w:szCs w:val="24"/>
              </w:rPr>
              <w:t>20</w:t>
            </w:r>
          </w:p>
        </w:tc>
      </w:tr>
      <w:tr w:rsidR="0053744A" w14:paraId="784700BF" w14:textId="77777777" w:rsidTr="00E00FC4">
        <w:trPr>
          <w:jc w:val="center"/>
        </w:trPr>
        <w:tc>
          <w:tcPr>
            <w:tcW w:w="805" w:type="dxa"/>
            <w:vAlign w:val="center"/>
          </w:tcPr>
          <w:p w14:paraId="3EC2C226"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2</w:t>
            </w:r>
          </w:p>
        </w:tc>
        <w:tc>
          <w:tcPr>
            <w:tcW w:w="5580" w:type="dxa"/>
          </w:tcPr>
          <w:p w14:paraId="187C1369" w14:textId="2BC37F59"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Differentiate between resistor and capacitor in terms of energy storage, working principle, and applications.</w:t>
            </w:r>
          </w:p>
        </w:tc>
        <w:tc>
          <w:tcPr>
            <w:tcW w:w="1440" w:type="dxa"/>
            <w:vAlign w:val="center"/>
          </w:tcPr>
          <w:p w14:paraId="6B016DFF" w14:textId="52DB785D"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30E5BB16" w14:textId="72264AF6"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33EA4952" w14:textId="77777777" w:rsidTr="00E00FC4">
        <w:trPr>
          <w:jc w:val="center"/>
        </w:trPr>
        <w:tc>
          <w:tcPr>
            <w:tcW w:w="805" w:type="dxa"/>
            <w:vAlign w:val="center"/>
          </w:tcPr>
          <w:p w14:paraId="56F4A3B6"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lastRenderedPageBreak/>
              <w:t>3</w:t>
            </w:r>
          </w:p>
        </w:tc>
        <w:tc>
          <w:tcPr>
            <w:tcW w:w="5580" w:type="dxa"/>
          </w:tcPr>
          <w:p w14:paraId="698718BB" w14:textId="3EB51A0E"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 xml:space="preserve">Compare capacitors and inductors with respect to AC signal </w:t>
            </w:r>
            <w:proofErr w:type="spellStart"/>
            <w:r w:rsidRPr="00916CF5">
              <w:rPr>
                <w:rFonts w:ascii="Times New Roman" w:eastAsia="Arial" w:hAnsi="Times New Roman" w:cs="Times New Roman"/>
                <w:sz w:val="24"/>
                <w:szCs w:val="24"/>
              </w:rPr>
              <w:t>behavior</w:t>
            </w:r>
            <w:proofErr w:type="spellEnd"/>
            <w:r w:rsidRPr="00916CF5">
              <w:rPr>
                <w:rFonts w:ascii="Times New Roman" w:eastAsia="Arial" w:hAnsi="Times New Roman" w:cs="Times New Roman"/>
                <w:sz w:val="24"/>
                <w:szCs w:val="24"/>
              </w:rPr>
              <w:t xml:space="preserve"> and energy storage mechanism.</w:t>
            </w:r>
          </w:p>
        </w:tc>
        <w:tc>
          <w:tcPr>
            <w:tcW w:w="1440" w:type="dxa"/>
            <w:vAlign w:val="center"/>
          </w:tcPr>
          <w:p w14:paraId="7ECCB331" w14:textId="21B158C8"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0E036946" w14:textId="4216AF76"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6FE6AE74" w14:textId="77777777" w:rsidTr="00E00FC4">
        <w:trPr>
          <w:jc w:val="center"/>
        </w:trPr>
        <w:tc>
          <w:tcPr>
            <w:tcW w:w="805" w:type="dxa"/>
            <w:vAlign w:val="center"/>
          </w:tcPr>
          <w:p w14:paraId="3E0B8CAE"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4</w:t>
            </w:r>
          </w:p>
        </w:tc>
        <w:tc>
          <w:tcPr>
            <w:tcW w:w="5580" w:type="dxa"/>
          </w:tcPr>
          <w:p w14:paraId="5F6EB1D2" w14:textId="2F733734"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 xml:space="preserve">Compare classical physics and quantum mechanics in explaining electron </w:t>
            </w:r>
            <w:proofErr w:type="spellStart"/>
            <w:r w:rsidRPr="00916CF5">
              <w:rPr>
                <w:rFonts w:ascii="Times New Roman" w:eastAsia="Arial" w:hAnsi="Times New Roman" w:cs="Times New Roman"/>
                <w:sz w:val="24"/>
                <w:szCs w:val="24"/>
              </w:rPr>
              <w:t>behavior</w:t>
            </w:r>
            <w:proofErr w:type="spellEnd"/>
            <w:r w:rsidRPr="00916CF5">
              <w:rPr>
                <w:rFonts w:ascii="Times New Roman" w:eastAsia="Arial" w:hAnsi="Times New Roman" w:cs="Times New Roman"/>
                <w:sz w:val="24"/>
                <w:szCs w:val="24"/>
              </w:rPr>
              <w:t xml:space="preserve"> in materials.</w:t>
            </w:r>
          </w:p>
        </w:tc>
        <w:tc>
          <w:tcPr>
            <w:tcW w:w="1440" w:type="dxa"/>
            <w:vAlign w:val="center"/>
          </w:tcPr>
          <w:p w14:paraId="34A8C03F" w14:textId="224627B6"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BL4</w:t>
            </w:r>
          </w:p>
        </w:tc>
        <w:tc>
          <w:tcPr>
            <w:tcW w:w="1191" w:type="dxa"/>
          </w:tcPr>
          <w:p w14:paraId="48E40D7F" w14:textId="7B561183"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7D99C131" w14:textId="77777777" w:rsidTr="00E00FC4">
        <w:trPr>
          <w:jc w:val="center"/>
        </w:trPr>
        <w:tc>
          <w:tcPr>
            <w:tcW w:w="805" w:type="dxa"/>
            <w:vAlign w:val="center"/>
          </w:tcPr>
          <w:p w14:paraId="7FBF98DD"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5</w:t>
            </w:r>
          </w:p>
        </w:tc>
        <w:tc>
          <w:tcPr>
            <w:tcW w:w="5580" w:type="dxa"/>
          </w:tcPr>
          <w:p w14:paraId="281DDA78" w14:textId="43F59C1B"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Differentiate intrinsic and extrinsic semiconductors based on carrier concentration and conductivity.</w:t>
            </w:r>
          </w:p>
        </w:tc>
        <w:tc>
          <w:tcPr>
            <w:tcW w:w="1440" w:type="dxa"/>
            <w:vAlign w:val="center"/>
          </w:tcPr>
          <w:p w14:paraId="1C52E45E" w14:textId="29D64A8B"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BL2</w:t>
            </w:r>
          </w:p>
        </w:tc>
        <w:tc>
          <w:tcPr>
            <w:tcW w:w="1191" w:type="dxa"/>
          </w:tcPr>
          <w:p w14:paraId="330FBB86" w14:textId="2FEAD204"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4B8C7946" w14:textId="77777777" w:rsidTr="00E00FC4">
        <w:trPr>
          <w:jc w:val="center"/>
        </w:trPr>
        <w:tc>
          <w:tcPr>
            <w:tcW w:w="805" w:type="dxa"/>
            <w:vAlign w:val="center"/>
          </w:tcPr>
          <w:p w14:paraId="0E9579E0"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6</w:t>
            </w:r>
          </w:p>
        </w:tc>
        <w:tc>
          <w:tcPr>
            <w:tcW w:w="5580" w:type="dxa"/>
          </w:tcPr>
          <w:p w14:paraId="34B4A9CD" w14:textId="741734F1" w:rsidR="0053744A" w:rsidRPr="00916CF5" w:rsidRDefault="0053744A" w:rsidP="0053744A">
            <w:pPr>
              <w:tabs>
                <w:tab w:val="left" w:pos="936"/>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P-type and N-type semiconductors in terms of majority carriers, doping materials, and applications.</w:t>
            </w:r>
          </w:p>
        </w:tc>
        <w:tc>
          <w:tcPr>
            <w:tcW w:w="1440" w:type="dxa"/>
            <w:vAlign w:val="center"/>
          </w:tcPr>
          <w:p w14:paraId="11E2EA94" w14:textId="1FEB32EA"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BL2</w:t>
            </w:r>
          </w:p>
        </w:tc>
        <w:tc>
          <w:tcPr>
            <w:tcW w:w="1191" w:type="dxa"/>
          </w:tcPr>
          <w:p w14:paraId="494DDFB8" w14:textId="5E87AE01"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2B9613FA" w14:textId="77777777" w:rsidTr="00E00FC4">
        <w:trPr>
          <w:jc w:val="center"/>
        </w:trPr>
        <w:tc>
          <w:tcPr>
            <w:tcW w:w="805" w:type="dxa"/>
            <w:vAlign w:val="center"/>
          </w:tcPr>
          <w:p w14:paraId="67154DB1"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7</w:t>
            </w:r>
          </w:p>
        </w:tc>
        <w:tc>
          <w:tcPr>
            <w:tcW w:w="5580" w:type="dxa"/>
          </w:tcPr>
          <w:p w14:paraId="6E913BF8" w14:textId="119DF6F1" w:rsidR="0053744A" w:rsidRPr="00916CF5" w:rsidRDefault="0053744A" w:rsidP="0053744A">
            <w:pPr>
              <w:tabs>
                <w:tab w:val="left" w:pos="2448"/>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silicon and germanium semiconductors with respect to band gap, temperature stability, and practical usage.</w:t>
            </w:r>
          </w:p>
        </w:tc>
        <w:tc>
          <w:tcPr>
            <w:tcW w:w="1440" w:type="dxa"/>
            <w:vAlign w:val="center"/>
          </w:tcPr>
          <w:p w14:paraId="54B694CD" w14:textId="3FF5739E"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7B77521D" w14:textId="162B524E"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57D404D8" w14:textId="77777777" w:rsidTr="00E00FC4">
        <w:trPr>
          <w:jc w:val="center"/>
        </w:trPr>
        <w:tc>
          <w:tcPr>
            <w:tcW w:w="805" w:type="dxa"/>
            <w:vAlign w:val="center"/>
          </w:tcPr>
          <w:p w14:paraId="378937F6"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8</w:t>
            </w:r>
          </w:p>
        </w:tc>
        <w:tc>
          <w:tcPr>
            <w:tcW w:w="5580" w:type="dxa"/>
          </w:tcPr>
          <w:p w14:paraId="6BBBA429" w14:textId="37483DCF"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forward bias and reverse bias operation of a PN junction diode.</w:t>
            </w:r>
          </w:p>
        </w:tc>
        <w:tc>
          <w:tcPr>
            <w:tcW w:w="1440" w:type="dxa"/>
            <w:vAlign w:val="center"/>
          </w:tcPr>
          <w:p w14:paraId="1895A83E" w14:textId="39B3E701"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BL2</w:t>
            </w:r>
          </w:p>
        </w:tc>
        <w:tc>
          <w:tcPr>
            <w:tcW w:w="1191" w:type="dxa"/>
          </w:tcPr>
          <w:p w14:paraId="40640301" w14:textId="17012A11"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458BA67B" w14:textId="77777777" w:rsidTr="00E00FC4">
        <w:trPr>
          <w:jc w:val="center"/>
        </w:trPr>
        <w:tc>
          <w:tcPr>
            <w:tcW w:w="805" w:type="dxa"/>
            <w:vAlign w:val="center"/>
          </w:tcPr>
          <w:p w14:paraId="7BCAB73E"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9</w:t>
            </w:r>
          </w:p>
        </w:tc>
        <w:tc>
          <w:tcPr>
            <w:tcW w:w="5580" w:type="dxa"/>
          </w:tcPr>
          <w:p w14:paraId="27458DF1" w14:textId="3FC55D6D" w:rsidR="0053744A" w:rsidRPr="00916CF5" w:rsidRDefault="0053744A" w:rsidP="0053744A">
            <w:pPr>
              <w:tabs>
                <w:tab w:val="left" w:pos="1116"/>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Differentiate between the depletion region in forward bias and reverse bias condition</w:t>
            </w:r>
          </w:p>
        </w:tc>
        <w:tc>
          <w:tcPr>
            <w:tcW w:w="1440" w:type="dxa"/>
            <w:vAlign w:val="center"/>
          </w:tcPr>
          <w:p w14:paraId="32630EC0" w14:textId="11B12FF0"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1D399812" w14:textId="22B79CB4"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6C12B40B" w14:textId="77777777" w:rsidTr="00E00FC4">
        <w:trPr>
          <w:jc w:val="center"/>
        </w:trPr>
        <w:tc>
          <w:tcPr>
            <w:tcW w:w="805" w:type="dxa"/>
            <w:vAlign w:val="center"/>
          </w:tcPr>
          <w:p w14:paraId="197EA284"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10</w:t>
            </w:r>
          </w:p>
        </w:tc>
        <w:tc>
          <w:tcPr>
            <w:tcW w:w="5580" w:type="dxa"/>
          </w:tcPr>
          <w:p w14:paraId="2362FCA9" w14:textId="43F34A45"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the I-V characteristics of silicon diode and germanium diode.</w:t>
            </w:r>
          </w:p>
        </w:tc>
        <w:tc>
          <w:tcPr>
            <w:tcW w:w="1440" w:type="dxa"/>
            <w:vAlign w:val="center"/>
          </w:tcPr>
          <w:p w14:paraId="2783B723" w14:textId="2B76DC03"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03158818" w14:textId="790366A6"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0E9F8706" w14:textId="77777777" w:rsidTr="00E00FC4">
        <w:trPr>
          <w:jc w:val="center"/>
        </w:trPr>
        <w:tc>
          <w:tcPr>
            <w:tcW w:w="805" w:type="dxa"/>
            <w:vAlign w:val="center"/>
          </w:tcPr>
          <w:p w14:paraId="2491F419"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11</w:t>
            </w:r>
          </w:p>
        </w:tc>
        <w:tc>
          <w:tcPr>
            <w:tcW w:w="5580" w:type="dxa"/>
          </w:tcPr>
          <w:p w14:paraId="1B087475" w14:textId="70992FA2" w:rsidR="0053744A" w:rsidRPr="00916CF5" w:rsidRDefault="0053744A" w:rsidP="0053744A">
            <w:pPr>
              <w:tabs>
                <w:tab w:val="left" w:pos="900"/>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ideal diode characteristics with practical diode characteristics.</w:t>
            </w:r>
          </w:p>
        </w:tc>
        <w:tc>
          <w:tcPr>
            <w:tcW w:w="1440" w:type="dxa"/>
            <w:vAlign w:val="center"/>
          </w:tcPr>
          <w:p w14:paraId="2E687111" w14:textId="03CC39EC"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BL4</w:t>
            </w:r>
          </w:p>
        </w:tc>
        <w:tc>
          <w:tcPr>
            <w:tcW w:w="1191" w:type="dxa"/>
          </w:tcPr>
          <w:p w14:paraId="77C6545E" w14:textId="1285F687"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778A30FF" w14:textId="77777777" w:rsidTr="00E00FC4">
        <w:trPr>
          <w:jc w:val="center"/>
        </w:trPr>
        <w:tc>
          <w:tcPr>
            <w:tcW w:w="805" w:type="dxa"/>
            <w:vAlign w:val="center"/>
          </w:tcPr>
          <w:p w14:paraId="190BA1D0"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12</w:t>
            </w:r>
          </w:p>
        </w:tc>
        <w:tc>
          <w:tcPr>
            <w:tcW w:w="5580" w:type="dxa"/>
          </w:tcPr>
          <w:p w14:paraId="3D3E6710" w14:textId="38E627FF" w:rsidR="0053744A" w:rsidRPr="00916CF5" w:rsidRDefault="0053744A" w:rsidP="0053744A">
            <w:pPr>
              <w:tabs>
                <w:tab w:val="left" w:pos="960"/>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TCAD and SPICE simulation tools based on purpose, analysis capability, and output characteristics.</w:t>
            </w:r>
          </w:p>
        </w:tc>
        <w:tc>
          <w:tcPr>
            <w:tcW w:w="1440" w:type="dxa"/>
            <w:vAlign w:val="center"/>
          </w:tcPr>
          <w:p w14:paraId="1E04935A" w14:textId="23CFD62F"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BL4</w:t>
            </w:r>
          </w:p>
        </w:tc>
        <w:tc>
          <w:tcPr>
            <w:tcW w:w="1191" w:type="dxa"/>
          </w:tcPr>
          <w:p w14:paraId="3095A290" w14:textId="384F5536"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26D91B6E" w14:textId="77777777" w:rsidTr="00E00FC4">
        <w:trPr>
          <w:jc w:val="center"/>
        </w:trPr>
        <w:tc>
          <w:tcPr>
            <w:tcW w:w="805" w:type="dxa"/>
            <w:vAlign w:val="center"/>
          </w:tcPr>
          <w:p w14:paraId="0B8699CE"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13</w:t>
            </w:r>
          </w:p>
        </w:tc>
        <w:tc>
          <w:tcPr>
            <w:tcW w:w="5580" w:type="dxa"/>
          </w:tcPr>
          <w:p w14:paraId="2A656D94" w14:textId="63A4DEC4"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device-level simulation and circuit-level simulation in semiconductor analysis.</w:t>
            </w:r>
          </w:p>
        </w:tc>
        <w:tc>
          <w:tcPr>
            <w:tcW w:w="1440" w:type="dxa"/>
            <w:vAlign w:val="center"/>
          </w:tcPr>
          <w:p w14:paraId="102995BE" w14:textId="1FBFC24E"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BL4</w:t>
            </w:r>
          </w:p>
        </w:tc>
        <w:tc>
          <w:tcPr>
            <w:tcW w:w="1191" w:type="dxa"/>
          </w:tcPr>
          <w:p w14:paraId="26625EBC" w14:textId="5684CCFC"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0165402E" w14:textId="77777777" w:rsidTr="00E00FC4">
        <w:trPr>
          <w:jc w:val="center"/>
        </w:trPr>
        <w:tc>
          <w:tcPr>
            <w:tcW w:w="805" w:type="dxa"/>
            <w:vAlign w:val="center"/>
          </w:tcPr>
          <w:p w14:paraId="71FE0939"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14</w:t>
            </w:r>
          </w:p>
        </w:tc>
        <w:tc>
          <w:tcPr>
            <w:tcW w:w="5580" w:type="dxa"/>
          </w:tcPr>
          <w:p w14:paraId="1CD10C0F" w14:textId="713CF015"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DC analysis and AC analysis of diode circuits using SPICE simulation.</w:t>
            </w:r>
          </w:p>
        </w:tc>
        <w:tc>
          <w:tcPr>
            <w:tcW w:w="1440" w:type="dxa"/>
            <w:vAlign w:val="center"/>
          </w:tcPr>
          <w:p w14:paraId="1AC86FAC" w14:textId="523A138D"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1670D342" w14:textId="3FB8CD9E"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5ED46C68" w14:textId="77777777" w:rsidTr="00E00FC4">
        <w:trPr>
          <w:jc w:val="center"/>
        </w:trPr>
        <w:tc>
          <w:tcPr>
            <w:tcW w:w="805" w:type="dxa"/>
            <w:vAlign w:val="center"/>
          </w:tcPr>
          <w:p w14:paraId="245BD6D7"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15</w:t>
            </w:r>
          </w:p>
        </w:tc>
        <w:tc>
          <w:tcPr>
            <w:tcW w:w="5580" w:type="dxa"/>
          </w:tcPr>
          <w:p w14:paraId="768FC990" w14:textId="12F0B8E5"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half-wave and full-wave rectifiers based on efficiency, ripple factor, and output waveform.</w:t>
            </w:r>
          </w:p>
        </w:tc>
        <w:tc>
          <w:tcPr>
            <w:tcW w:w="1440" w:type="dxa"/>
            <w:vAlign w:val="center"/>
          </w:tcPr>
          <w:p w14:paraId="05349E64" w14:textId="7AED4223"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4EAD0638" w14:textId="2FB4F9B8"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3AB9B719" w14:textId="77777777" w:rsidTr="00E00FC4">
        <w:trPr>
          <w:jc w:val="center"/>
        </w:trPr>
        <w:tc>
          <w:tcPr>
            <w:tcW w:w="805" w:type="dxa"/>
            <w:vAlign w:val="center"/>
          </w:tcPr>
          <w:p w14:paraId="164FB85C"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16</w:t>
            </w:r>
          </w:p>
        </w:tc>
        <w:tc>
          <w:tcPr>
            <w:tcW w:w="5580" w:type="dxa"/>
          </w:tcPr>
          <w:p w14:paraId="63582760" w14:textId="2DAE6A31"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Differentiate between clipper and clamper circuits based on operation and waveform modification.</w:t>
            </w:r>
          </w:p>
        </w:tc>
        <w:tc>
          <w:tcPr>
            <w:tcW w:w="1440" w:type="dxa"/>
            <w:vAlign w:val="center"/>
          </w:tcPr>
          <w:p w14:paraId="47EB750D" w14:textId="3D745568"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BL2</w:t>
            </w:r>
          </w:p>
        </w:tc>
        <w:tc>
          <w:tcPr>
            <w:tcW w:w="1191" w:type="dxa"/>
          </w:tcPr>
          <w:p w14:paraId="2EF65222" w14:textId="4CDCE115"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3F183308" w14:textId="77777777" w:rsidTr="00E00FC4">
        <w:trPr>
          <w:jc w:val="center"/>
        </w:trPr>
        <w:tc>
          <w:tcPr>
            <w:tcW w:w="805" w:type="dxa"/>
            <w:vAlign w:val="center"/>
          </w:tcPr>
          <w:p w14:paraId="01B1FE45"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17</w:t>
            </w:r>
          </w:p>
        </w:tc>
        <w:tc>
          <w:tcPr>
            <w:tcW w:w="5580" w:type="dxa"/>
          </w:tcPr>
          <w:p w14:paraId="69E1B345" w14:textId="7467459A" w:rsidR="0053744A" w:rsidRPr="00916CF5" w:rsidRDefault="0053744A" w:rsidP="0053744A">
            <w:pPr>
              <w:tabs>
                <w:tab w:val="left" w:pos="2256"/>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positive clipper and negative clipper circuits with suitable applications.</w:t>
            </w:r>
          </w:p>
        </w:tc>
        <w:tc>
          <w:tcPr>
            <w:tcW w:w="1440" w:type="dxa"/>
            <w:vAlign w:val="center"/>
          </w:tcPr>
          <w:p w14:paraId="12A73CB4" w14:textId="279E3E39"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BL3</w:t>
            </w:r>
          </w:p>
        </w:tc>
        <w:tc>
          <w:tcPr>
            <w:tcW w:w="1191" w:type="dxa"/>
          </w:tcPr>
          <w:p w14:paraId="34D088AD" w14:textId="50B3C948"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333E5431" w14:textId="77777777" w:rsidTr="00E00FC4">
        <w:trPr>
          <w:jc w:val="center"/>
        </w:trPr>
        <w:tc>
          <w:tcPr>
            <w:tcW w:w="805" w:type="dxa"/>
            <w:vAlign w:val="center"/>
          </w:tcPr>
          <w:p w14:paraId="1E6AA01C"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18</w:t>
            </w:r>
          </w:p>
        </w:tc>
        <w:tc>
          <w:tcPr>
            <w:tcW w:w="5580" w:type="dxa"/>
          </w:tcPr>
          <w:p w14:paraId="5A916E98" w14:textId="2D927634"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series clipper and shunt clipper circuits in terms of circuit configuration and output response.</w:t>
            </w:r>
          </w:p>
        </w:tc>
        <w:tc>
          <w:tcPr>
            <w:tcW w:w="1440" w:type="dxa"/>
            <w:vAlign w:val="center"/>
          </w:tcPr>
          <w:p w14:paraId="184CA931" w14:textId="0D0A81FE"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BL4</w:t>
            </w:r>
          </w:p>
        </w:tc>
        <w:tc>
          <w:tcPr>
            <w:tcW w:w="1191" w:type="dxa"/>
          </w:tcPr>
          <w:p w14:paraId="50038CD3" w14:textId="1C3DA327"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1C5E6571" w14:textId="77777777" w:rsidTr="00E00FC4">
        <w:trPr>
          <w:jc w:val="center"/>
        </w:trPr>
        <w:tc>
          <w:tcPr>
            <w:tcW w:w="805" w:type="dxa"/>
            <w:vAlign w:val="center"/>
          </w:tcPr>
          <w:p w14:paraId="7930B7F6"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19</w:t>
            </w:r>
          </w:p>
        </w:tc>
        <w:tc>
          <w:tcPr>
            <w:tcW w:w="5580" w:type="dxa"/>
          </w:tcPr>
          <w:p w14:paraId="2F47F474" w14:textId="6DBA4ACC" w:rsidR="0053744A" w:rsidRPr="00916CF5" w:rsidRDefault="0053744A" w:rsidP="0053744A">
            <w:pPr>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rectifier circuits and voltage multiplier circuits based on output voltage and practical applications.</w:t>
            </w:r>
          </w:p>
        </w:tc>
        <w:tc>
          <w:tcPr>
            <w:tcW w:w="1440" w:type="dxa"/>
            <w:vAlign w:val="center"/>
          </w:tcPr>
          <w:p w14:paraId="7679D569" w14:textId="703F18D2"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BL4</w:t>
            </w:r>
          </w:p>
        </w:tc>
        <w:tc>
          <w:tcPr>
            <w:tcW w:w="1191" w:type="dxa"/>
          </w:tcPr>
          <w:p w14:paraId="3AFD2417" w14:textId="03A8DA66"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r w:rsidR="0053744A" w14:paraId="2000CA5C" w14:textId="77777777" w:rsidTr="00E00FC4">
        <w:trPr>
          <w:jc w:val="center"/>
        </w:trPr>
        <w:tc>
          <w:tcPr>
            <w:tcW w:w="805" w:type="dxa"/>
            <w:vAlign w:val="center"/>
          </w:tcPr>
          <w:p w14:paraId="6C6666C8" w14:textId="77777777" w:rsidR="0053744A" w:rsidRDefault="0053744A" w:rsidP="0053744A">
            <w:pPr>
              <w:jc w:val="center"/>
              <w:rPr>
                <w:rFonts w:ascii="Arial" w:eastAsia="Arial" w:hAnsi="Arial" w:cs="Arial"/>
                <w:sz w:val="24"/>
                <w:szCs w:val="24"/>
              </w:rPr>
            </w:pPr>
            <w:r>
              <w:rPr>
                <w:rFonts w:ascii="Arial" w:eastAsia="Arial" w:hAnsi="Arial" w:cs="Arial"/>
                <w:sz w:val="24"/>
                <w:szCs w:val="24"/>
              </w:rPr>
              <w:t>20</w:t>
            </w:r>
          </w:p>
        </w:tc>
        <w:tc>
          <w:tcPr>
            <w:tcW w:w="5580" w:type="dxa"/>
          </w:tcPr>
          <w:p w14:paraId="4425A6AC" w14:textId="340481D2" w:rsidR="0053744A" w:rsidRPr="00916CF5" w:rsidRDefault="0053744A" w:rsidP="0053744A">
            <w:pPr>
              <w:tabs>
                <w:tab w:val="left" w:pos="2388"/>
              </w:tabs>
              <w:jc w:val="both"/>
              <w:rPr>
                <w:rFonts w:ascii="Times New Roman" w:eastAsia="Arial" w:hAnsi="Times New Roman" w:cs="Times New Roman"/>
                <w:sz w:val="24"/>
                <w:szCs w:val="24"/>
              </w:rPr>
            </w:pPr>
            <w:r w:rsidRPr="00916CF5">
              <w:rPr>
                <w:rFonts w:ascii="Times New Roman" w:eastAsia="Arial" w:hAnsi="Times New Roman" w:cs="Times New Roman"/>
                <w:sz w:val="24"/>
                <w:szCs w:val="24"/>
              </w:rPr>
              <w:t>Compare different types of diodes such as PN diode, Zener diode, LED, and Schottky diode based on working principle and applications.</w:t>
            </w:r>
          </w:p>
        </w:tc>
        <w:tc>
          <w:tcPr>
            <w:tcW w:w="1440" w:type="dxa"/>
            <w:vAlign w:val="center"/>
          </w:tcPr>
          <w:p w14:paraId="7377F870" w14:textId="7EA324C8" w:rsidR="0053744A" w:rsidRPr="00916CF5" w:rsidRDefault="0053744A" w:rsidP="0053744A">
            <w:pPr>
              <w:jc w:val="center"/>
              <w:rPr>
                <w:rFonts w:ascii="Times New Roman" w:eastAsia="Arial" w:hAnsi="Times New Roman" w:cs="Times New Roman"/>
                <w:sz w:val="24"/>
                <w:szCs w:val="24"/>
              </w:rPr>
            </w:pPr>
            <w:r w:rsidRPr="00916CF5">
              <w:rPr>
                <w:rFonts w:ascii="Times New Roman" w:eastAsia="Arial" w:hAnsi="Times New Roman" w:cs="Times New Roman"/>
                <w:sz w:val="24"/>
                <w:szCs w:val="24"/>
              </w:rPr>
              <w:t>BL5</w:t>
            </w:r>
          </w:p>
        </w:tc>
        <w:tc>
          <w:tcPr>
            <w:tcW w:w="1191" w:type="dxa"/>
          </w:tcPr>
          <w:p w14:paraId="5C82C65D" w14:textId="7FCF3C9D" w:rsidR="0053744A" w:rsidRPr="00916CF5" w:rsidRDefault="0053744A" w:rsidP="0053744A">
            <w:pPr>
              <w:jc w:val="center"/>
              <w:rPr>
                <w:rFonts w:ascii="Times New Roman" w:eastAsia="Arial" w:hAnsi="Times New Roman" w:cs="Times New Roman"/>
                <w:sz w:val="24"/>
                <w:szCs w:val="24"/>
              </w:rPr>
            </w:pPr>
            <w:r w:rsidRPr="00A96DF3">
              <w:rPr>
                <w:rFonts w:ascii="Times New Roman" w:eastAsia="Arial" w:hAnsi="Times New Roman" w:cs="Times New Roman"/>
                <w:sz w:val="24"/>
                <w:szCs w:val="24"/>
              </w:rPr>
              <w:t>20</w:t>
            </w:r>
          </w:p>
        </w:tc>
      </w:tr>
    </w:tbl>
    <w:p w14:paraId="595FE677" w14:textId="77777777" w:rsidR="00D451DC" w:rsidRDefault="00D451DC">
      <w:pPr>
        <w:rPr>
          <w:b/>
          <w:bCs/>
          <w:sz w:val="24"/>
          <w:szCs w:val="24"/>
        </w:rPr>
      </w:pPr>
    </w:p>
    <w:p w14:paraId="4F19422A" w14:textId="77777777" w:rsidR="00D451DC" w:rsidRDefault="00D451DC">
      <w:pPr>
        <w:rPr>
          <w:b/>
          <w:bCs/>
          <w:sz w:val="24"/>
          <w:szCs w:val="24"/>
        </w:rPr>
      </w:pPr>
    </w:p>
    <w:p w14:paraId="797A9D7B" w14:textId="77777777" w:rsidR="00D451DC" w:rsidRDefault="00D451DC">
      <w:pPr>
        <w:rPr>
          <w:b/>
          <w:bCs/>
          <w:sz w:val="24"/>
          <w:szCs w:val="24"/>
        </w:rPr>
      </w:pPr>
    </w:p>
    <w:p w14:paraId="6FF87C4E" w14:textId="77777777" w:rsidR="00D451DC" w:rsidRDefault="00000000">
      <w:pPr>
        <w:rPr>
          <w:b/>
          <w:bCs/>
          <w:i/>
          <w:iCs/>
          <w:sz w:val="24"/>
          <w:szCs w:val="24"/>
        </w:rPr>
      </w:pPr>
      <w:r>
        <w:rPr>
          <w:b/>
          <w:bCs/>
          <w:i/>
          <w:iCs/>
          <w:sz w:val="24"/>
          <w:szCs w:val="24"/>
        </w:rPr>
        <w:t>Code of Conduct:</w:t>
      </w:r>
    </w:p>
    <w:p w14:paraId="2AC5A9A8" w14:textId="77777777" w:rsidR="00D451DC" w:rsidRDefault="00D451DC">
      <w:pPr>
        <w:rPr>
          <w:i/>
          <w:iCs/>
          <w:sz w:val="24"/>
          <w:szCs w:val="24"/>
        </w:rPr>
      </w:pPr>
    </w:p>
    <w:p w14:paraId="7C0A6C77" w14:textId="77777777" w:rsidR="00D451DC"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36F01AA6" w14:textId="77777777" w:rsidR="00D451DC" w:rsidRDefault="00000000">
      <w:pPr>
        <w:jc w:val="both"/>
        <w:rPr>
          <w:i/>
          <w:iCs/>
          <w:sz w:val="24"/>
          <w:szCs w:val="24"/>
        </w:rPr>
      </w:pPr>
      <w:r>
        <w:rPr>
          <w:i/>
          <w:iCs/>
          <w:sz w:val="24"/>
          <w:szCs w:val="24"/>
        </w:rPr>
        <w:t>I understand that any violation of academic integrity rules will result in disciplinary action.</w:t>
      </w:r>
    </w:p>
    <w:p w14:paraId="343B313D" w14:textId="77777777" w:rsidR="00D451DC" w:rsidRDefault="00D451DC">
      <w:pPr>
        <w:rPr>
          <w:i/>
          <w:iCs/>
          <w:sz w:val="24"/>
          <w:szCs w:val="24"/>
        </w:rPr>
      </w:pPr>
    </w:p>
    <w:p w14:paraId="5DDCD051" w14:textId="77777777" w:rsidR="00D451DC" w:rsidRDefault="00000000">
      <w:pPr>
        <w:rPr>
          <w:b/>
          <w:bCs/>
          <w:i/>
          <w:iCs/>
          <w:sz w:val="24"/>
          <w:szCs w:val="24"/>
        </w:rPr>
      </w:pPr>
      <w:r>
        <w:rPr>
          <w:b/>
          <w:bCs/>
          <w:i/>
          <w:iCs/>
          <w:sz w:val="24"/>
          <w:szCs w:val="24"/>
        </w:rPr>
        <w:lastRenderedPageBreak/>
        <w:t>Signature of the student:</w:t>
      </w:r>
    </w:p>
    <w:p w14:paraId="7B30A77D" w14:textId="77777777" w:rsidR="00D451DC" w:rsidRDefault="00D451DC">
      <w:pPr>
        <w:rPr>
          <w:sz w:val="24"/>
          <w:szCs w:val="24"/>
        </w:rPr>
      </w:pPr>
    </w:p>
    <w:p w14:paraId="14964E1D" w14:textId="77777777" w:rsidR="00D451DC" w:rsidRDefault="00D451DC">
      <w:pPr>
        <w:rPr>
          <w:i/>
          <w:iCs/>
          <w:sz w:val="24"/>
          <w:szCs w:val="24"/>
        </w:rPr>
      </w:pPr>
    </w:p>
    <w:p w14:paraId="653F70FF" w14:textId="77777777" w:rsidR="00D451DC" w:rsidRDefault="00D451DC">
      <w:pPr>
        <w:rPr>
          <w:b/>
          <w:bCs/>
          <w:sz w:val="24"/>
          <w:szCs w:val="24"/>
        </w:rPr>
      </w:pPr>
    </w:p>
    <w:p w14:paraId="4DDEC4E5" w14:textId="77777777" w:rsidR="00D451DC" w:rsidRDefault="00D451DC">
      <w:pPr>
        <w:rPr>
          <w:b/>
          <w:bCs/>
          <w:sz w:val="24"/>
          <w:szCs w:val="24"/>
        </w:rPr>
      </w:pPr>
    </w:p>
    <w:p w14:paraId="7634725C" w14:textId="77777777" w:rsidR="00D451DC" w:rsidRDefault="00D451DC">
      <w:pPr>
        <w:rPr>
          <w:b/>
          <w:bCs/>
          <w:sz w:val="24"/>
          <w:szCs w:val="24"/>
        </w:rPr>
      </w:pPr>
    </w:p>
    <w:p w14:paraId="55142636" w14:textId="77777777" w:rsidR="00D451DC" w:rsidRDefault="00D451DC">
      <w:pPr>
        <w:rPr>
          <w:b/>
          <w:bCs/>
          <w:sz w:val="24"/>
          <w:szCs w:val="24"/>
        </w:rPr>
      </w:pPr>
    </w:p>
    <w:p w14:paraId="010AC9F3" w14:textId="77777777" w:rsidR="00D451DC" w:rsidRDefault="00D451DC">
      <w:pPr>
        <w:rPr>
          <w:b/>
          <w:bCs/>
          <w:sz w:val="24"/>
          <w:szCs w:val="24"/>
        </w:rPr>
      </w:pPr>
    </w:p>
    <w:p w14:paraId="15F22B13" w14:textId="77777777" w:rsidR="00D451DC" w:rsidRDefault="00000000">
      <w:pPr>
        <w:rPr>
          <w:b/>
          <w:bCs/>
          <w:sz w:val="24"/>
          <w:szCs w:val="24"/>
        </w:rPr>
      </w:pPr>
      <w:r>
        <w:rPr>
          <w:b/>
          <w:bCs/>
          <w:sz w:val="24"/>
          <w:szCs w:val="24"/>
        </w:rPr>
        <w:t>RUBRICS FOR CALCULATION:</w:t>
      </w:r>
    </w:p>
    <w:tbl>
      <w:tblPr>
        <w:tblStyle w:val="TableGrid"/>
        <w:tblW w:w="9445" w:type="dxa"/>
        <w:tblLayout w:type="fixed"/>
        <w:tblLook w:val="04A0" w:firstRow="1" w:lastRow="0" w:firstColumn="1" w:lastColumn="0" w:noHBand="0" w:noVBand="1"/>
      </w:tblPr>
      <w:tblGrid>
        <w:gridCol w:w="1795"/>
        <w:gridCol w:w="1530"/>
        <w:gridCol w:w="1530"/>
        <w:gridCol w:w="1440"/>
        <w:gridCol w:w="1620"/>
        <w:gridCol w:w="1530"/>
      </w:tblGrid>
      <w:tr w:rsidR="0012047F" w14:paraId="44085B34" w14:textId="77777777" w:rsidTr="0012047F">
        <w:tc>
          <w:tcPr>
            <w:tcW w:w="1795" w:type="dxa"/>
          </w:tcPr>
          <w:p w14:paraId="0EB7D1B8" w14:textId="65DE35AE" w:rsidR="009D33E6" w:rsidRPr="0012047F" w:rsidRDefault="009D33E6">
            <w:pPr>
              <w:rPr>
                <w:sz w:val="24"/>
                <w:szCs w:val="24"/>
              </w:rPr>
            </w:pPr>
            <w:r w:rsidRPr="0012047F">
              <w:rPr>
                <w:sz w:val="24"/>
                <w:szCs w:val="24"/>
              </w:rPr>
              <w:t>Criteria</w:t>
            </w:r>
          </w:p>
        </w:tc>
        <w:tc>
          <w:tcPr>
            <w:tcW w:w="1530" w:type="dxa"/>
          </w:tcPr>
          <w:p w14:paraId="3CF525CC" w14:textId="46B402E0" w:rsidR="009D33E6" w:rsidRPr="0012047F" w:rsidRDefault="009D33E6">
            <w:pPr>
              <w:rPr>
                <w:sz w:val="24"/>
                <w:szCs w:val="24"/>
              </w:rPr>
            </w:pPr>
            <w:r w:rsidRPr="0012047F">
              <w:rPr>
                <w:sz w:val="24"/>
                <w:szCs w:val="24"/>
              </w:rPr>
              <w:t>Weightage</w:t>
            </w:r>
          </w:p>
        </w:tc>
        <w:tc>
          <w:tcPr>
            <w:tcW w:w="1530" w:type="dxa"/>
          </w:tcPr>
          <w:p w14:paraId="23B7C9CE" w14:textId="3220EB21" w:rsidR="009D33E6" w:rsidRPr="0012047F" w:rsidRDefault="009D33E6">
            <w:pPr>
              <w:rPr>
                <w:sz w:val="24"/>
                <w:szCs w:val="24"/>
              </w:rPr>
            </w:pPr>
            <w:r w:rsidRPr="0012047F">
              <w:rPr>
                <w:sz w:val="24"/>
                <w:szCs w:val="24"/>
              </w:rPr>
              <w:t>Level 4 (Exemplary</w:t>
            </w:r>
            <w:r w:rsidR="00474FC1">
              <w:rPr>
                <w:sz w:val="24"/>
                <w:szCs w:val="24"/>
              </w:rPr>
              <w:t>)</w:t>
            </w:r>
          </w:p>
        </w:tc>
        <w:tc>
          <w:tcPr>
            <w:tcW w:w="1440" w:type="dxa"/>
          </w:tcPr>
          <w:p w14:paraId="756DE481" w14:textId="77777777" w:rsidR="0012047F" w:rsidRDefault="009D33E6">
            <w:pPr>
              <w:rPr>
                <w:sz w:val="24"/>
                <w:szCs w:val="24"/>
              </w:rPr>
            </w:pPr>
            <w:r w:rsidRPr="0012047F">
              <w:rPr>
                <w:sz w:val="24"/>
                <w:szCs w:val="24"/>
              </w:rPr>
              <w:t>Level 3</w:t>
            </w:r>
          </w:p>
          <w:p w14:paraId="5CC5B8F4" w14:textId="503AA8E3" w:rsidR="009D33E6" w:rsidRPr="0012047F" w:rsidRDefault="009D33E6">
            <w:pPr>
              <w:rPr>
                <w:sz w:val="24"/>
                <w:szCs w:val="24"/>
              </w:rPr>
            </w:pPr>
            <w:r w:rsidRPr="0012047F">
              <w:rPr>
                <w:sz w:val="24"/>
                <w:szCs w:val="24"/>
              </w:rPr>
              <w:t>(Proficient)</w:t>
            </w:r>
          </w:p>
        </w:tc>
        <w:tc>
          <w:tcPr>
            <w:tcW w:w="1620" w:type="dxa"/>
          </w:tcPr>
          <w:p w14:paraId="1C895521" w14:textId="77777777" w:rsidR="0012047F" w:rsidRDefault="009D33E6">
            <w:pPr>
              <w:rPr>
                <w:sz w:val="24"/>
                <w:szCs w:val="24"/>
              </w:rPr>
            </w:pPr>
            <w:r w:rsidRPr="0012047F">
              <w:rPr>
                <w:sz w:val="24"/>
                <w:szCs w:val="24"/>
              </w:rPr>
              <w:t>Level 2</w:t>
            </w:r>
          </w:p>
          <w:p w14:paraId="28554FAB" w14:textId="036388F2" w:rsidR="009D33E6" w:rsidRPr="0012047F" w:rsidRDefault="009D33E6">
            <w:pPr>
              <w:rPr>
                <w:sz w:val="24"/>
                <w:szCs w:val="24"/>
              </w:rPr>
            </w:pPr>
            <w:r w:rsidRPr="0012047F">
              <w:rPr>
                <w:sz w:val="24"/>
                <w:szCs w:val="24"/>
              </w:rPr>
              <w:t>(Developing)</w:t>
            </w:r>
          </w:p>
        </w:tc>
        <w:tc>
          <w:tcPr>
            <w:tcW w:w="1530" w:type="dxa"/>
          </w:tcPr>
          <w:p w14:paraId="295C005B" w14:textId="77777777" w:rsidR="0012047F" w:rsidRDefault="009D33E6">
            <w:pPr>
              <w:rPr>
                <w:sz w:val="24"/>
                <w:szCs w:val="24"/>
              </w:rPr>
            </w:pPr>
            <w:r w:rsidRPr="0012047F">
              <w:rPr>
                <w:sz w:val="24"/>
                <w:szCs w:val="24"/>
              </w:rPr>
              <w:t>Level 1</w:t>
            </w:r>
          </w:p>
          <w:p w14:paraId="6BDE2397" w14:textId="063B3B3B" w:rsidR="009D33E6" w:rsidRPr="0012047F" w:rsidRDefault="009D33E6">
            <w:pPr>
              <w:rPr>
                <w:sz w:val="24"/>
                <w:szCs w:val="24"/>
              </w:rPr>
            </w:pPr>
            <w:r w:rsidRPr="0012047F">
              <w:rPr>
                <w:sz w:val="24"/>
                <w:szCs w:val="24"/>
              </w:rPr>
              <w:t>(Beginning)</w:t>
            </w:r>
          </w:p>
        </w:tc>
      </w:tr>
      <w:tr w:rsidR="0012047F" w14:paraId="2D85E0A8" w14:textId="77777777" w:rsidTr="0012047F">
        <w:tc>
          <w:tcPr>
            <w:tcW w:w="1795" w:type="dxa"/>
          </w:tcPr>
          <w:p w14:paraId="0F9FC3C5" w14:textId="0375D68E" w:rsidR="009D33E6" w:rsidRPr="0012047F" w:rsidRDefault="009D33E6">
            <w:pPr>
              <w:rPr>
                <w:sz w:val="24"/>
                <w:szCs w:val="24"/>
              </w:rPr>
            </w:pPr>
            <w:r w:rsidRPr="0012047F">
              <w:rPr>
                <w:sz w:val="24"/>
                <w:szCs w:val="24"/>
              </w:rPr>
              <w:t>Selection of Highly relevant items</w:t>
            </w:r>
          </w:p>
        </w:tc>
        <w:tc>
          <w:tcPr>
            <w:tcW w:w="1530" w:type="dxa"/>
          </w:tcPr>
          <w:p w14:paraId="7F2602ED" w14:textId="5BD5AF01" w:rsidR="009D33E6" w:rsidRPr="0012047F" w:rsidRDefault="0012047F">
            <w:pPr>
              <w:rPr>
                <w:sz w:val="24"/>
                <w:szCs w:val="24"/>
              </w:rPr>
            </w:pPr>
            <w:r w:rsidRPr="0012047F">
              <w:rPr>
                <w:sz w:val="24"/>
                <w:szCs w:val="24"/>
              </w:rPr>
              <w:t>25</w:t>
            </w:r>
            <w:r>
              <w:rPr>
                <w:sz w:val="24"/>
                <w:szCs w:val="24"/>
              </w:rPr>
              <w:t>%</w:t>
            </w:r>
          </w:p>
        </w:tc>
        <w:tc>
          <w:tcPr>
            <w:tcW w:w="1530" w:type="dxa"/>
          </w:tcPr>
          <w:p w14:paraId="25DF9127" w14:textId="12AA160E" w:rsidR="009D33E6" w:rsidRDefault="00DB6645">
            <w:pPr>
              <w:rPr>
                <w:sz w:val="24"/>
                <w:szCs w:val="24"/>
              </w:rPr>
            </w:pPr>
            <w:r>
              <w:rPr>
                <w:sz w:val="24"/>
                <w:szCs w:val="24"/>
              </w:rPr>
              <w:t>(5)</w:t>
            </w:r>
          </w:p>
          <w:sdt>
            <w:sdtPr>
              <w:tag w:val="goog_rdk_8"/>
              <w:id w:val="694123721"/>
              <w:lock w:val="contentLocked"/>
            </w:sdtPr>
            <w:sdtContent>
              <w:p w14:paraId="704B3E4C" w14:textId="4176311A" w:rsidR="00C50CA4" w:rsidRPr="00C50CA4" w:rsidRDefault="00C50CA4" w:rsidP="00C50CA4">
                <w:pPr>
                  <w:jc w:val="center"/>
                  <w:rPr>
                    <w:sz w:val="24"/>
                    <w:szCs w:val="24"/>
                  </w:rPr>
                </w:pPr>
                <w:r>
                  <w:rPr>
                    <w:sz w:val="20"/>
                    <w:szCs w:val="20"/>
                  </w:rPr>
                  <w:t>Selects highly relevant items with clear scope and justification</w:t>
                </w:r>
              </w:p>
            </w:sdtContent>
          </w:sdt>
        </w:tc>
        <w:tc>
          <w:tcPr>
            <w:tcW w:w="1440" w:type="dxa"/>
          </w:tcPr>
          <w:p w14:paraId="1EDB98C5" w14:textId="39FDA5A3" w:rsidR="009D33E6" w:rsidRDefault="00DB6645">
            <w:pPr>
              <w:rPr>
                <w:sz w:val="24"/>
                <w:szCs w:val="24"/>
              </w:rPr>
            </w:pPr>
            <w:r>
              <w:rPr>
                <w:sz w:val="24"/>
                <w:szCs w:val="24"/>
              </w:rPr>
              <w:t>(4)</w:t>
            </w:r>
          </w:p>
          <w:sdt>
            <w:sdtPr>
              <w:tag w:val="goog_rdk_9"/>
              <w:id w:val="-754973659"/>
              <w:lock w:val="contentLocked"/>
            </w:sdtPr>
            <w:sdtContent>
              <w:p w14:paraId="11A1E1B9" w14:textId="209A905E" w:rsidR="00C50CA4" w:rsidRPr="00C50CA4" w:rsidRDefault="00C50CA4" w:rsidP="00C50CA4">
                <w:pPr>
                  <w:jc w:val="center"/>
                  <w:rPr>
                    <w:sz w:val="24"/>
                    <w:szCs w:val="24"/>
                  </w:rPr>
                </w:pPr>
                <w:r>
                  <w:rPr>
                    <w:sz w:val="20"/>
                    <w:szCs w:val="20"/>
                  </w:rPr>
                  <w:t>Selects appropriate items with minor gaps</w:t>
                </w:r>
              </w:p>
            </w:sdtContent>
          </w:sdt>
        </w:tc>
        <w:sdt>
          <w:sdtPr>
            <w:tag w:val="goog_rdk_10"/>
            <w:id w:val="405425670"/>
            <w:lock w:val="contentLocked"/>
          </w:sdtPr>
          <w:sdtContent>
            <w:tc>
              <w:tcPr>
                <w:tcW w:w="1620" w:type="dxa"/>
              </w:tcPr>
              <w:p w14:paraId="641B99C7" w14:textId="77777777" w:rsidR="009D33E6" w:rsidRDefault="00C50CA4">
                <w:pPr>
                  <w:rPr>
                    <w:sz w:val="20"/>
                    <w:szCs w:val="20"/>
                  </w:rPr>
                </w:pPr>
                <w:r>
                  <w:rPr>
                    <w:sz w:val="20"/>
                    <w:szCs w:val="20"/>
                  </w:rPr>
                  <w:t>Selection is limited or partially relevant</w:t>
                </w:r>
              </w:p>
              <w:p w14:paraId="0A5D3048" w14:textId="21C725FE" w:rsidR="00DB6645" w:rsidRPr="00DB6645" w:rsidRDefault="00DB6645" w:rsidP="00DB6645">
                <w:pPr>
                  <w:rPr>
                    <w:sz w:val="24"/>
                    <w:szCs w:val="24"/>
                  </w:rPr>
                </w:pPr>
                <w:r>
                  <w:rPr>
                    <w:sz w:val="24"/>
                    <w:szCs w:val="24"/>
                  </w:rPr>
                  <w:t>(3)</w:t>
                </w:r>
              </w:p>
            </w:tc>
          </w:sdtContent>
        </w:sdt>
        <w:sdt>
          <w:sdtPr>
            <w:tag w:val="goog_rdk_11"/>
            <w:id w:val="-1235853886"/>
            <w:lock w:val="contentLocked"/>
          </w:sdtPr>
          <w:sdtContent>
            <w:tc>
              <w:tcPr>
                <w:tcW w:w="1530" w:type="dxa"/>
              </w:tcPr>
              <w:p w14:paraId="308C29A2" w14:textId="77777777" w:rsidR="009D33E6" w:rsidRDefault="00C50CA4">
                <w:pPr>
                  <w:rPr>
                    <w:sz w:val="20"/>
                    <w:szCs w:val="20"/>
                  </w:rPr>
                </w:pPr>
                <w:r>
                  <w:rPr>
                    <w:sz w:val="20"/>
                    <w:szCs w:val="20"/>
                  </w:rPr>
                  <w:t>Items are unclear or not relevant</w:t>
                </w:r>
              </w:p>
              <w:p w14:paraId="2798C14A" w14:textId="77777777" w:rsidR="00DB6645" w:rsidRDefault="00DB6645" w:rsidP="00DB6645">
                <w:pPr>
                  <w:rPr>
                    <w:sz w:val="20"/>
                    <w:szCs w:val="20"/>
                  </w:rPr>
                </w:pPr>
              </w:p>
              <w:p w14:paraId="3411E4DE" w14:textId="5DE1497E" w:rsidR="00DB6645" w:rsidRPr="00DB6645" w:rsidRDefault="00DB6645" w:rsidP="00DB6645">
                <w:pPr>
                  <w:rPr>
                    <w:sz w:val="24"/>
                    <w:szCs w:val="24"/>
                  </w:rPr>
                </w:pPr>
                <w:r>
                  <w:rPr>
                    <w:sz w:val="24"/>
                    <w:szCs w:val="24"/>
                  </w:rPr>
                  <w:t>(1-2)</w:t>
                </w:r>
              </w:p>
            </w:tc>
          </w:sdtContent>
        </w:sdt>
      </w:tr>
      <w:tr w:rsidR="00C50CA4" w14:paraId="66AEE0F6" w14:textId="77777777" w:rsidTr="00DB6645">
        <w:trPr>
          <w:trHeight w:val="1934"/>
        </w:trPr>
        <w:tc>
          <w:tcPr>
            <w:tcW w:w="1795" w:type="dxa"/>
          </w:tcPr>
          <w:p w14:paraId="040855DE" w14:textId="53897383" w:rsidR="00C50CA4" w:rsidRPr="0012047F" w:rsidRDefault="00C50CA4">
            <w:pPr>
              <w:rPr>
                <w:sz w:val="24"/>
                <w:szCs w:val="24"/>
              </w:rPr>
            </w:pPr>
            <w:r w:rsidRPr="0012047F">
              <w:rPr>
                <w:sz w:val="24"/>
                <w:szCs w:val="24"/>
              </w:rPr>
              <w:t>Critical thinking</w:t>
            </w:r>
          </w:p>
        </w:tc>
        <w:tc>
          <w:tcPr>
            <w:tcW w:w="1530" w:type="dxa"/>
          </w:tcPr>
          <w:p w14:paraId="4ED2C80A" w14:textId="2FA7A6FC" w:rsidR="00C50CA4" w:rsidRPr="0012047F" w:rsidRDefault="00C50CA4">
            <w:pPr>
              <w:rPr>
                <w:sz w:val="24"/>
                <w:szCs w:val="24"/>
              </w:rPr>
            </w:pPr>
            <w:r w:rsidRPr="0012047F">
              <w:rPr>
                <w:sz w:val="24"/>
                <w:szCs w:val="24"/>
              </w:rPr>
              <w:t>45</w:t>
            </w:r>
            <w:r>
              <w:rPr>
                <w:sz w:val="24"/>
                <w:szCs w:val="24"/>
              </w:rPr>
              <w:t>%</w:t>
            </w:r>
          </w:p>
        </w:tc>
        <w:tc>
          <w:tcPr>
            <w:tcW w:w="1530" w:type="dxa"/>
            <w:vAlign w:val="bottom"/>
          </w:tcPr>
          <w:p w14:paraId="34D6FB7B" w14:textId="77777777" w:rsidR="002158C5" w:rsidRPr="002158C5" w:rsidRDefault="002158C5">
            <w:pPr>
              <w:rPr>
                <w:sz w:val="20"/>
                <w:szCs w:val="20"/>
              </w:rPr>
            </w:pPr>
            <w:r w:rsidRPr="002158C5">
              <w:rPr>
                <w:sz w:val="20"/>
                <w:szCs w:val="20"/>
              </w:rPr>
              <w:t>Demonstrates strong critical thinking with clear interpretation and reasoning</w:t>
            </w:r>
          </w:p>
          <w:p w14:paraId="07510FC9" w14:textId="695D2164" w:rsidR="00C50CA4" w:rsidRPr="0012047F" w:rsidRDefault="002158C5">
            <w:pPr>
              <w:rPr>
                <w:sz w:val="24"/>
                <w:szCs w:val="24"/>
              </w:rPr>
            </w:pPr>
            <w:r w:rsidRPr="002158C5">
              <w:rPr>
                <w:sz w:val="20"/>
                <w:szCs w:val="20"/>
              </w:rPr>
              <w:t>(9)</w:t>
            </w:r>
          </w:p>
        </w:tc>
        <w:tc>
          <w:tcPr>
            <w:tcW w:w="1440" w:type="dxa"/>
          </w:tcPr>
          <w:p w14:paraId="4BD757ED" w14:textId="5F43BE00" w:rsidR="00C50CA4" w:rsidRPr="00726DFE" w:rsidRDefault="002158C5">
            <w:pPr>
              <w:rPr>
                <w:sz w:val="20"/>
                <w:szCs w:val="20"/>
              </w:rPr>
            </w:pPr>
            <w:r w:rsidRPr="00726DFE">
              <w:rPr>
                <w:sz w:val="20"/>
                <w:szCs w:val="20"/>
              </w:rPr>
              <w:t>Shows reasonable interpretation with minor group</w:t>
            </w:r>
            <w:r w:rsidR="00726DFE">
              <w:rPr>
                <w:sz w:val="20"/>
                <w:szCs w:val="20"/>
              </w:rPr>
              <w:t xml:space="preserve"> (8-6)</w:t>
            </w:r>
          </w:p>
        </w:tc>
        <w:tc>
          <w:tcPr>
            <w:tcW w:w="1620" w:type="dxa"/>
          </w:tcPr>
          <w:p w14:paraId="1F550AFF" w14:textId="3D609ECA" w:rsidR="00C50CA4" w:rsidRPr="00726DFE" w:rsidRDefault="002158C5">
            <w:pPr>
              <w:rPr>
                <w:sz w:val="20"/>
                <w:szCs w:val="20"/>
              </w:rPr>
            </w:pPr>
            <w:r w:rsidRPr="00726DFE">
              <w:rPr>
                <w:sz w:val="20"/>
                <w:szCs w:val="20"/>
              </w:rPr>
              <w:t>Basic interpretation, lacks depth</w:t>
            </w:r>
            <w:r w:rsidR="00726DFE">
              <w:rPr>
                <w:sz w:val="20"/>
                <w:szCs w:val="20"/>
              </w:rPr>
              <w:t>(5-3)</w:t>
            </w:r>
          </w:p>
        </w:tc>
        <w:tc>
          <w:tcPr>
            <w:tcW w:w="1530" w:type="dxa"/>
          </w:tcPr>
          <w:p w14:paraId="1643ED0A" w14:textId="77777777" w:rsidR="00726DFE" w:rsidRDefault="002158C5">
            <w:pPr>
              <w:rPr>
                <w:sz w:val="20"/>
                <w:szCs w:val="20"/>
              </w:rPr>
            </w:pPr>
            <w:r w:rsidRPr="00726DFE">
              <w:rPr>
                <w:sz w:val="20"/>
                <w:szCs w:val="20"/>
              </w:rPr>
              <w:t>No meaningful interpretation</w:t>
            </w:r>
          </w:p>
          <w:p w14:paraId="1C93A1B2" w14:textId="54E5FDBC" w:rsidR="00C50CA4" w:rsidRPr="00726DFE" w:rsidRDefault="00726DFE">
            <w:pPr>
              <w:rPr>
                <w:sz w:val="20"/>
                <w:szCs w:val="20"/>
              </w:rPr>
            </w:pPr>
            <w:r>
              <w:rPr>
                <w:sz w:val="20"/>
                <w:szCs w:val="20"/>
              </w:rPr>
              <w:t>(2-1)</w:t>
            </w:r>
          </w:p>
        </w:tc>
      </w:tr>
      <w:tr w:rsidR="00C50CA4" w14:paraId="06A5E071" w14:textId="77777777" w:rsidTr="0012047F">
        <w:tc>
          <w:tcPr>
            <w:tcW w:w="1795" w:type="dxa"/>
          </w:tcPr>
          <w:p w14:paraId="5DF91927" w14:textId="14623BFC" w:rsidR="00C50CA4" w:rsidRPr="0012047F" w:rsidRDefault="00C50CA4">
            <w:pPr>
              <w:rPr>
                <w:sz w:val="24"/>
                <w:szCs w:val="24"/>
              </w:rPr>
            </w:pPr>
            <w:r w:rsidRPr="0012047F">
              <w:rPr>
                <w:sz w:val="24"/>
                <w:szCs w:val="24"/>
              </w:rPr>
              <w:t>Clarity of Presentation</w:t>
            </w:r>
          </w:p>
        </w:tc>
        <w:tc>
          <w:tcPr>
            <w:tcW w:w="1530" w:type="dxa"/>
          </w:tcPr>
          <w:p w14:paraId="3846DA90" w14:textId="5A027125" w:rsidR="00C50CA4" w:rsidRPr="0012047F" w:rsidRDefault="00C50CA4">
            <w:pPr>
              <w:rPr>
                <w:sz w:val="24"/>
                <w:szCs w:val="24"/>
              </w:rPr>
            </w:pPr>
            <w:r w:rsidRPr="0012047F">
              <w:rPr>
                <w:sz w:val="24"/>
                <w:szCs w:val="24"/>
              </w:rPr>
              <w:t>30</w:t>
            </w:r>
            <w:r>
              <w:rPr>
                <w:sz w:val="24"/>
                <w:szCs w:val="24"/>
              </w:rPr>
              <w:t>%</w:t>
            </w:r>
          </w:p>
        </w:tc>
        <w:tc>
          <w:tcPr>
            <w:tcW w:w="1530" w:type="dxa"/>
          </w:tcPr>
          <w:p w14:paraId="38948F7A" w14:textId="77777777" w:rsidR="00726DFE" w:rsidRDefault="002158C5">
            <w:pPr>
              <w:rPr>
                <w:sz w:val="20"/>
                <w:szCs w:val="20"/>
              </w:rPr>
            </w:pPr>
            <w:r w:rsidRPr="00726DFE">
              <w:rPr>
                <w:sz w:val="20"/>
                <w:szCs w:val="20"/>
              </w:rPr>
              <w:t>Well  organized, clear and logically structured presentation</w:t>
            </w:r>
          </w:p>
          <w:p w14:paraId="113BA7A6" w14:textId="14C7304C" w:rsidR="00C50CA4" w:rsidRPr="0012047F" w:rsidRDefault="00726DFE">
            <w:pPr>
              <w:rPr>
                <w:sz w:val="24"/>
                <w:szCs w:val="24"/>
              </w:rPr>
            </w:pPr>
            <w:r>
              <w:rPr>
                <w:sz w:val="20"/>
                <w:szCs w:val="20"/>
              </w:rPr>
              <w:t>(6)</w:t>
            </w:r>
          </w:p>
        </w:tc>
        <w:tc>
          <w:tcPr>
            <w:tcW w:w="1440" w:type="dxa"/>
          </w:tcPr>
          <w:p w14:paraId="389B3CE8" w14:textId="2D1936D1" w:rsidR="00C50CA4" w:rsidRPr="00726DFE" w:rsidRDefault="002158C5">
            <w:pPr>
              <w:rPr>
                <w:sz w:val="20"/>
                <w:szCs w:val="20"/>
              </w:rPr>
            </w:pPr>
            <w:r w:rsidRPr="00726DFE">
              <w:rPr>
                <w:sz w:val="20"/>
                <w:szCs w:val="20"/>
              </w:rPr>
              <w:t>Generally clear with minor issues</w:t>
            </w:r>
            <w:r w:rsidR="00726DFE">
              <w:rPr>
                <w:sz w:val="20"/>
                <w:szCs w:val="20"/>
              </w:rPr>
              <w:t>(5)</w:t>
            </w:r>
          </w:p>
        </w:tc>
        <w:tc>
          <w:tcPr>
            <w:tcW w:w="1620" w:type="dxa"/>
          </w:tcPr>
          <w:p w14:paraId="4F1FDF52" w14:textId="77777777" w:rsidR="00726DFE" w:rsidRDefault="002158C5">
            <w:pPr>
              <w:rPr>
                <w:sz w:val="20"/>
                <w:szCs w:val="20"/>
              </w:rPr>
            </w:pPr>
            <w:r w:rsidRPr="00726DFE">
              <w:rPr>
                <w:sz w:val="20"/>
                <w:szCs w:val="20"/>
              </w:rPr>
              <w:t xml:space="preserve">Somewhat </w:t>
            </w:r>
            <w:r w:rsidR="00726DFE" w:rsidRPr="00726DFE">
              <w:rPr>
                <w:sz w:val="20"/>
                <w:szCs w:val="20"/>
              </w:rPr>
              <w:t>unclear or poorly structured</w:t>
            </w:r>
          </w:p>
          <w:p w14:paraId="367C7390" w14:textId="25086BE4" w:rsidR="00C50CA4" w:rsidRPr="00726DFE" w:rsidRDefault="00726DFE">
            <w:pPr>
              <w:rPr>
                <w:sz w:val="20"/>
                <w:szCs w:val="20"/>
              </w:rPr>
            </w:pPr>
            <w:r>
              <w:rPr>
                <w:sz w:val="20"/>
                <w:szCs w:val="20"/>
              </w:rPr>
              <w:t>(4-3)</w:t>
            </w:r>
          </w:p>
        </w:tc>
        <w:tc>
          <w:tcPr>
            <w:tcW w:w="1530" w:type="dxa"/>
          </w:tcPr>
          <w:p w14:paraId="509FFF0D" w14:textId="77777777" w:rsidR="00726DFE" w:rsidRDefault="00726DFE">
            <w:pPr>
              <w:rPr>
                <w:sz w:val="20"/>
                <w:szCs w:val="20"/>
              </w:rPr>
            </w:pPr>
            <w:r w:rsidRPr="00726DFE">
              <w:rPr>
                <w:sz w:val="20"/>
                <w:szCs w:val="20"/>
              </w:rPr>
              <w:t>Disorganized and difficult to understand</w:t>
            </w:r>
          </w:p>
          <w:p w14:paraId="5F6A28A3" w14:textId="413CB2B1" w:rsidR="00C50CA4" w:rsidRPr="00726DFE" w:rsidRDefault="00726DFE">
            <w:pPr>
              <w:rPr>
                <w:sz w:val="20"/>
                <w:szCs w:val="20"/>
              </w:rPr>
            </w:pPr>
            <w:r>
              <w:rPr>
                <w:sz w:val="20"/>
                <w:szCs w:val="20"/>
              </w:rPr>
              <w:t>(2-1)</w:t>
            </w:r>
          </w:p>
        </w:tc>
      </w:tr>
    </w:tbl>
    <w:p w14:paraId="1EBF3309" w14:textId="0141F473" w:rsidR="00CB6908" w:rsidRDefault="00CB6908">
      <w:pPr>
        <w:rPr>
          <w:b/>
          <w:bCs/>
          <w:sz w:val="24"/>
          <w:szCs w:val="24"/>
        </w:rPr>
      </w:pPr>
    </w:p>
    <w:p w14:paraId="47314582" w14:textId="1086B13E" w:rsidR="00DB6645" w:rsidRDefault="00DB6645" w:rsidP="002158C5">
      <w:pPr>
        <w:rPr>
          <w:b/>
          <w:bCs/>
          <w:sz w:val="24"/>
          <w:szCs w:val="24"/>
        </w:rPr>
      </w:pPr>
    </w:p>
    <w:sectPr w:rsidR="00DB66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487BBFE-B147-4C2E-A4B3-5D6FE4303E2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3E3A4E8-4B24-4AA5-AF8C-BB2C991A5C22}"/>
  </w:font>
  <w:font w:name="Calibri">
    <w:panose1 w:val="020F0502020204030204"/>
    <w:charset w:val="00"/>
    <w:family w:val="swiss"/>
    <w:pitch w:val="variable"/>
    <w:sig w:usb0="E4002EFF" w:usb1="C200247B" w:usb2="00000009" w:usb3="00000000" w:csb0="000001FF" w:csb1="00000000"/>
    <w:embedRegular r:id="rId3" w:fontKey="{4351AD3B-C3FA-423B-B6AE-05E9E0C1F1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C5C"/>
    <w:multiLevelType w:val="multilevel"/>
    <w:tmpl w:val="A69E8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0C7991"/>
    <w:multiLevelType w:val="multilevel"/>
    <w:tmpl w:val="036A3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251536"/>
    <w:multiLevelType w:val="multilevel"/>
    <w:tmpl w:val="CC0A2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D394F66"/>
    <w:multiLevelType w:val="multilevel"/>
    <w:tmpl w:val="7C065A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F9552EB"/>
    <w:multiLevelType w:val="multilevel"/>
    <w:tmpl w:val="7FF67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062182D"/>
    <w:multiLevelType w:val="multilevel"/>
    <w:tmpl w:val="564ACA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080848"/>
    <w:multiLevelType w:val="multilevel"/>
    <w:tmpl w:val="CE205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1397356"/>
    <w:multiLevelType w:val="multilevel"/>
    <w:tmpl w:val="EEF49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9772F84"/>
    <w:multiLevelType w:val="multilevel"/>
    <w:tmpl w:val="1F4AB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67A4E6D"/>
    <w:multiLevelType w:val="multilevel"/>
    <w:tmpl w:val="F86A8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3D663E0"/>
    <w:multiLevelType w:val="multilevel"/>
    <w:tmpl w:val="68C24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7EF7ECF"/>
    <w:multiLevelType w:val="multilevel"/>
    <w:tmpl w:val="2D403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B085E02"/>
    <w:multiLevelType w:val="multilevel"/>
    <w:tmpl w:val="9886C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541BD1"/>
    <w:multiLevelType w:val="multilevel"/>
    <w:tmpl w:val="B886A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9B912E8"/>
    <w:multiLevelType w:val="multilevel"/>
    <w:tmpl w:val="F5FEC6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89949795">
    <w:abstractNumId w:val="10"/>
  </w:num>
  <w:num w:numId="2" w16cid:durableId="1854681947">
    <w:abstractNumId w:val="1"/>
  </w:num>
  <w:num w:numId="3" w16cid:durableId="1166937012">
    <w:abstractNumId w:val="13"/>
  </w:num>
  <w:num w:numId="4" w16cid:durableId="1551917058">
    <w:abstractNumId w:val="0"/>
  </w:num>
  <w:num w:numId="5" w16cid:durableId="1738556206">
    <w:abstractNumId w:val="7"/>
  </w:num>
  <w:num w:numId="6" w16cid:durableId="31158059">
    <w:abstractNumId w:val="14"/>
  </w:num>
  <w:num w:numId="7" w16cid:durableId="569924808">
    <w:abstractNumId w:val="12"/>
  </w:num>
  <w:num w:numId="8" w16cid:durableId="1156260355">
    <w:abstractNumId w:val="9"/>
  </w:num>
  <w:num w:numId="9" w16cid:durableId="1685008626">
    <w:abstractNumId w:val="8"/>
  </w:num>
  <w:num w:numId="10" w16cid:durableId="1665402430">
    <w:abstractNumId w:val="3"/>
  </w:num>
  <w:num w:numId="11" w16cid:durableId="474106283">
    <w:abstractNumId w:val="4"/>
  </w:num>
  <w:num w:numId="12" w16cid:durableId="491678880">
    <w:abstractNumId w:val="5"/>
  </w:num>
  <w:num w:numId="13" w16cid:durableId="445277361">
    <w:abstractNumId w:val="2"/>
  </w:num>
  <w:num w:numId="14" w16cid:durableId="1007516729">
    <w:abstractNumId w:val="11"/>
  </w:num>
  <w:num w:numId="15" w16cid:durableId="15212382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1DC"/>
    <w:rsid w:val="0012047F"/>
    <w:rsid w:val="0021369E"/>
    <w:rsid w:val="002158C5"/>
    <w:rsid w:val="00231C13"/>
    <w:rsid w:val="002E5D0F"/>
    <w:rsid w:val="00474FC1"/>
    <w:rsid w:val="00492650"/>
    <w:rsid w:val="0053744A"/>
    <w:rsid w:val="00560CBC"/>
    <w:rsid w:val="005A3787"/>
    <w:rsid w:val="006A4E8D"/>
    <w:rsid w:val="006E3F75"/>
    <w:rsid w:val="007145B5"/>
    <w:rsid w:val="00726DFE"/>
    <w:rsid w:val="0083369C"/>
    <w:rsid w:val="008454E0"/>
    <w:rsid w:val="008C1B02"/>
    <w:rsid w:val="00916CF5"/>
    <w:rsid w:val="00947985"/>
    <w:rsid w:val="009A3B6B"/>
    <w:rsid w:val="009B395C"/>
    <w:rsid w:val="009D33E6"/>
    <w:rsid w:val="009E1D26"/>
    <w:rsid w:val="00B1023D"/>
    <w:rsid w:val="00B11746"/>
    <w:rsid w:val="00B2427A"/>
    <w:rsid w:val="00B5236D"/>
    <w:rsid w:val="00B856B8"/>
    <w:rsid w:val="00BA458D"/>
    <w:rsid w:val="00C50CA4"/>
    <w:rsid w:val="00C57F36"/>
    <w:rsid w:val="00CB6908"/>
    <w:rsid w:val="00CF3500"/>
    <w:rsid w:val="00D451DC"/>
    <w:rsid w:val="00DB6645"/>
    <w:rsid w:val="00E6075C"/>
    <w:rsid w:val="00FD1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03958"/>
  <w15:docId w15:val="{206F9F2C-385D-41DC-8081-3F0EFEEB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styleId="TableGrid">
    <w:name w:val="Table Grid"/>
    <w:basedOn w:val="TableNormal"/>
    <w:uiPriority w:val="39"/>
    <w:rsid w:val="009D33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hUgNNOX8VdtEOZkZGBHssYM8A==">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shifani</dc:creator>
  <cp:lastModifiedBy>Tamilselvi Mani</cp:lastModifiedBy>
  <cp:revision>3</cp:revision>
  <dcterms:created xsi:type="dcterms:W3CDTF">2026-06-03T07:11:00Z</dcterms:created>
  <dcterms:modified xsi:type="dcterms:W3CDTF">2026-06-03T07:49:00Z</dcterms:modified>
</cp:coreProperties>
</file>