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0A87C" w14:textId="77777777" w:rsidR="00BE2237" w:rsidRDefault="00000000">
      <w:pPr>
        <w:jc w:val="center"/>
        <w:rPr>
          <w:b/>
          <w:bCs/>
          <w:sz w:val="34"/>
          <w:szCs w:val="34"/>
        </w:rPr>
      </w:pPr>
      <w:r>
        <w:rPr>
          <w:b/>
          <w:bCs/>
          <w:sz w:val="34"/>
          <w:szCs w:val="34"/>
        </w:rPr>
        <w:t xml:space="preserve"> SIMATS ENGINEERING</w:t>
      </w:r>
    </w:p>
    <w:p w14:paraId="300AD8C6" w14:textId="715E7121" w:rsidR="00D414AB" w:rsidRDefault="006F5B3B" w:rsidP="00D414AB">
      <w:pPr>
        <w:jc w:val="center"/>
        <w:rPr>
          <w:b/>
          <w:bCs/>
          <w:sz w:val="28"/>
          <w:szCs w:val="28"/>
        </w:rPr>
      </w:pPr>
      <w:r>
        <w:rPr>
          <w:b/>
          <w:bCs/>
          <w:sz w:val="28"/>
          <w:szCs w:val="28"/>
        </w:rPr>
        <w:t>CO</w:t>
      </w:r>
      <w:r w:rsidR="000A5C88">
        <w:rPr>
          <w:b/>
          <w:bCs/>
          <w:sz w:val="28"/>
          <w:szCs w:val="28"/>
        </w:rPr>
        <w:t>4</w:t>
      </w:r>
      <w:r>
        <w:rPr>
          <w:b/>
          <w:bCs/>
          <w:sz w:val="28"/>
          <w:szCs w:val="28"/>
        </w:rPr>
        <w:t xml:space="preserve"> – AT</w:t>
      </w:r>
      <w:r w:rsidR="000A5C88">
        <w:rPr>
          <w:b/>
          <w:bCs/>
          <w:sz w:val="28"/>
          <w:szCs w:val="28"/>
        </w:rPr>
        <w:t>1</w:t>
      </w:r>
      <w:r>
        <w:rPr>
          <w:b/>
          <w:bCs/>
          <w:sz w:val="28"/>
          <w:szCs w:val="28"/>
        </w:rPr>
        <w:t xml:space="preserve"> - </w:t>
      </w:r>
      <w:r w:rsidR="00D414AB">
        <w:rPr>
          <w:b/>
          <w:bCs/>
          <w:sz w:val="28"/>
          <w:szCs w:val="28"/>
        </w:rPr>
        <w:t xml:space="preserve">Article Review- </w:t>
      </w:r>
      <w:r w:rsidR="0004185E">
        <w:rPr>
          <w:b/>
          <w:bCs/>
          <w:sz w:val="28"/>
          <w:szCs w:val="28"/>
        </w:rPr>
        <w:t>Low</w:t>
      </w:r>
    </w:p>
    <w:p w14:paraId="5883F780" w14:textId="77777777" w:rsidR="00BE2237" w:rsidRDefault="00BE2237">
      <w:pPr>
        <w:jc w:val="center"/>
        <w:rPr>
          <w:b/>
          <w:bCs/>
          <w:sz w:val="34"/>
          <w:szCs w:val="34"/>
        </w:rPr>
      </w:pPr>
    </w:p>
    <w:p w14:paraId="59BADAA4" w14:textId="77777777" w:rsidR="00BE2237" w:rsidRDefault="00000000">
      <w:pPr>
        <w:spacing w:line="360" w:lineRule="auto"/>
        <w:rPr>
          <w:b/>
          <w:bCs/>
          <w:sz w:val="24"/>
          <w:szCs w:val="24"/>
        </w:rPr>
      </w:pPr>
      <w:r>
        <w:rPr>
          <w:b/>
          <w:bCs/>
          <w:sz w:val="24"/>
          <w:szCs w:val="24"/>
        </w:rPr>
        <w:t>COURSE NAME: Advance Wireless Communication Systems /</w:t>
      </w:r>
    </w:p>
    <w:p w14:paraId="7062AA0E" w14:textId="77777777" w:rsidR="00BE2237" w:rsidRDefault="00000000">
      <w:pPr>
        <w:spacing w:line="360" w:lineRule="auto"/>
        <w:rPr>
          <w:b/>
          <w:bCs/>
          <w:sz w:val="24"/>
          <w:szCs w:val="24"/>
        </w:rPr>
      </w:pPr>
      <w:r>
        <w:rPr>
          <w:b/>
          <w:bCs/>
          <w:sz w:val="24"/>
          <w:szCs w:val="24"/>
        </w:rPr>
        <w:t>5G / 6G Communication Systems</w:t>
      </w:r>
      <w:r>
        <w:rPr>
          <w:b/>
          <w:bCs/>
          <w:sz w:val="24"/>
          <w:szCs w:val="24"/>
        </w:rPr>
        <w:tab/>
      </w:r>
      <w:r>
        <w:rPr>
          <w:b/>
          <w:bCs/>
          <w:sz w:val="24"/>
          <w:szCs w:val="24"/>
        </w:rPr>
        <w:tab/>
      </w:r>
    </w:p>
    <w:p w14:paraId="1422CB2F" w14:textId="77777777" w:rsidR="00BE2237" w:rsidRDefault="00000000">
      <w:pPr>
        <w:spacing w:line="360" w:lineRule="auto"/>
        <w:rPr>
          <w:b/>
          <w:bCs/>
          <w:sz w:val="24"/>
          <w:szCs w:val="24"/>
        </w:rPr>
      </w:pPr>
      <w:r>
        <w:rPr>
          <w:b/>
          <w:bCs/>
          <w:sz w:val="24"/>
          <w:szCs w:val="24"/>
        </w:rPr>
        <w:t>COURSE CODE: ECA56</w:t>
      </w:r>
      <w:r>
        <w:rPr>
          <w:b/>
          <w:bCs/>
          <w:sz w:val="24"/>
          <w:szCs w:val="24"/>
        </w:rPr>
        <w:tab/>
      </w:r>
    </w:p>
    <w:p w14:paraId="15D9735D" w14:textId="77777777" w:rsidR="00BE2237" w:rsidRDefault="00000000">
      <w:pPr>
        <w:rPr>
          <w:b/>
          <w:bCs/>
          <w:sz w:val="24"/>
          <w:szCs w:val="24"/>
        </w:rPr>
      </w:pPr>
      <w:r>
        <w:pict w14:anchorId="43E33444">
          <v:rect id="_x0000_i1025" style="width:0;height:1.5pt" o:hralign="center" o:hrstd="t" o:hr="t" fillcolor="#a0a0a0" stroked="f"/>
        </w:pict>
      </w:r>
    </w:p>
    <w:p w14:paraId="522B6D7B" w14:textId="77777777" w:rsidR="00BE2237" w:rsidRDefault="00BE2237">
      <w:pPr>
        <w:rPr>
          <w:b/>
          <w:bCs/>
          <w:sz w:val="24"/>
          <w:szCs w:val="24"/>
        </w:rPr>
      </w:pPr>
    </w:p>
    <w:p w14:paraId="6713F873" w14:textId="77777777" w:rsidR="00BE2237" w:rsidRDefault="00000000">
      <w:pPr>
        <w:rPr>
          <w:b/>
          <w:bCs/>
          <w:sz w:val="24"/>
          <w:szCs w:val="24"/>
        </w:rPr>
      </w:pPr>
      <w:r>
        <w:rPr>
          <w:b/>
          <w:bCs/>
          <w:sz w:val="24"/>
          <w:szCs w:val="24"/>
        </w:rPr>
        <w:t>COURSE OUTCOME COVERED</w:t>
      </w:r>
    </w:p>
    <w:p w14:paraId="042F3BC8" w14:textId="77777777" w:rsidR="00BE2237" w:rsidRDefault="00BE2237">
      <w:pPr>
        <w:rPr>
          <w:b/>
          <w:bCs/>
          <w:sz w:val="24"/>
          <w:szCs w:val="24"/>
        </w:rPr>
      </w:pPr>
    </w:p>
    <w:p w14:paraId="23151FA1" w14:textId="38DAC77B" w:rsidR="00BE2237" w:rsidRDefault="00000000">
      <w:pPr>
        <w:rPr>
          <w:sz w:val="24"/>
          <w:szCs w:val="24"/>
        </w:rPr>
      </w:pPr>
      <w:r>
        <w:rPr>
          <w:b/>
          <w:bCs/>
          <w:sz w:val="24"/>
          <w:szCs w:val="24"/>
        </w:rPr>
        <w:t xml:space="preserve">CO: </w:t>
      </w:r>
      <w:r w:rsidR="00D414AB">
        <w:rPr>
          <w:b/>
          <w:bCs/>
          <w:sz w:val="24"/>
          <w:szCs w:val="24"/>
        </w:rPr>
        <w:t>5</w:t>
      </w:r>
      <w:r>
        <w:rPr>
          <w:b/>
          <w:bCs/>
          <w:sz w:val="24"/>
          <w:szCs w:val="24"/>
        </w:rPr>
        <w:t xml:space="preserve"> - </w:t>
      </w:r>
      <w:r w:rsidR="00F31E1D" w:rsidRPr="00F31E1D">
        <w:rPr>
          <w:i/>
          <w:iCs/>
          <w:sz w:val="24"/>
          <w:szCs w:val="24"/>
        </w:rPr>
        <w:t>Develop 5G-enabled edge computing and IoT solutions for smart city, healthcare, industrial automation, and intelligent communication applications. (BL6)</w:t>
      </w:r>
    </w:p>
    <w:p w14:paraId="7C6B3143" w14:textId="77777777" w:rsidR="00BE2237" w:rsidRDefault="00BE2237">
      <w:pPr>
        <w:rPr>
          <w:sz w:val="24"/>
          <w:szCs w:val="24"/>
        </w:rPr>
      </w:pPr>
    </w:p>
    <w:p w14:paraId="374DC603" w14:textId="569D5136" w:rsidR="00BE2237" w:rsidRDefault="00000000">
      <w:pPr>
        <w:rPr>
          <w:sz w:val="24"/>
          <w:szCs w:val="24"/>
        </w:rPr>
      </w:pPr>
      <w:r>
        <w:rPr>
          <w:sz w:val="24"/>
          <w:szCs w:val="24"/>
        </w:rPr>
        <w:t xml:space="preserve">Assessment Tool Weightage: </w:t>
      </w:r>
      <w:r w:rsidR="0004185E">
        <w:rPr>
          <w:sz w:val="24"/>
          <w:szCs w:val="24"/>
        </w:rPr>
        <w:t>2</w:t>
      </w:r>
      <w:r w:rsidR="00D414AB">
        <w:rPr>
          <w:sz w:val="24"/>
          <w:szCs w:val="24"/>
        </w:rPr>
        <w:t>5</w:t>
      </w:r>
      <w:r>
        <w:rPr>
          <w:sz w:val="24"/>
          <w:szCs w:val="24"/>
        </w:rPr>
        <w:t>%</w:t>
      </w:r>
    </w:p>
    <w:p w14:paraId="65005DC5" w14:textId="77777777" w:rsidR="005218B3" w:rsidRDefault="005218B3">
      <w:pPr>
        <w:rPr>
          <w:sz w:val="24"/>
          <w:szCs w:val="24"/>
        </w:rPr>
      </w:pPr>
    </w:p>
    <w:p w14:paraId="3DEAF1A3" w14:textId="3427D5D7" w:rsidR="005218B3" w:rsidRDefault="005218B3">
      <w:pPr>
        <w:rPr>
          <w:sz w:val="24"/>
          <w:szCs w:val="24"/>
        </w:rPr>
      </w:pPr>
      <w:r>
        <w:rPr>
          <w:sz w:val="24"/>
          <w:szCs w:val="24"/>
        </w:rPr>
        <w:t>S</w:t>
      </w:r>
      <w:r w:rsidRPr="002A790B">
        <w:rPr>
          <w:sz w:val="24"/>
          <w:szCs w:val="24"/>
        </w:rPr>
        <w:t>hort description about assess</w:t>
      </w:r>
      <w:r>
        <w:rPr>
          <w:sz w:val="24"/>
          <w:szCs w:val="24"/>
        </w:rPr>
        <w:t xml:space="preserve">ment: </w:t>
      </w:r>
      <w:r w:rsidRPr="005218B3">
        <w:rPr>
          <w:sz w:val="24"/>
          <w:szCs w:val="24"/>
        </w:rPr>
        <w:t>Students review recent technical articles to assess critical thinking and awareness of trends.</w:t>
      </w:r>
    </w:p>
    <w:p w14:paraId="3DB21F81" w14:textId="77777777" w:rsidR="00BE2237" w:rsidRDefault="00BE2237">
      <w:pPr>
        <w:rPr>
          <w:sz w:val="24"/>
          <w:szCs w:val="24"/>
        </w:rPr>
      </w:pPr>
    </w:p>
    <w:p w14:paraId="756F7D77" w14:textId="77777777" w:rsidR="00BE2237" w:rsidRDefault="00000000">
      <w:pPr>
        <w:rPr>
          <w:sz w:val="24"/>
          <w:szCs w:val="24"/>
        </w:rPr>
      </w:pPr>
      <w:r>
        <w:pict w14:anchorId="7E707197">
          <v:rect id="_x0000_i1026" style="width:0;height:1.5pt" o:hralign="center" o:hrstd="t" o:hr="t" fillcolor="#a0a0a0" stroked="f"/>
        </w:pict>
      </w:r>
      <w:r>
        <w:rPr>
          <w:sz w:val="24"/>
          <w:szCs w:val="24"/>
        </w:rPr>
        <w:t xml:space="preserve">Dr. </w:t>
      </w:r>
    </w:p>
    <w:p w14:paraId="512D23C2" w14:textId="77777777" w:rsidR="00BE2237" w:rsidRDefault="00BE2237">
      <w:pPr>
        <w:rPr>
          <w:sz w:val="24"/>
          <w:szCs w:val="24"/>
        </w:rPr>
      </w:pPr>
    </w:p>
    <w:p w14:paraId="7B424AA8" w14:textId="68566CB7" w:rsidR="00BE2237" w:rsidRDefault="00000000">
      <w:pPr>
        <w:rPr>
          <w:b/>
          <w:bCs/>
          <w:sz w:val="24"/>
          <w:szCs w:val="24"/>
        </w:rPr>
      </w:pPr>
      <w:bookmarkStart w:id="0" w:name="_heading=h.g52wv5onqzf4" w:colFirst="0" w:colLast="0"/>
      <w:bookmarkEnd w:id="0"/>
      <w:r>
        <w:rPr>
          <w:b/>
          <w:bCs/>
          <w:sz w:val="24"/>
          <w:szCs w:val="24"/>
        </w:rPr>
        <w:t>QUESTIONS:</w:t>
      </w:r>
      <w:r>
        <w:rPr>
          <w:b/>
          <w:bCs/>
          <w:sz w:val="24"/>
          <w:szCs w:val="24"/>
        </w:rPr>
        <w:tab/>
        <w:t>Total Marks:</w:t>
      </w:r>
      <w:r w:rsidR="00C65C2C">
        <w:rPr>
          <w:b/>
          <w:bCs/>
          <w:sz w:val="24"/>
          <w:szCs w:val="24"/>
        </w:rPr>
        <w:t xml:space="preserve">      </w:t>
      </w:r>
      <w:r w:rsidR="005218B3">
        <w:rPr>
          <w:b/>
          <w:bCs/>
          <w:sz w:val="24"/>
          <w:szCs w:val="24"/>
        </w:rPr>
        <w:t xml:space="preserve">  Duration: </w:t>
      </w:r>
      <w:r w:rsidR="00C65C2C">
        <w:rPr>
          <w:b/>
          <w:bCs/>
          <w:sz w:val="24"/>
          <w:szCs w:val="24"/>
        </w:rPr>
        <w:t>9</w:t>
      </w:r>
      <w:r w:rsidR="005218B3">
        <w:rPr>
          <w:b/>
          <w:bCs/>
          <w:sz w:val="24"/>
          <w:szCs w:val="24"/>
        </w:rPr>
        <w:t>0 Min</w:t>
      </w:r>
      <w:r w:rsidR="00C65C2C">
        <w:rPr>
          <w:b/>
          <w:bCs/>
          <w:sz w:val="24"/>
          <w:szCs w:val="24"/>
        </w:rPr>
        <w:t>utes</w:t>
      </w:r>
    </w:p>
    <w:p w14:paraId="18C42107" w14:textId="77777777" w:rsidR="000C0116" w:rsidRDefault="000C0116">
      <w:pPr>
        <w:rPr>
          <w:b/>
          <w:bCs/>
          <w:sz w:val="24"/>
          <w:szCs w:val="24"/>
        </w:rPr>
      </w:pPr>
    </w:p>
    <w:p w14:paraId="527D62C3" w14:textId="77777777" w:rsidR="000C0116" w:rsidRPr="000C0116" w:rsidRDefault="000C0116" w:rsidP="000C0116">
      <w:pPr>
        <w:numPr>
          <w:ilvl w:val="0"/>
          <w:numId w:val="4"/>
        </w:numPr>
        <w:rPr>
          <w:rFonts w:ascii="Times New Roman" w:hAnsi="Times New Roman" w:cs="Times New Roman"/>
          <w:sz w:val="24"/>
          <w:szCs w:val="24"/>
        </w:rPr>
      </w:pPr>
      <w:r w:rsidRPr="000C0116">
        <w:rPr>
          <w:rFonts w:ascii="Times New Roman" w:hAnsi="Times New Roman" w:cs="Times New Roman"/>
          <w:sz w:val="24"/>
          <w:szCs w:val="24"/>
        </w:rPr>
        <w:t xml:space="preserve">Multi-access Edge Computing (MEC) Architectures for Low-Latency 5G Applications (BL5) </w:t>
      </w:r>
    </w:p>
    <w:p w14:paraId="2F42B346" w14:textId="77777777" w:rsidR="000C0116" w:rsidRPr="000C0116" w:rsidRDefault="000C0116" w:rsidP="000C0116">
      <w:pPr>
        <w:numPr>
          <w:ilvl w:val="0"/>
          <w:numId w:val="4"/>
        </w:numPr>
        <w:rPr>
          <w:rFonts w:ascii="Times New Roman" w:hAnsi="Times New Roman" w:cs="Times New Roman"/>
          <w:sz w:val="24"/>
          <w:szCs w:val="24"/>
        </w:rPr>
      </w:pPr>
      <w:r w:rsidRPr="000C0116">
        <w:rPr>
          <w:rFonts w:ascii="Times New Roman" w:hAnsi="Times New Roman" w:cs="Times New Roman"/>
          <w:sz w:val="24"/>
          <w:szCs w:val="24"/>
        </w:rPr>
        <w:t xml:space="preserve">Role of MEC in Ultra-Reliable Low-Latency Communications (URLLC) (BL5) </w:t>
      </w:r>
    </w:p>
    <w:p w14:paraId="2CE45581" w14:textId="77777777" w:rsidR="000C0116" w:rsidRPr="000C0116" w:rsidRDefault="000C0116" w:rsidP="000C0116">
      <w:pPr>
        <w:numPr>
          <w:ilvl w:val="0"/>
          <w:numId w:val="4"/>
        </w:numPr>
        <w:rPr>
          <w:rFonts w:ascii="Times New Roman" w:hAnsi="Times New Roman" w:cs="Times New Roman"/>
          <w:sz w:val="24"/>
          <w:szCs w:val="24"/>
        </w:rPr>
      </w:pPr>
      <w:r w:rsidRPr="000C0116">
        <w:rPr>
          <w:rFonts w:ascii="Times New Roman" w:hAnsi="Times New Roman" w:cs="Times New Roman"/>
          <w:sz w:val="24"/>
          <w:szCs w:val="24"/>
        </w:rPr>
        <w:t xml:space="preserve">Cloud Radio Access Network (Cloud RAN): Architecture, Benefits, and Challenges (BL5) </w:t>
      </w:r>
    </w:p>
    <w:p w14:paraId="4EB0FDDE" w14:textId="77777777" w:rsidR="000C0116" w:rsidRPr="000C0116" w:rsidRDefault="000C0116" w:rsidP="000C0116">
      <w:pPr>
        <w:numPr>
          <w:ilvl w:val="0"/>
          <w:numId w:val="4"/>
        </w:numPr>
        <w:rPr>
          <w:rFonts w:ascii="Times New Roman" w:hAnsi="Times New Roman" w:cs="Times New Roman"/>
          <w:sz w:val="24"/>
          <w:szCs w:val="24"/>
        </w:rPr>
      </w:pPr>
      <w:r w:rsidRPr="000C0116">
        <w:rPr>
          <w:rFonts w:ascii="Times New Roman" w:hAnsi="Times New Roman" w:cs="Times New Roman"/>
          <w:sz w:val="24"/>
          <w:szCs w:val="24"/>
        </w:rPr>
        <w:t xml:space="preserve">Virtualization and Resource Management in Cloud RAN (BL5) </w:t>
      </w:r>
    </w:p>
    <w:p w14:paraId="77081CD7" w14:textId="77777777" w:rsidR="000C0116" w:rsidRPr="00C13691" w:rsidRDefault="000C0116" w:rsidP="000C0116">
      <w:pPr>
        <w:numPr>
          <w:ilvl w:val="0"/>
          <w:numId w:val="4"/>
        </w:numPr>
        <w:rPr>
          <w:rFonts w:ascii="Times New Roman" w:hAnsi="Times New Roman" w:cs="Times New Roman"/>
          <w:sz w:val="24"/>
          <w:szCs w:val="24"/>
          <w:u w:val="single"/>
        </w:rPr>
      </w:pPr>
      <w:r w:rsidRPr="00C13691">
        <w:rPr>
          <w:rFonts w:ascii="Times New Roman" w:hAnsi="Times New Roman" w:cs="Times New Roman"/>
          <w:b/>
          <w:color w:val="8064A2" w:themeColor="accent4"/>
          <w:sz w:val="24"/>
          <w:szCs w:val="24"/>
          <w:u w:val="single"/>
          <w14:textOutline w14:w="0" w14:cap="flat" w14:cmpd="sng" w14:algn="ctr">
            <w14:noFill/>
            <w14:prstDash w14:val="solid"/>
            <w14:round/>
          </w14:textOutline>
          <w14:props3d w14:extrusionH="57150" w14:contourW="0" w14:prstMaterial="softEdge">
            <w14:bevelT w14:w="25400" w14:h="38100" w14:prst="circle"/>
          </w14:props3d>
        </w:rPr>
        <w:t>Edge AI for Intelligent 5G Network Optimization (BL5)</w:t>
      </w:r>
      <w:r w:rsidRPr="00C13691">
        <w:rPr>
          <w:rFonts w:ascii="Times New Roman" w:hAnsi="Times New Roman" w:cs="Times New Roman"/>
          <w:sz w:val="24"/>
          <w:szCs w:val="24"/>
          <w:u w:val="single"/>
        </w:rPr>
        <w:t xml:space="preserve"> </w:t>
      </w:r>
    </w:p>
    <w:p w14:paraId="0D47533A" w14:textId="77777777" w:rsidR="000C0116" w:rsidRPr="000C0116" w:rsidRDefault="000C0116" w:rsidP="000C0116">
      <w:pPr>
        <w:numPr>
          <w:ilvl w:val="0"/>
          <w:numId w:val="4"/>
        </w:numPr>
        <w:rPr>
          <w:rFonts w:ascii="Times New Roman" w:hAnsi="Times New Roman" w:cs="Times New Roman"/>
          <w:sz w:val="24"/>
          <w:szCs w:val="24"/>
        </w:rPr>
      </w:pPr>
      <w:r w:rsidRPr="000C0116">
        <w:rPr>
          <w:rFonts w:ascii="Times New Roman" w:hAnsi="Times New Roman" w:cs="Times New Roman"/>
          <w:sz w:val="24"/>
          <w:szCs w:val="24"/>
        </w:rPr>
        <w:t xml:space="preserve">Artificial Intelligence-Based Resource Allocation in Edge Computing (BL5) </w:t>
      </w:r>
    </w:p>
    <w:p w14:paraId="045099F0" w14:textId="77777777" w:rsidR="000C0116" w:rsidRPr="000C0116" w:rsidRDefault="000C0116" w:rsidP="000C0116">
      <w:pPr>
        <w:numPr>
          <w:ilvl w:val="0"/>
          <w:numId w:val="4"/>
        </w:numPr>
        <w:rPr>
          <w:rFonts w:ascii="Times New Roman" w:hAnsi="Times New Roman" w:cs="Times New Roman"/>
          <w:sz w:val="24"/>
          <w:szCs w:val="24"/>
        </w:rPr>
      </w:pPr>
      <w:r w:rsidRPr="000C0116">
        <w:rPr>
          <w:rFonts w:ascii="Times New Roman" w:hAnsi="Times New Roman" w:cs="Times New Roman"/>
          <w:sz w:val="24"/>
          <w:szCs w:val="24"/>
        </w:rPr>
        <w:t xml:space="preserve">Integration of MEC and Artificial Intelligence for Next-Generation Networks (BL5) </w:t>
      </w:r>
    </w:p>
    <w:p w14:paraId="232E32B4" w14:textId="77777777" w:rsidR="000C0116" w:rsidRPr="000C0116" w:rsidRDefault="000C0116" w:rsidP="000C0116">
      <w:pPr>
        <w:numPr>
          <w:ilvl w:val="0"/>
          <w:numId w:val="4"/>
        </w:numPr>
        <w:rPr>
          <w:rFonts w:ascii="Times New Roman" w:hAnsi="Times New Roman" w:cs="Times New Roman"/>
          <w:sz w:val="24"/>
          <w:szCs w:val="24"/>
        </w:rPr>
      </w:pPr>
      <w:r w:rsidRPr="000C0116">
        <w:rPr>
          <w:rFonts w:ascii="Times New Roman" w:hAnsi="Times New Roman" w:cs="Times New Roman"/>
          <w:sz w:val="24"/>
          <w:szCs w:val="24"/>
        </w:rPr>
        <w:t xml:space="preserve">Security and Privacy Challenges in Edge Computing for 5G (BL5) </w:t>
      </w:r>
    </w:p>
    <w:p w14:paraId="3E5BE4CE" w14:textId="77777777" w:rsidR="000C0116" w:rsidRPr="000C0116" w:rsidRDefault="000C0116" w:rsidP="000C0116">
      <w:pPr>
        <w:numPr>
          <w:ilvl w:val="0"/>
          <w:numId w:val="4"/>
        </w:numPr>
        <w:rPr>
          <w:rFonts w:ascii="Times New Roman" w:hAnsi="Times New Roman" w:cs="Times New Roman"/>
          <w:sz w:val="24"/>
          <w:szCs w:val="24"/>
        </w:rPr>
      </w:pPr>
      <w:r w:rsidRPr="000C0116">
        <w:rPr>
          <w:rFonts w:ascii="Times New Roman" w:hAnsi="Times New Roman" w:cs="Times New Roman"/>
          <w:sz w:val="24"/>
          <w:szCs w:val="24"/>
        </w:rPr>
        <w:t xml:space="preserve">Dynamic Spectrum Sharing Techniques for Efficient Spectrum Utilization (BL5) </w:t>
      </w:r>
    </w:p>
    <w:p w14:paraId="66657C43" w14:textId="77777777" w:rsidR="000C0116" w:rsidRPr="000C0116" w:rsidRDefault="000C0116" w:rsidP="000C0116">
      <w:pPr>
        <w:numPr>
          <w:ilvl w:val="0"/>
          <w:numId w:val="4"/>
        </w:numPr>
        <w:rPr>
          <w:rFonts w:ascii="Times New Roman" w:hAnsi="Times New Roman" w:cs="Times New Roman"/>
          <w:sz w:val="24"/>
          <w:szCs w:val="24"/>
        </w:rPr>
      </w:pPr>
      <w:r w:rsidRPr="000C0116">
        <w:rPr>
          <w:rFonts w:ascii="Times New Roman" w:hAnsi="Times New Roman" w:cs="Times New Roman"/>
          <w:sz w:val="24"/>
          <w:szCs w:val="24"/>
        </w:rPr>
        <w:t xml:space="preserve">AI-Driven Dynamic Spectrum Sharing in 5G and Beyond Networks (BL5) </w:t>
      </w:r>
    </w:p>
    <w:p w14:paraId="685E8692" w14:textId="77777777" w:rsidR="000C0116" w:rsidRPr="000C0116" w:rsidRDefault="000C0116" w:rsidP="000C0116">
      <w:pPr>
        <w:numPr>
          <w:ilvl w:val="0"/>
          <w:numId w:val="5"/>
        </w:numPr>
        <w:rPr>
          <w:rFonts w:ascii="Times New Roman" w:hAnsi="Times New Roman" w:cs="Times New Roman"/>
          <w:sz w:val="24"/>
          <w:szCs w:val="24"/>
        </w:rPr>
      </w:pPr>
      <w:r w:rsidRPr="000C0116">
        <w:rPr>
          <w:rFonts w:ascii="Times New Roman" w:hAnsi="Times New Roman" w:cs="Times New Roman"/>
          <w:sz w:val="24"/>
          <w:szCs w:val="24"/>
        </w:rPr>
        <w:t xml:space="preserve">Satellite Backhaul Solutions for Rural and Remote 5G Connectivity (BL5) </w:t>
      </w:r>
    </w:p>
    <w:p w14:paraId="0D5D8521" w14:textId="77777777" w:rsidR="000C0116" w:rsidRPr="000C0116" w:rsidRDefault="000C0116" w:rsidP="000C0116">
      <w:pPr>
        <w:numPr>
          <w:ilvl w:val="0"/>
          <w:numId w:val="5"/>
        </w:numPr>
        <w:rPr>
          <w:rFonts w:ascii="Times New Roman" w:hAnsi="Times New Roman" w:cs="Times New Roman"/>
          <w:sz w:val="24"/>
          <w:szCs w:val="24"/>
        </w:rPr>
      </w:pPr>
      <w:r w:rsidRPr="000C0116">
        <w:rPr>
          <w:rFonts w:ascii="Times New Roman" w:hAnsi="Times New Roman" w:cs="Times New Roman"/>
          <w:sz w:val="24"/>
          <w:szCs w:val="24"/>
        </w:rPr>
        <w:t xml:space="preserve">Low Earth Orbit (LEO) Satellite Networks for 5G and 6G Communications (BL5) </w:t>
      </w:r>
    </w:p>
    <w:p w14:paraId="57C900A7" w14:textId="77777777" w:rsidR="000C0116" w:rsidRPr="000C0116" w:rsidRDefault="000C0116" w:rsidP="000C0116">
      <w:pPr>
        <w:numPr>
          <w:ilvl w:val="0"/>
          <w:numId w:val="5"/>
        </w:numPr>
        <w:rPr>
          <w:rFonts w:ascii="Times New Roman" w:hAnsi="Times New Roman" w:cs="Times New Roman"/>
          <w:sz w:val="24"/>
          <w:szCs w:val="24"/>
        </w:rPr>
      </w:pPr>
      <w:r w:rsidRPr="000C0116">
        <w:rPr>
          <w:rFonts w:ascii="Times New Roman" w:hAnsi="Times New Roman" w:cs="Times New Roman"/>
          <w:sz w:val="24"/>
          <w:szCs w:val="24"/>
        </w:rPr>
        <w:t xml:space="preserve">Comparative Analysis of LEO, MEO, and GEO Satellites for Wireless Communication (BL4) </w:t>
      </w:r>
    </w:p>
    <w:p w14:paraId="552AF350" w14:textId="77777777" w:rsidR="000C0116" w:rsidRPr="000C0116" w:rsidRDefault="000C0116" w:rsidP="000C0116">
      <w:pPr>
        <w:numPr>
          <w:ilvl w:val="0"/>
          <w:numId w:val="5"/>
        </w:numPr>
        <w:rPr>
          <w:rFonts w:ascii="Times New Roman" w:hAnsi="Times New Roman" w:cs="Times New Roman"/>
          <w:sz w:val="24"/>
          <w:szCs w:val="24"/>
        </w:rPr>
      </w:pPr>
      <w:r w:rsidRPr="000C0116">
        <w:rPr>
          <w:rFonts w:ascii="Times New Roman" w:hAnsi="Times New Roman" w:cs="Times New Roman"/>
          <w:sz w:val="24"/>
          <w:szCs w:val="24"/>
        </w:rPr>
        <w:t xml:space="preserve">Integration of Terrestrial and Non-Terrestrial Networks (NTN) in 6G (BL5) </w:t>
      </w:r>
    </w:p>
    <w:p w14:paraId="6BC52C6F" w14:textId="77777777" w:rsidR="000C0116" w:rsidRPr="000C0116" w:rsidRDefault="000C0116" w:rsidP="000C0116">
      <w:pPr>
        <w:numPr>
          <w:ilvl w:val="0"/>
          <w:numId w:val="5"/>
        </w:numPr>
        <w:rPr>
          <w:rFonts w:ascii="Times New Roman" w:hAnsi="Times New Roman" w:cs="Times New Roman"/>
          <w:sz w:val="24"/>
          <w:szCs w:val="24"/>
        </w:rPr>
      </w:pPr>
      <w:r w:rsidRPr="000C0116">
        <w:rPr>
          <w:rFonts w:ascii="Times New Roman" w:hAnsi="Times New Roman" w:cs="Times New Roman"/>
          <w:sz w:val="24"/>
          <w:szCs w:val="24"/>
        </w:rPr>
        <w:t xml:space="preserve">Edge Computing over Satellite Networks for Future Wireless Systems (BL5) </w:t>
      </w:r>
    </w:p>
    <w:p w14:paraId="06469F81" w14:textId="7DCE87D6" w:rsidR="000C0116" w:rsidRPr="000C0116" w:rsidRDefault="000C0116" w:rsidP="000C0116">
      <w:pPr>
        <w:rPr>
          <w:rFonts w:ascii="Times New Roman" w:hAnsi="Times New Roman" w:cs="Times New Roman"/>
          <w:sz w:val="24"/>
          <w:szCs w:val="24"/>
        </w:rPr>
      </w:pPr>
    </w:p>
    <w:p w14:paraId="699D1072" w14:textId="77777777" w:rsidR="000C0116" w:rsidRPr="000C0116" w:rsidRDefault="000C0116" w:rsidP="000C0116">
      <w:pPr>
        <w:numPr>
          <w:ilvl w:val="0"/>
          <w:numId w:val="6"/>
        </w:numPr>
        <w:rPr>
          <w:rFonts w:ascii="Times New Roman" w:hAnsi="Times New Roman" w:cs="Times New Roman"/>
          <w:sz w:val="24"/>
          <w:szCs w:val="24"/>
        </w:rPr>
      </w:pPr>
      <w:r w:rsidRPr="000C0116">
        <w:rPr>
          <w:rFonts w:ascii="Times New Roman" w:hAnsi="Times New Roman" w:cs="Times New Roman"/>
          <w:sz w:val="24"/>
          <w:szCs w:val="24"/>
        </w:rPr>
        <w:lastRenderedPageBreak/>
        <w:t xml:space="preserve">NB-IoT Architecture and Emerging Industrial Applications (BL5) </w:t>
      </w:r>
    </w:p>
    <w:p w14:paraId="498CDEDF" w14:textId="77777777" w:rsidR="000C0116" w:rsidRPr="000C0116" w:rsidRDefault="000C0116" w:rsidP="000C0116">
      <w:pPr>
        <w:numPr>
          <w:ilvl w:val="0"/>
          <w:numId w:val="6"/>
        </w:numPr>
        <w:rPr>
          <w:rFonts w:ascii="Times New Roman" w:hAnsi="Times New Roman" w:cs="Times New Roman"/>
          <w:sz w:val="24"/>
          <w:szCs w:val="24"/>
        </w:rPr>
      </w:pPr>
      <w:r w:rsidRPr="000C0116">
        <w:rPr>
          <w:rFonts w:ascii="Times New Roman" w:hAnsi="Times New Roman" w:cs="Times New Roman"/>
          <w:sz w:val="24"/>
          <w:szCs w:val="24"/>
        </w:rPr>
        <w:t xml:space="preserve">LTE-M Technology for Massive Machine-Type Communications (BL5) </w:t>
      </w:r>
    </w:p>
    <w:p w14:paraId="3C4EFBB6" w14:textId="77777777" w:rsidR="000C0116" w:rsidRPr="000C0116" w:rsidRDefault="000C0116" w:rsidP="000C0116">
      <w:pPr>
        <w:numPr>
          <w:ilvl w:val="0"/>
          <w:numId w:val="6"/>
        </w:numPr>
        <w:rPr>
          <w:rFonts w:ascii="Times New Roman" w:hAnsi="Times New Roman" w:cs="Times New Roman"/>
          <w:sz w:val="24"/>
          <w:szCs w:val="24"/>
        </w:rPr>
      </w:pPr>
      <w:r w:rsidRPr="000C0116">
        <w:rPr>
          <w:rFonts w:ascii="Times New Roman" w:hAnsi="Times New Roman" w:cs="Times New Roman"/>
          <w:sz w:val="24"/>
          <w:szCs w:val="24"/>
        </w:rPr>
        <w:t xml:space="preserve">Comparative Study of NB-IoT and LTE-M for IoT Deployments (BL4) </w:t>
      </w:r>
    </w:p>
    <w:p w14:paraId="3D1B41C5" w14:textId="77777777" w:rsidR="000C0116" w:rsidRPr="000C0116" w:rsidRDefault="000C0116" w:rsidP="000C0116">
      <w:pPr>
        <w:numPr>
          <w:ilvl w:val="0"/>
          <w:numId w:val="6"/>
        </w:numPr>
        <w:rPr>
          <w:rFonts w:ascii="Times New Roman" w:hAnsi="Times New Roman" w:cs="Times New Roman"/>
          <w:sz w:val="24"/>
          <w:szCs w:val="24"/>
        </w:rPr>
      </w:pPr>
      <w:r w:rsidRPr="000C0116">
        <w:rPr>
          <w:rFonts w:ascii="Times New Roman" w:hAnsi="Times New Roman" w:cs="Times New Roman"/>
          <w:sz w:val="24"/>
          <w:szCs w:val="24"/>
        </w:rPr>
        <w:t xml:space="preserve">Power-Efficient Communication Techniques for IoT Devices in 5G Networks (BL5) </w:t>
      </w:r>
    </w:p>
    <w:p w14:paraId="59B6F570" w14:textId="77777777" w:rsidR="000C0116" w:rsidRPr="000C0116" w:rsidRDefault="000C0116" w:rsidP="000C0116">
      <w:pPr>
        <w:numPr>
          <w:ilvl w:val="0"/>
          <w:numId w:val="6"/>
        </w:numPr>
        <w:rPr>
          <w:rFonts w:ascii="Times New Roman" w:hAnsi="Times New Roman" w:cs="Times New Roman"/>
          <w:sz w:val="24"/>
          <w:szCs w:val="24"/>
        </w:rPr>
      </w:pPr>
      <w:r w:rsidRPr="000C0116">
        <w:rPr>
          <w:rFonts w:ascii="Times New Roman" w:hAnsi="Times New Roman" w:cs="Times New Roman"/>
          <w:sz w:val="24"/>
          <w:szCs w:val="24"/>
        </w:rPr>
        <w:t xml:space="preserve">Battery Life Optimization Strategies for Massive IoT Devices (BL5) </w:t>
      </w:r>
    </w:p>
    <w:p w14:paraId="5AF29F7B" w14:textId="77777777" w:rsidR="000C0116" w:rsidRPr="000C0116" w:rsidRDefault="000C0116" w:rsidP="000C0116">
      <w:pPr>
        <w:numPr>
          <w:ilvl w:val="0"/>
          <w:numId w:val="6"/>
        </w:numPr>
        <w:rPr>
          <w:rFonts w:ascii="Times New Roman" w:hAnsi="Times New Roman" w:cs="Times New Roman"/>
          <w:sz w:val="24"/>
          <w:szCs w:val="24"/>
        </w:rPr>
      </w:pPr>
      <w:r w:rsidRPr="000C0116">
        <w:rPr>
          <w:rFonts w:ascii="Times New Roman" w:hAnsi="Times New Roman" w:cs="Times New Roman"/>
          <w:sz w:val="24"/>
          <w:szCs w:val="24"/>
        </w:rPr>
        <w:t xml:space="preserve">Wearable Healthcare Devices Enabled by 5G Communication (BL5) </w:t>
      </w:r>
    </w:p>
    <w:p w14:paraId="28DD0AB3" w14:textId="77777777" w:rsidR="000C0116" w:rsidRPr="000C0116" w:rsidRDefault="000C0116" w:rsidP="000C0116">
      <w:pPr>
        <w:numPr>
          <w:ilvl w:val="0"/>
          <w:numId w:val="6"/>
        </w:numPr>
        <w:rPr>
          <w:rFonts w:ascii="Times New Roman" w:hAnsi="Times New Roman" w:cs="Times New Roman"/>
          <w:sz w:val="24"/>
          <w:szCs w:val="24"/>
        </w:rPr>
      </w:pPr>
      <w:r w:rsidRPr="000C0116">
        <w:rPr>
          <w:rFonts w:ascii="Times New Roman" w:hAnsi="Times New Roman" w:cs="Times New Roman"/>
          <w:sz w:val="24"/>
          <w:szCs w:val="24"/>
        </w:rPr>
        <w:t xml:space="preserve">Smart Sensors for Intelligent IoT Applications in 5G Networks (BL5) </w:t>
      </w:r>
    </w:p>
    <w:p w14:paraId="42F046C6" w14:textId="77777777" w:rsidR="000C0116" w:rsidRPr="000C0116" w:rsidRDefault="000C0116" w:rsidP="000C0116">
      <w:pPr>
        <w:numPr>
          <w:ilvl w:val="0"/>
          <w:numId w:val="6"/>
        </w:numPr>
        <w:rPr>
          <w:rFonts w:ascii="Times New Roman" w:hAnsi="Times New Roman" w:cs="Times New Roman"/>
          <w:sz w:val="24"/>
          <w:szCs w:val="24"/>
        </w:rPr>
      </w:pPr>
      <w:r w:rsidRPr="000C0116">
        <w:rPr>
          <w:rFonts w:ascii="Times New Roman" w:hAnsi="Times New Roman" w:cs="Times New Roman"/>
          <w:sz w:val="24"/>
          <w:szCs w:val="24"/>
        </w:rPr>
        <w:t xml:space="preserve">Energy-Efficient Communication Protocols for Large-Scale IoT Systems (BL5) </w:t>
      </w:r>
    </w:p>
    <w:p w14:paraId="67446009" w14:textId="77777777" w:rsidR="000C0116" w:rsidRPr="000C0116" w:rsidRDefault="000C0116" w:rsidP="000C0116">
      <w:pPr>
        <w:numPr>
          <w:ilvl w:val="0"/>
          <w:numId w:val="7"/>
        </w:numPr>
        <w:rPr>
          <w:rFonts w:ascii="Times New Roman" w:hAnsi="Times New Roman" w:cs="Times New Roman"/>
          <w:sz w:val="24"/>
          <w:szCs w:val="24"/>
        </w:rPr>
      </w:pPr>
      <w:r w:rsidRPr="000C0116">
        <w:rPr>
          <w:rFonts w:ascii="Times New Roman" w:hAnsi="Times New Roman" w:cs="Times New Roman"/>
          <w:sz w:val="24"/>
          <w:szCs w:val="24"/>
        </w:rPr>
        <w:t xml:space="preserve">Intelligent Traffic Management Using 5G and Edge Computing (BL5) </w:t>
      </w:r>
    </w:p>
    <w:p w14:paraId="45252817" w14:textId="77777777" w:rsidR="000C0116" w:rsidRPr="000C0116" w:rsidRDefault="000C0116" w:rsidP="000C0116">
      <w:pPr>
        <w:numPr>
          <w:ilvl w:val="0"/>
          <w:numId w:val="7"/>
        </w:numPr>
        <w:rPr>
          <w:rFonts w:ascii="Times New Roman" w:hAnsi="Times New Roman" w:cs="Times New Roman"/>
          <w:sz w:val="24"/>
          <w:szCs w:val="24"/>
        </w:rPr>
      </w:pPr>
      <w:r w:rsidRPr="000C0116">
        <w:rPr>
          <w:rFonts w:ascii="Times New Roman" w:hAnsi="Times New Roman" w:cs="Times New Roman"/>
          <w:sz w:val="24"/>
          <w:szCs w:val="24"/>
        </w:rPr>
        <w:t xml:space="preserve">AI-Enabled Smart Surveillance Systems over 5G Networks (BL5) </w:t>
      </w:r>
    </w:p>
    <w:p w14:paraId="3D7FC6A2" w14:textId="77777777" w:rsidR="000C0116" w:rsidRPr="000C0116" w:rsidRDefault="000C0116" w:rsidP="000C0116">
      <w:pPr>
        <w:numPr>
          <w:ilvl w:val="0"/>
          <w:numId w:val="7"/>
        </w:numPr>
        <w:rPr>
          <w:rFonts w:ascii="Times New Roman" w:hAnsi="Times New Roman" w:cs="Times New Roman"/>
          <w:sz w:val="24"/>
          <w:szCs w:val="24"/>
        </w:rPr>
      </w:pPr>
      <w:r w:rsidRPr="000C0116">
        <w:rPr>
          <w:rFonts w:ascii="Times New Roman" w:hAnsi="Times New Roman" w:cs="Times New Roman"/>
          <w:sz w:val="24"/>
          <w:szCs w:val="24"/>
        </w:rPr>
        <w:t xml:space="preserve">Smart Energy Monitoring and Management Using IoT and 5G (BL5) </w:t>
      </w:r>
    </w:p>
    <w:p w14:paraId="69F40B3E" w14:textId="77777777" w:rsidR="000C0116" w:rsidRPr="000C0116" w:rsidRDefault="000C0116" w:rsidP="000C0116">
      <w:pPr>
        <w:numPr>
          <w:ilvl w:val="0"/>
          <w:numId w:val="7"/>
        </w:numPr>
        <w:rPr>
          <w:rFonts w:ascii="Times New Roman" w:hAnsi="Times New Roman" w:cs="Times New Roman"/>
          <w:sz w:val="24"/>
          <w:szCs w:val="24"/>
        </w:rPr>
      </w:pPr>
      <w:r w:rsidRPr="000C0116">
        <w:rPr>
          <w:rFonts w:ascii="Times New Roman" w:hAnsi="Times New Roman" w:cs="Times New Roman"/>
          <w:sz w:val="24"/>
          <w:szCs w:val="24"/>
        </w:rPr>
        <w:t xml:space="preserve">Digital Twin Technology for Smart City Infrastructure (BL5) </w:t>
      </w:r>
    </w:p>
    <w:p w14:paraId="526033EC" w14:textId="77777777" w:rsidR="000C0116" w:rsidRPr="000C0116" w:rsidRDefault="000C0116" w:rsidP="000C0116">
      <w:pPr>
        <w:numPr>
          <w:ilvl w:val="0"/>
          <w:numId w:val="7"/>
        </w:numPr>
        <w:rPr>
          <w:rFonts w:ascii="Times New Roman" w:hAnsi="Times New Roman" w:cs="Times New Roman"/>
          <w:sz w:val="24"/>
          <w:szCs w:val="24"/>
        </w:rPr>
      </w:pPr>
      <w:r w:rsidRPr="000C0116">
        <w:rPr>
          <w:rFonts w:ascii="Times New Roman" w:hAnsi="Times New Roman" w:cs="Times New Roman"/>
          <w:sz w:val="24"/>
          <w:szCs w:val="24"/>
        </w:rPr>
        <w:t xml:space="preserve">Edge AI Applications for Sustainable Smart Cities (BL5) </w:t>
      </w:r>
    </w:p>
    <w:p w14:paraId="6836D13A" w14:textId="77777777" w:rsidR="000C0116" w:rsidRPr="000C0116" w:rsidRDefault="000C0116" w:rsidP="000C0116">
      <w:pPr>
        <w:numPr>
          <w:ilvl w:val="0"/>
          <w:numId w:val="8"/>
        </w:numPr>
        <w:rPr>
          <w:rFonts w:ascii="Times New Roman" w:hAnsi="Times New Roman" w:cs="Times New Roman"/>
          <w:sz w:val="24"/>
          <w:szCs w:val="24"/>
        </w:rPr>
      </w:pPr>
      <w:r w:rsidRPr="000C0116">
        <w:rPr>
          <w:rFonts w:ascii="Times New Roman" w:hAnsi="Times New Roman" w:cs="Times New Roman"/>
          <w:sz w:val="24"/>
          <w:szCs w:val="24"/>
        </w:rPr>
        <w:t xml:space="preserve">Industrial IoT Applications in Smart Manufacturing (BL5) </w:t>
      </w:r>
    </w:p>
    <w:p w14:paraId="1A05852D" w14:textId="77777777" w:rsidR="000C0116" w:rsidRPr="000C0116" w:rsidRDefault="000C0116" w:rsidP="000C0116">
      <w:pPr>
        <w:numPr>
          <w:ilvl w:val="0"/>
          <w:numId w:val="8"/>
        </w:numPr>
        <w:rPr>
          <w:rFonts w:ascii="Times New Roman" w:hAnsi="Times New Roman" w:cs="Times New Roman"/>
          <w:sz w:val="24"/>
          <w:szCs w:val="24"/>
        </w:rPr>
      </w:pPr>
      <w:r w:rsidRPr="000C0116">
        <w:rPr>
          <w:rFonts w:ascii="Times New Roman" w:hAnsi="Times New Roman" w:cs="Times New Roman"/>
          <w:sz w:val="24"/>
          <w:szCs w:val="24"/>
        </w:rPr>
        <w:t xml:space="preserve">Predictive Maintenance Using Artificial Intelligence and 5G Networks (BL5) </w:t>
      </w:r>
    </w:p>
    <w:p w14:paraId="60D2C06D" w14:textId="77777777" w:rsidR="000C0116" w:rsidRPr="000C0116" w:rsidRDefault="000C0116" w:rsidP="000C0116">
      <w:pPr>
        <w:numPr>
          <w:ilvl w:val="0"/>
          <w:numId w:val="8"/>
        </w:numPr>
        <w:rPr>
          <w:rFonts w:ascii="Times New Roman" w:hAnsi="Times New Roman" w:cs="Times New Roman"/>
          <w:sz w:val="24"/>
          <w:szCs w:val="24"/>
        </w:rPr>
      </w:pPr>
      <w:r w:rsidRPr="000C0116">
        <w:rPr>
          <w:rFonts w:ascii="Times New Roman" w:hAnsi="Times New Roman" w:cs="Times New Roman"/>
          <w:sz w:val="24"/>
          <w:szCs w:val="24"/>
        </w:rPr>
        <w:t xml:space="preserve">Robotic Automation in Industry 4.0 Using 5G Communication (BL5) </w:t>
      </w:r>
    </w:p>
    <w:p w14:paraId="102CEE77" w14:textId="77777777" w:rsidR="000C0116" w:rsidRPr="000C0116" w:rsidRDefault="000C0116" w:rsidP="000C0116">
      <w:pPr>
        <w:numPr>
          <w:ilvl w:val="0"/>
          <w:numId w:val="8"/>
        </w:numPr>
        <w:rPr>
          <w:rFonts w:ascii="Times New Roman" w:hAnsi="Times New Roman" w:cs="Times New Roman"/>
          <w:sz w:val="24"/>
          <w:szCs w:val="24"/>
        </w:rPr>
      </w:pPr>
      <w:r w:rsidRPr="000C0116">
        <w:rPr>
          <w:rFonts w:ascii="Times New Roman" w:hAnsi="Times New Roman" w:cs="Times New Roman"/>
          <w:sz w:val="24"/>
          <w:szCs w:val="24"/>
        </w:rPr>
        <w:t xml:space="preserve">Private 5G Networks for Smart Factory Deployments (BL5) </w:t>
      </w:r>
    </w:p>
    <w:p w14:paraId="26C50F0B" w14:textId="77777777" w:rsidR="000C0116" w:rsidRPr="000C0116" w:rsidRDefault="000C0116" w:rsidP="000C0116">
      <w:pPr>
        <w:numPr>
          <w:ilvl w:val="0"/>
          <w:numId w:val="8"/>
        </w:numPr>
        <w:rPr>
          <w:rFonts w:ascii="Times New Roman" w:hAnsi="Times New Roman" w:cs="Times New Roman"/>
          <w:sz w:val="24"/>
          <w:szCs w:val="24"/>
        </w:rPr>
      </w:pPr>
      <w:r w:rsidRPr="000C0116">
        <w:rPr>
          <w:rFonts w:ascii="Times New Roman" w:hAnsi="Times New Roman" w:cs="Times New Roman"/>
          <w:sz w:val="24"/>
          <w:szCs w:val="24"/>
        </w:rPr>
        <w:t xml:space="preserve">Edge Computing for Real-Time Industrial Automation (BL5) </w:t>
      </w:r>
    </w:p>
    <w:p w14:paraId="392EE96A" w14:textId="77777777" w:rsidR="000C0116" w:rsidRPr="000C0116" w:rsidRDefault="000C0116" w:rsidP="000C0116">
      <w:pPr>
        <w:numPr>
          <w:ilvl w:val="0"/>
          <w:numId w:val="9"/>
        </w:numPr>
        <w:rPr>
          <w:rFonts w:ascii="Times New Roman" w:hAnsi="Times New Roman" w:cs="Times New Roman"/>
          <w:sz w:val="24"/>
          <w:szCs w:val="24"/>
        </w:rPr>
      </w:pPr>
      <w:r w:rsidRPr="000C0116">
        <w:rPr>
          <w:rFonts w:ascii="Times New Roman" w:hAnsi="Times New Roman" w:cs="Times New Roman"/>
          <w:sz w:val="24"/>
          <w:szCs w:val="24"/>
        </w:rPr>
        <w:t xml:space="preserve">Remote Robotic Surgery Enabled by 5G Communication Networks (BL5) </w:t>
      </w:r>
    </w:p>
    <w:p w14:paraId="57BD59C7" w14:textId="77777777" w:rsidR="000C0116" w:rsidRPr="000C0116" w:rsidRDefault="000C0116" w:rsidP="000C0116">
      <w:pPr>
        <w:numPr>
          <w:ilvl w:val="0"/>
          <w:numId w:val="9"/>
        </w:numPr>
        <w:rPr>
          <w:rFonts w:ascii="Times New Roman" w:hAnsi="Times New Roman" w:cs="Times New Roman"/>
          <w:sz w:val="24"/>
          <w:szCs w:val="24"/>
        </w:rPr>
      </w:pPr>
      <w:r w:rsidRPr="000C0116">
        <w:rPr>
          <w:rFonts w:ascii="Times New Roman" w:hAnsi="Times New Roman" w:cs="Times New Roman"/>
          <w:sz w:val="24"/>
          <w:szCs w:val="24"/>
        </w:rPr>
        <w:t xml:space="preserve">AI-Driven Medical Diagnosis Using 5G and Edge Computing (BL5) </w:t>
      </w:r>
    </w:p>
    <w:p w14:paraId="162A1212" w14:textId="77777777" w:rsidR="000C0116" w:rsidRPr="000C0116" w:rsidRDefault="000C0116" w:rsidP="000C0116">
      <w:pPr>
        <w:numPr>
          <w:ilvl w:val="0"/>
          <w:numId w:val="9"/>
        </w:numPr>
        <w:rPr>
          <w:rFonts w:ascii="Times New Roman" w:hAnsi="Times New Roman" w:cs="Times New Roman"/>
          <w:sz w:val="24"/>
          <w:szCs w:val="24"/>
        </w:rPr>
      </w:pPr>
      <w:r w:rsidRPr="000C0116">
        <w:rPr>
          <w:rFonts w:ascii="Times New Roman" w:hAnsi="Times New Roman" w:cs="Times New Roman"/>
          <w:sz w:val="24"/>
          <w:szCs w:val="24"/>
        </w:rPr>
        <w:t xml:space="preserve">Intelligent Remote Patient Monitoring Using Wearable IoT Devices (BL5) </w:t>
      </w:r>
    </w:p>
    <w:p w14:paraId="6703E9CB" w14:textId="77777777" w:rsidR="000C0116" w:rsidRPr="000C0116" w:rsidRDefault="000C0116" w:rsidP="000C0116">
      <w:pPr>
        <w:numPr>
          <w:ilvl w:val="0"/>
          <w:numId w:val="9"/>
        </w:numPr>
        <w:rPr>
          <w:rFonts w:ascii="Times New Roman" w:hAnsi="Times New Roman" w:cs="Times New Roman"/>
          <w:sz w:val="24"/>
          <w:szCs w:val="24"/>
        </w:rPr>
      </w:pPr>
      <w:r w:rsidRPr="000C0116">
        <w:rPr>
          <w:rFonts w:ascii="Times New Roman" w:hAnsi="Times New Roman" w:cs="Times New Roman"/>
          <w:sz w:val="24"/>
          <w:szCs w:val="24"/>
        </w:rPr>
        <w:t xml:space="preserve">Secure Healthcare IoT Systems in 5G Networks: Challenges and Solutions (BL5) </w:t>
      </w:r>
    </w:p>
    <w:p w14:paraId="5E520AD9" w14:textId="77777777" w:rsidR="000C0116" w:rsidRPr="000C0116" w:rsidRDefault="000C0116" w:rsidP="000C0116">
      <w:pPr>
        <w:numPr>
          <w:ilvl w:val="0"/>
          <w:numId w:val="10"/>
        </w:numPr>
        <w:rPr>
          <w:rFonts w:ascii="Times New Roman" w:hAnsi="Times New Roman" w:cs="Times New Roman"/>
          <w:sz w:val="24"/>
          <w:szCs w:val="24"/>
        </w:rPr>
      </w:pPr>
      <w:r w:rsidRPr="000C0116">
        <w:rPr>
          <w:rFonts w:ascii="Times New Roman" w:hAnsi="Times New Roman" w:cs="Times New Roman"/>
          <w:sz w:val="24"/>
          <w:szCs w:val="24"/>
        </w:rPr>
        <w:t xml:space="preserve">Smart Irrigation Systems Using IoT and 5G Technologies (BL5) </w:t>
      </w:r>
    </w:p>
    <w:p w14:paraId="0C770A57" w14:textId="77777777" w:rsidR="000C0116" w:rsidRPr="000C0116" w:rsidRDefault="000C0116" w:rsidP="000C0116">
      <w:pPr>
        <w:numPr>
          <w:ilvl w:val="0"/>
          <w:numId w:val="10"/>
        </w:numPr>
        <w:rPr>
          <w:rFonts w:ascii="Times New Roman" w:hAnsi="Times New Roman" w:cs="Times New Roman"/>
          <w:sz w:val="24"/>
          <w:szCs w:val="24"/>
        </w:rPr>
      </w:pPr>
      <w:r w:rsidRPr="000C0116">
        <w:rPr>
          <w:rFonts w:ascii="Times New Roman" w:hAnsi="Times New Roman" w:cs="Times New Roman"/>
          <w:sz w:val="24"/>
          <w:szCs w:val="24"/>
        </w:rPr>
        <w:t xml:space="preserve">Precision Agriculture for Crop Monitoring and Yield Prediction Using AI and 5G (BL5) </w:t>
      </w:r>
    </w:p>
    <w:p w14:paraId="4DD46779" w14:textId="77777777" w:rsidR="000C0116" w:rsidRPr="000C0116" w:rsidRDefault="000C0116" w:rsidP="000C0116">
      <w:pPr>
        <w:numPr>
          <w:ilvl w:val="0"/>
          <w:numId w:val="10"/>
        </w:numPr>
        <w:rPr>
          <w:rFonts w:ascii="Times New Roman" w:hAnsi="Times New Roman" w:cs="Times New Roman"/>
          <w:sz w:val="24"/>
          <w:szCs w:val="24"/>
        </w:rPr>
      </w:pPr>
      <w:r w:rsidRPr="000C0116">
        <w:rPr>
          <w:rFonts w:ascii="Times New Roman" w:hAnsi="Times New Roman" w:cs="Times New Roman"/>
          <w:sz w:val="24"/>
          <w:szCs w:val="24"/>
        </w:rPr>
        <w:t>Intelligent Livestock Tracking and Smart Farming Using 5G IoT Networks (BL5)</w:t>
      </w:r>
    </w:p>
    <w:p w14:paraId="3F0C2853" w14:textId="77777777" w:rsidR="00BE2237" w:rsidRDefault="00BE2237">
      <w:pPr>
        <w:jc w:val="center"/>
      </w:pPr>
    </w:p>
    <w:p w14:paraId="5073BB4A" w14:textId="77777777" w:rsidR="00BE2237" w:rsidRDefault="00BE2237">
      <w:pPr>
        <w:rPr>
          <w:b/>
          <w:bCs/>
          <w:sz w:val="24"/>
          <w:szCs w:val="24"/>
        </w:rPr>
      </w:pPr>
    </w:p>
    <w:p w14:paraId="02E4D623" w14:textId="77777777" w:rsidR="00BE2237" w:rsidRDefault="00000000">
      <w:pPr>
        <w:rPr>
          <w:b/>
          <w:bCs/>
          <w:i/>
          <w:iCs/>
          <w:sz w:val="24"/>
          <w:szCs w:val="24"/>
        </w:rPr>
      </w:pPr>
      <w:r>
        <w:rPr>
          <w:b/>
          <w:bCs/>
          <w:i/>
          <w:iCs/>
          <w:sz w:val="24"/>
          <w:szCs w:val="24"/>
        </w:rPr>
        <w:t>Code of Conduct:</w:t>
      </w:r>
    </w:p>
    <w:p w14:paraId="1FF79E6F" w14:textId="77777777" w:rsidR="00BE2237" w:rsidRDefault="00BE2237">
      <w:pPr>
        <w:rPr>
          <w:i/>
          <w:iCs/>
          <w:sz w:val="24"/>
          <w:szCs w:val="24"/>
        </w:rPr>
      </w:pPr>
    </w:p>
    <w:p w14:paraId="7985D81F" w14:textId="0C83CDB8" w:rsidR="00BE2237" w:rsidRDefault="00000000">
      <w:pPr>
        <w:spacing w:line="360" w:lineRule="auto"/>
        <w:jc w:val="both"/>
        <w:rPr>
          <w:i/>
          <w:iCs/>
          <w:sz w:val="24"/>
          <w:szCs w:val="24"/>
        </w:rPr>
      </w:pPr>
      <w:r>
        <w:rPr>
          <w:i/>
          <w:iCs/>
          <w:sz w:val="24"/>
          <w:szCs w:val="24"/>
        </w:rPr>
        <w:t xml:space="preserve">I </w:t>
      </w:r>
      <w:r w:rsidR="00C13691" w:rsidRPr="00C13691">
        <w:rPr>
          <w:rFonts w:ascii="Times New Roman" w:hAnsi="Times New Roman" w:cs="Times New Roman"/>
          <w:b/>
          <w:bCs/>
          <w:sz w:val="24"/>
          <w:szCs w:val="24"/>
          <w:u w:val="single"/>
        </w:rPr>
        <w:t>C Dilip Kumar</w:t>
      </w:r>
      <w:r w:rsidR="00C13691">
        <w:rPr>
          <w:rFonts w:ascii="Times New Roman" w:hAnsi="Times New Roman" w:cs="Times New Roman"/>
          <w:b/>
          <w:bCs/>
          <w:sz w:val="24"/>
          <w:szCs w:val="24"/>
          <w:u w:val="single"/>
        </w:rPr>
        <w:t xml:space="preserve"> </w:t>
      </w:r>
      <w:r w:rsidR="00C13691" w:rsidRPr="00C13691">
        <w:rPr>
          <w:rFonts w:ascii="Times New Roman" w:hAnsi="Times New Roman" w:cs="Times New Roman"/>
          <w:b/>
          <w:bCs/>
          <w:sz w:val="24"/>
          <w:szCs w:val="24"/>
          <w:u w:val="single"/>
        </w:rPr>
        <w:t>(192412133)</w:t>
      </w:r>
      <w:r>
        <w:rPr>
          <w:i/>
          <w:iCs/>
          <w:sz w:val="24"/>
          <w:szCs w:val="24"/>
        </w:rPr>
        <w:t xml:space="preserve"> (Name / Reg No) certify that this submission is my original work and that I have adhered to the guidelines specified for this assessment.</w:t>
      </w:r>
    </w:p>
    <w:p w14:paraId="1EC11F44" w14:textId="77777777" w:rsidR="00BE2237" w:rsidRDefault="00000000">
      <w:pPr>
        <w:spacing w:line="360" w:lineRule="auto"/>
        <w:jc w:val="both"/>
        <w:rPr>
          <w:i/>
          <w:iCs/>
          <w:sz w:val="24"/>
          <w:szCs w:val="24"/>
        </w:rPr>
      </w:pPr>
      <w:r>
        <w:rPr>
          <w:i/>
          <w:iCs/>
          <w:sz w:val="24"/>
          <w:szCs w:val="24"/>
        </w:rPr>
        <w:t>I understand that any violation of academic integrity rules will result in disciplinary action.</w:t>
      </w:r>
    </w:p>
    <w:p w14:paraId="71D92CDF" w14:textId="77777777" w:rsidR="00BE2237" w:rsidRDefault="00BE2237">
      <w:pPr>
        <w:rPr>
          <w:i/>
          <w:iCs/>
          <w:sz w:val="24"/>
          <w:szCs w:val="24"/>
        </w:rPr>
      </w:pPr>
    </w:p>
    <w:p w14:paraId="339B578E" w14:textId="76E56586" w:rsidR="00BE2237" w:rsidRDefault="00000000">
      <w:pPr>
        <w:rPr>
          <w:b/>
          <w:bCs/>
          <w:i/>
          <w:iCs/>
          <w:sz w:val="24"/>
          <w:szCs w:val="24"/>
        </w:rPr>
      </w:pPr>
      <w:r>
        <w:rPr>
          <w:b/>
          <w:bCs/>
          <w:i/>
          <w:iCs/>
          <w:sz w:val="24"/>
          <w:szCs w:val="24"/>
        </w:rPr>
        <w:t>Signature of the student:</w:t>
      </w:r>
      <w:r w:rsidR="00C13691">
        <w:rPr>
          <w:b/>
          <w:bCs/>
          <w:i/>
          <w:iCs/>
          <w:sz w:val="24"/>
          <w:szCs w:val="24"/>
        </w:rPr>
        <w:t xml:space="preserve"> C Dilip </w:t>
      </w:r>
      <w:proofErr w:type="spellStart"/>
      <w:r w:rsidR="00C13691">
        <w:rPr>
          <w:b/>
          <w:bCs/>
          <w:i/>
          <w:iCs/>
          <w:sz w:val="24"/>
          <w:szCs w:val="24"/>
        </w:rPr>
        <w:t>kumar</w:t>
      </w:r>
      <w:proofErr w:type="spellEnd"/>
    </w:p>
    <w:p w14:paraId="697AB5D4" w14:textId="77777777" w:rsidR="00BE2237" w:rsidRDefault="00BE2237">
      <w:pPr>
        <w:rPr>
          <w:sz w:val="24"/>
          <w:szCs w:val="24"/>
        </w:rPr>
      </w:pPr>
    </w:p>
    <w:p w14:paraId="239E7EA7" w14:textId="77777777" w:rsidR="00BE2237" w:rsidRDefault="00BE2237">
      <w:pPr>
        <w:rPr>
          <w:i/>
          <w:iCs/>
          <w:sz w:val="24"/>
          <w:szCs w:val="24"/>
        </w:rPr>
      </w:pPr>
    </w:p>
    <w:p w14:paraId="33FB5C0C" w14:textId="77777777" w:rsidR="008244AE" w:rsidRDefault="008244AE">
      <w:pPr>
        <w:rPr>
          <w:b/>
          <w:bCs/>
          <w:sz w:val="24"/>
          <w:szCs w:val="24"/>
        </w:rPr>
      </w:pPr>
    </w:p>
    <w:p w14:paraId="2451D4B1" w14:textId="77777777" w:rsidR="008244AE" w:rsidRDefault="008244AE">
      <w:pPr>
        <w:rPr>
          <w:b/>
          <w:bCs/>
          <w:sz w:val="24"/>
          <w:szCs w:val="24"/>
        </w:rPr>
      </w:pPr>
    </w:p>
    <w:p w14:paraId="671950A4" w14:textId="77777777" w:rsidR="008244AE" w:rsidRDefault="008244AE">
      <w:pPr>
        <w:rPr>
          <w:b/>
          <w:bCs/>
          <w:sz w:val="24"/>
          <w:szCs w:val="24"/>
        </w:rPr>
      </w:pPr>
    </w:p>
    <w:p w14:paraId="5B7F64C3" w14:textId="77777777" w:rsidR="008244AE" w:rsidRDefault="008244AE">
      <w:pPr>
        <w:rPr>
          <w:b/>
          <w:bCs/>
          <w:sz w:val="24"/>
          <w:szCs w:val="24"/>
        </w:rPr>
      </w:pPr>
    </w:p>
    <w:p w14:paraId="126D9115" w14:textId="51378F40" w:rsidR="00BE2237" w:rsidRDefault="00000000">
      <w:pPr>
        <w:rPr>
          <w:b/>
          <w:bCs/>
          <w:sz w:val="24"/>
          <w:szCs w:val="24"/>
        </w:rPr>
      </w:pPr>
      <w:r>
        <w:rPr>
          <w:b/>
          <w:bCs/>
          <w:sz w:val="24"/>
          <w:szCs w:val="24"/>
        </w:rPr>
        <w:lastRenderedPageBreak/>
        <w:t>RUBRICS FOR CALCULATION:</w:t>
      </w:r>
    </w:p>
    <w:p w14:paraId="118EDAC0" w14:textId="306A9FD7" w:rsidR="00E505A8" w:rsidRDefault="00E505A8">
      <w:pPr>
        <w:rPr>
          <w:b/>
          <w:bCs/>
          <w:sz w:val="24"/>
          <w:szCs w:val="24"/>
        </w:rPr>
      </w:pPr>
      <w:r>
        <w:rPr>
          <w:b/>
          <w:bCs/>
          <w:sz w:val="24"/>
          <w:szCs w:val="24"/>
        </w:rPr>
        <w:t xml:space="preserve"> </w:t>
      </w:r>
    </w:p>
    <w:tbl>
      <w:tblPr>
        <w:tblW w:w="0" w:type="auto"/>
        <w:tblLook w:val="04A0" w:firstRow="1" w:lastRow="0" w:firstColumn="1" w:lastColumn="0" w:noHBand="0" w:noVBand="1"/>
      </w:tblPr>
      <w:tblGrid>
        <w:gridCol w:w="1532"/>
        <w:gridCol w:w="1228"/>
        <w:gridCol w:w="1613"/>
        <w:gridCol w:w="1542"/>
        <w:gridCol w:w="1581"/>
        <w:gridCol w:w="1523"/>
      </w:tblGrid>
      <w:tr w:rsidR="00E505A8" w:rsidRPr="004B085C" w14:paraId="3BBDC5A4" w14:textId="77777777" w:rsidTr="000C0116">
        <w:trPr>
          <w:trHeight w:val="615"/>
        </w:trPr>
        <w:tc>
          <w:tcPr>
            <w:tcW w:w="0" w:type="auto"/>
            <w:gridSpan w:val="6"/>
            <w:tcBorders>
              <w:top w:val="single" w:sz="4" w:space="0" w:color="000000"/>
              <w:left w:val="single" w:sz="4" w:space="0" w:color="000000"/>
              <w:bottom w:val="single" w:sz="4" w:space="0" w:color="000000"/>
              <w:right w:val="single" w:sz="4" w:space="0" w:color="000000"/>
            </w:tcBorders>
            <w:shd w:val="clear" w:color="00FFFF" w:fill="00FFFF"/>
            <w:vAlign w:val="center"/>
            <w:hideMark/>
          </w:tcPr>
          <w:p w14:paraId="7E4F1AA2" w14:textId="77777777" w:rsidR="00E505A8" w:rsidRPr="004B085C" w:rsidRDefault="00E505A8" w:rsidP="00E02F9B">
            <w:pPr>
              <w:spacing w:line="240" w:lineRule="auto"/>
              <w:jc w:val="center"/>
              <w:rPr>
                <w:rFonts w:eastAsia="Times New Roman"/>
                <w:b/>
                <w:bCs/>
                <w:color w:val="000000"/>
              </w:rPr>
            </w:pPr>
            <w:r>
              <w:rPr>
                <w:b/>
                <w:bCs/>
                <w:sz w:val="28"/>
                <w:szCs w:val="28"/>
              </w:rPr>
              <w:t>Article Review</w:t>
            </w:r>
          </w:p>
        </w:tc>
      </w:tr>
      <w:tr w:rsidR="00E505A8" w:rsidRPr="004B085C" w14:paraId="5E62C6BF" w14:textId="77777777" w:rsidTr="000C0116">
        <w:trPr>
          <w:trHeight w:val="615"/>
        </w:trPr>
        <w:tc>
          <w:tcPr>
            <w:tcW w:w="0" w:type="auto"/>
            <w:tcBorders>
              <w:top w:val="nil"/>
              <w:left w:val="single" w:sz="4" w:space="0" w:color="000000"/>
              <w:bottom w:val="single" w:sz="4" w:space="0" w:color="000000"/>
              <w:right w:val="single" w:sz="4" w:space="0" w:color="000000"/>
            </w:tcBorders>
            <w:shd w:val="clear" w:color="00FFFF" w:fill="00FFFF"/>
            <w:vAlign w:val="center"/>
            <w:hideMark/>
          </w:tcPr>
          <w:p w14:paraId="7A540A1A" w14:textId="77777777" w:rsidR="00E505A8" w:rsidRPr="004B085C" w:rsidRDefault="00E505A8" w:rsidP="00E02F9B">
            <w:pPr>
              <w:spacing w:line="240" w:lineRule="auto"/>
              <w:jc w:val="center"/>
              <w:rPr>
                <w:rFonts w:eastAsia="Times New Roman"/>
                <w:b/>
                <w:bCs/>
                <w:color w:val="000000"/>
                <w:sz w:val="20"/>
                <w:szCs w:val="20"/>
              </w:rPr>
            </w:pPr>
            <w:r w:rsidRPr="004B085C">
              <w:rPr>
                <w:rFonts w:eastAsia="Times New Roman"/>
                <w:b/>
                <w:bCs/>
                <w:color w:val="000000"/>
                <w:sz w:val="20"/>
                <w:szCs w:val="20"/>
              </w:rPr>
              <w:t>Criteria</w:t>
            </w:r>
          </w:p>
        </w:tc>
        <w:tc>
          <w:tcPr>
            <w:tcW w:w="0" w:type="auto"/>
            <w:tcBorders>
              <w:top w:val="nil"/>
              <w:left w:val="nil"/>
              <w:bottom w:val="single" w:sz="4" w:space="0" w:color="000000"/>
              <w:right w:val="single" w:sz="4" w:space="0" w:color="000000"/>
            </w:tcBorders>
            <w:shd w:val="clear" w:color="00FFFF" w:fill="00FFFF"/>
            <w:vAlign w:val="center"/>
            <w:hideMark/>
          </w:tcPr>
          <w:p w14:paraId="05148C5F" w14:textId="77777777" w:rsidR="00E505A8" w:rsidRPr="004B085C" w:rsidRDefault="00E505A8" w:rsidP="00E02F9B">
            <w:pPr>
              <w:spacing w:line="240" w:lineRule="auto"/>
              <w:jc w:val="center"/>
              <w:rPr>
                <w:rFonts w:eastAsia="Times New Roman"/>
                <w:b/>
                <w:bCs/>
                <w:color w:val="000000"/>
                <w:sz w:val="20"/>
                <w:szCs w:val="20"/>
              </w:rPr>
            </w:pPr>
            <w:r w:rsidRPr="004B085C">
              <w:rPr>
                <w:rFonts w:eastAsia="Times New Roman"/>
                <w:b/>
                <w:bCs/>
                <w:color w:val="000000"/>
                <w:sz w:val="20"/>
                <w:szCs w:val="20"/>
              </w:rPr>
              <w:t>Weightage</w:t>
            </w:r>
          </w:p>
        </w:tc>
        <w:tc>
          <w:tcPr>
            <w:tcW w:w="0" w:type="auto"/>
            <w:tcBorders>
              <w:top w:val="nil"/>
              <w:left w:val="nil"/>
              <w:bottom w:val="single" w:sz="4" w:space="0" w:color="000000"/>
              <w:right w:val="single" w:sz="4" w:space="0" w:color="000000"/>
            </w:tcBorders>
            <w:shd w:val="clear" w:color="00FFFF" w:fill="00FFFF"/>
            <w:vAlign w:val="center"/>
            <w:hideMark/>
          </w:tcPr>
          <w:p w14:paraId="0059D4FC" w14:textId="77777777" w:rsidR="00E505A8" w:rsidRPr="004B085C" w:rsidRDefault="00E505A8" w:rsidP="00E02F9B">
            <w:pPr>
              <w:spacing w:line="240" w:lineRule="auto"/>
              <w:jc w:val="center"/>
              <w:rPr>
                <w:rFonts w:eastAsia="Times New Roman"/>
                <w:b/>
                <w:bCs/>
                <w:color w:val="000000"/>
                <w:sz w:val="20"/>
                <w:szCs w:val="20"/>
              </w:rPr>
            </w:pPr>
            <w:r w:rsidRPr="004B085C">
              <w:rPr>
                <w:rFonts w:eastAsia="Times New Roman"/>
                <w:b/>
                <w:bCs/>
                <w:color w:val="000000"/>
                <w:sz w:val="20"/>
                <w:szCs w:val="20"/>
              </w:rPr>
              <w:t>Level 4 (Exemplary)</w:t>
            </w:r>
          </w:p>
        </w:tc>
        <w:tc>
          <w:tcPr>
            <w:tcW w:w="0" w:type="auto"/>
            <w:tcBorders>
              <w:top w:val="nil"/>
              <w:left w:val="nil"/>
              <w:bottom w:val="single" w:sz="4" w:space="0" w:color="000000"/>
              <w:right w:val="single" w:sz="4" w:space="0" w:color="000000"/>
            </w:tcBorders>
            <w:shd w:val="clear" w:color="00FFFF" w:fill="00FFFF"/>
            <w:vAlign w:val="center"/>
            <w:hideMark/>
          </w:tcPr>
          <w:p w14:paraId="114C6B11" w14:textId="77777777" w:rsidR="00E505A8" w:rsidRPr="004B085C" w:rsidRDefault="00E505A8" w:rsidP="00E02F9B">
            <w:pPr>
              <w:spacing w:line="240" w:lineRule="auto"/>
              <w:jc w:val="center"/>
              <w:rPr>
                <w:rFonts w:eastAsia="Times New Roman"/>
                <w:b/>
                <w:bCs/>
                <w:color w:val="000000"/>
                <w:sz w:val="20"/>
                <w:szCs w:val="20"/>
              </w:rPr>
            </w:pPr>
            <w:r w:rsidRPr="004B085C">
              <w:rPr>
                <w:rFonts w:eastAsia="Times New Roman"/>
                <w:b/>
                <w:bCs/>
                <w:color w:val="000000"/>
                <w:sz w:val="20"/>
                <w:szCs w:val="20"/>
              </w:rPr>
              <w:t>Level 3 (Proficient)</w:t>
            </w:r>
          </w:p>
        </w:tc>
        <w:tc>
          <w:tcPr>
            <w:tcW w:w="0" w:type="auto"/>
            <w:tcBorders>
              <w:top w:val="nil"/>
              <w:left w:val="nil"/>
              <w:bottom w:val="single" w:sz="4" w:space="0" w:color="000000"/>
              <w:right w:val="single" w:sz="4" w:space="0" w:color="000000"/>
            </w:tcBorders>
            <w:shd w:val="clear" w:color="00FFFF" w:fill="00FFFF"/>
            <w:vAlign w:val="center"/>
            <w:hideMark/>
          </w:tcPr>
          <w:p w14:paraId="3BB42266" w14:textId="77777777" w:rsidR="00E505A8" w:rsidRPr="004B085C" w:rsidRDefault="00E505A8" w:rsidP="00E02F9B">
            <w:pPr>
              <w:spacing w:line="240" w:lineRule="auto"/>
              <w:jc w:val="center"/>
              <w:rPr>
                <w:rFonts w:eastAsia="Times New Roman"/>
                <w:b/>
                <w:bCs/>
                <w:color w:val="000000"/>
                <w:sz w:val="20"/>
                <w:szCs w:val="20"/>
              </w:rPr>
            </w:pPr>
            <w:r w:rsidRPr="004B085C">
              <w:rPr>
                <w:rFonts w:eastAsia="Times New Roman"/>
                <w:b/>
                <w:bCs/>
                <w:color w:val="000000"/>
                <w:sz w:val="20"/>
                <w:szCs w:val="20"/>
              </w:rPr>
              <w:t>Level 2 (Developing)</w:t>
            </w:r>
          </w:p>
        </w:tc>
        <w:tc>
          <w:tcPr>
            <w:tcW w:w="0" w:type="auto"/>
            <w:tcBorders>
              <w:top w:val="nil"/>
              <w:left w:val="nil"/>
              <w:bottom w:val="single" w:sz="4" w:space="0" w:color="000000"/>
              <w:right w:val="single" w:sz="4" w:space="0" w:color="000000"/>
            </w:tcBorders>
            <w:shd w:val="clear" w:color="00FFFF" w:fill="00FFFF"/>
            <w:vAlign w:val="center"/>
            <w:hideMark/>
          </w:tcPr>
          <w:p w14:paraId="0898863F" w14:textId="77777777" w:rsidR="00E505A8" w:rsidRPr="004B085C" w:rsidRDefault="00E505A8" w:rsidP="00E02F9B">
            <w:pPr>
              <w:spacing w:line="240" w:lineRule="auto"/>
              <w:jc w:val="center"/>
              <w:rPr>
                <w:rFonts w:eastAsia="Times New Roman"/>
                <w:b/>
                <w:bCs/>
                <w:color w:val="000000"/>
                <w:sz w:val="20"/>
                <w:szCs w:val="20"/>
              </w:rPr>
            </w:pPr>
            <w:r w:rsidRPr="004B085C">
              <w:rPr>
                <w:rFonts w:eastAsia="Times New Roman"/>
                <w:b/>
                <w:bCs/>
                <w:color w:val="000000"/>
                <w:sz w:val="20"/>
                <w:szCs w:val="20"/>
              </w:rPr>
              <w:t>Level 1 (Beginning)</w:t>
            </w:r>
          </w:p>
        </w:tc>
      </w:tr>
      <w:tr w:rsidR="00E505A8" w:rsidRPr="004B085C" w14:paraId="37F86EF4" w14:textId="77777777" w:rsidTr="000C0116">
        <w:trPr>
          <w:trHeight w:val="792"/>
        </w:trPr>
        <w:tc>
          <w:tcPr>
            <w:tcW w:w="0" w:type="auto"/>
            <w:tcBorders>
              <w:top w:val="nil"/>
              <w:left w:val="single" w:sz="4" w:space="0" w:color="000000"/>
              <w:bottom w:val="single" w:sz="4" w:space="0" w:color="000000"/>
              <w:right w:val="single" w:sz="4" w:space="0" w:color="000000"/>
            </w:tcBorders>
            <w:vAlign w:val="bottom"/>
            <w:hideMark/>
          </w:tcPr>
          <w:p w14:paraId="0E6F7F81" w14:textId="77777777" w:rsidR="00E505A8" w:rsidRPr="004B085C" w:rsidRDefault="00E505A8" w:rsidP="00E02F9B">
            <w:pPr>
              <w:spacing w:line="240" w:lineRule="auto"/>
              <w:rPr>
                <w:rFonts w:eastAsia="Times New Roman"/>
                <w:color w:val="000000"/>
              </w:rPr>
            </w:pPr>
            <w:r>
              <w:rPr>
                <w:color w:val="000000"/>
                <w:sz w:val="20"/>
                <w:szCs w:val="20"/>
              </w:rPr>
              <w:t>Understanding of Article</w:t>
            </w:r>
          </w:p>
        </w:tc>
        <w:tc>
          <w:tcPr>
            <w:tcW w:w="0" w:type="auto"/>
            <w:tcBorders>
              <w:top w:val="nil"/>
              <w:left w:val="nil"/>
              <w:bottom w:val="single" w:sz="4" w:space="0" w:color="000000"/>
              <w:right w:val="single" w:sz="4" w:space="0" w:color="000000"/>
            </w:tcBorders>
            <w:vAlign w:val="bottom"/>
            <w:hideMark/>
          </w:tcPr>
          <w:p w14:paraId="667B43D7" w14:textId="77777777" w:rsidR="00E505A8" w:rsidRPr="004B085C" w:rsidRDefault="00E505A8" w:rsidP="00E02F9B">
            <w:pPr>
              <w:spacing w:line="240" w:lineRule="auto"/>
              <w:rPr>
                <w:rFonts w:eastAsia="Times New Roman"/>
                <w:color w:val="000000"/>
              </w:rPr>
            </w:pPr>
            <w:r>
              <w:rPr>
                <w:color w:val="000000"/>
                <w:sz w:val="20"/>
                <w:szCs w:val="20"/>
              </w:rPr>
              <w:t>20%</w:t>
            </w:r>
          </w:p>
        </w:tc>
        <w:tc>
          <w:tcPr>
            <w:tcW w:w="0" w:type="auto"/>
            <w:tcBorders>
              <w:top w:val="nil"/>
              <w:left w:val="nil"/>
              <w:bottom w:val="single" w:sz="4" w:space="0" w:color="000000"/>
              <w:right w:val="single" w:sz="4" w:space="0" w:color="000000"/>
            </w:tcBorders>
            <w:vAlign w:val="bottom"/>
            <w:hideMark/>
          </w:tcPr>
          <w:p w14:paraId="21E66FFD" w14:textId="77777777" w:rsidR="00E505A8" w:rsidRPr="004B085C" w:rsidRDefault="00E505A8" w:rsidP="00E02F9B">
            <w:pPr>
              <w:spacing w:line="240" w:lineRule="auto"/>
              <w:rPr>
                <w:rFonts w:eastAsia="Times New Roman"/>
                <w:color w:val="000000"/>
              </w:rPr>
            </w:pPr>
            <w:r>
              <w:rPr>
                <w:color w:val="000000"/>
                <w:sz w:val="20"/>
                <w:szCs w:val="20"/>
              </w:rPr>
              <w:t>Demonstrates clear and in-depth understanding of the article’s purpose, concepts, and arguments</w:t>
            </w:r>
          </w:p>
        </w:tc>
        <w:tc>
          <w:tcPr>
            <w:tcW w:w="0" w:type="auto"/>
            <w:tcBorders>
              <w:top w:val="nil"/>
              <w:left w:val="nil"/>
              <w:bottom w:val="single" w:sz="4" w:space="0" w:color="000000"/>
              <w:right w:val="single" w:sz="4" w:space="0" w:color="000000"/>
            </w:tcBorders>
            <w:vAlign w:val="bottom"/>
            <w:hideMark/>
          </w:tcPr>
          <w:p w14:paraId="2063116E" w14:textId="77777777" w:rsidR="00E505A8" w:rsidRPr="004B085C" w:rsidRDefault="00E505A8" w:rsidP="00E02F9B">
            <w:pPr>
              <w:spacing w:line="240" w:lineRule="auto"/>
              <w:rPr>
                <w:rFonts w:eastAsia="Times New Roman"/>
                <w:color w:val="000000"/>
              </w:rPr>
            </w:pPr>
            <w:r>
              <w:rPr>
                <w:color w:val="000000"/>
                <w:sz w:val="20"/>
                <w:szCs w:val="20"/>
              </w:rPr>
              <w:t>Shows good understanding with minor gaps</w:t>
            </w:r>
          </w:p>
        </w:tc>
        <w:tc>
          <w:tcPr>
            <w:tcW w:w="0" w:type="auto"/>
            <w:tcBorders>
              <w:top w:val="nil"/>
              <w:left w:val="nil"/>
              <w:bottom w:val="single" w:sz="4" w:space="0" w:color="000000"/>
              <w:right w:val="single" w:sz="4" w:space="0" w:color="000000"/>
            </w:tcBorders>
            <w:vAlign w:val="bottom"/>
            <w:hideMark/>
          </w:tcPr>
          <w:p w14:paraId="13A07E9B" w14:textId="77777777" w:rsidR="00E505A8" w:rsidRPr="004B085C" w:rsidRDefault="00E505A8" w:rsidP="00E02F9B">
            <w:pPr>
              <w:spacing w:line="240" w:lineRule="auto"/>
              <w:rPr>
                <w:rFonts w:eastAsia="Times New Roman"/>
                <w:color w:val="000000"/>
              </w:rPr>
            </w:pPr>
            <w:r>
              <w:rPr>
                <w:color w:val="000000"/>
                <w:sz w:val="20"/>
                <w:szCs w:val="20"/>
              </w:rPr>
              <w:t>Partial understanding; misses key ideas</w:t>
            </w:r>
          </w:p>
        </w:tc>
        <w:tc>
          <w:tcPr>
            <w:tcW w:w="0" w:type="auto"/>
            <w:tcBorders>
              <w:top w:val="nil"/>
              <w:left w:val="nil"/>
              <w:bottom w:val="single" w:sz="4" w:space="0" w:color="000000"/>
              <w:right w:val="single" w:sz="4" w:space="0" w:color="000000"/>
            </w:tcBorders>
            <w:vAlign w:val="bottom"/>
            <w:hideMark/>
          </w:tcPr>
          <w:p w14:paraId="0F25CB64" w14:textId="77777777" w:rsidR="00E505A8" w:rsidRPr="004B085C" w:rsidRDefault="00E505A8" w:rsidP="00E02F9B">
            <w:pPr>
              <w:spacing w:line="240" w:lineRule="auto"/>
              <w:rPr>
                <w:rFonts w:eastAsia="Times New Roman"/>
                <w:color w:val="000000"/>
              </w:rPr>
            </w:pPr>
            <w:r>
              <w:rPr>
                <w:color w:val="000000"/>
                <w:sz w:val="20"/>
                <w:szCs w:val="20"/>
              </w:rPr>
              <w:t>Lacks understanding of the article</w:t>
            </w:r>
          </w:p>
        </w:tc>
      </w:tr>
      <w:tr w:rsidR="00E505A8" w:rsidRPr="004B085C" w14:paraId="16A23027" w14:textId="77777777" w:rsidTr="000C0116">
        <w:trPr>
          <w:trHeight w:val="1056"/>
        </w:trPr>
        <w:tc>
          <w:tcPr>
            <w:tcW w:w="0" w:type="auto"/>
            <w:tcBorders>
              <w:top w:val="nil"/>
              <w:left w:val="single" w:sz="4" w:space="0" w:color="000000"/>
              <w:bottom w:val="single" w:sz="4" w:space="0" w:color="000000"/>
              <w:right w:val="single" w:sz="4" w:space="0" w:color="000000"/>
            </w:tcBorders>
            <w:vAlign w:val="bottom"/>
            <w:hideMark/>
          </w:tcPr>
          <w:p w14:paraId="50C56640" w14:textId="77777777" w:rsidR="00E505A8" w:rsidRPr="004B085C" w:rsidRDefault="00E505A8" w:rsidP="00E02F9B">
            <w:pPr>
              <w:spacing w:line="240" w:lineRule="auto"/>
              <w:rPr>
                <w:rFonts w:eastAsia="Times New Roman"/>
                <w:color w:val="000000"/>
              </w:rPr>
            </w:pPr>
            <w:r>
              <w:rPr>
                <w:color w:val="000000"/>
                <w:sz w:val="20"/>
                <w:szCs w:val="20"/>
              </w:rPr>
              <w:t>Summary</w:t>
            </w:r>
          </w:p>
        </w:tc>
        <w:tc>
          <w:tcPr>
            <w:tcW w:w="0" w:type="auto"/>
            <w:tcBorders>
              <w:top w:val="nil"/>
              <w:left w:val="nil"/>
              <w:bottom w:val="single" w:sz="4" w:space="0" w:color="000000"/>
              <w:right w:val="single" w:sz="4" w:space="0" w:color="000000"/>
            </w:tcBorders>
            <w:vAlign w:val="bottom"/>
            <w:hideMark/>
          </w:tcPr>
          <w:p w14:paraId="3FF07666" w14:textId="77777777" w:rsidR="00E505A8" w:rsidRPr="004B085C" w:rsidRDefault="00E505A8" w:rsidP="00E02F9B">
            <w:pPr>
              <w:spacing w:line="240" w:lineRule="auto"/>
              <w:rPr>
                <w:rFonts w:eastAsia="Times New Roman"/>
                <w:color w:val="000000"/>
              </w:rPr>
            </w:pPr>
            <w:r>
              <w:rPr>
                <w:color w:val="000000"/>
                <w:sz w:val="20"/>
                <w:szCs w:val="20"/>
              </w:rPr>
              <w:t>20%</w:t>
            </w:r>
          </w:p>
        </w:tc>
        <w:tc>
          <w:tcPr>
            <w:tcW w:w="0" w:type="auto"/>
            <w:tcBorders>
              <w:top w:val="nil"/>
              <w:left w:val="nil"/>
              <w:bottom w:val="single" w:sz="4" w:space="0" w:color="000000"/>
              <w:right w:val="single" w:sz="4" w:space="0" w:color="000000"/>
            </w:tcBorders>
            <w:vAlign w:val="bottom"/>
            <w:hideMark/>
          </w:tcPr>
          <w:p w14:paraId="06FAF608" w14:textId="77777777" w:rsidR="00E505A8" w:rsidRPr="004B085C" w:rsidRDefault="00E505A8" w:rsidP="00E02F9B">
            <w:pPr>
              <w:spacing w:line="240" w:lineRule="auto"/>
              <w:rPr>
                <w:rFonts w:eastAsia="Times New Roman"/>
                <w:color w:val="000000"/>
              </w:rPr>
            </w:pPr>
            <w:r>
              <w:rPr>
                <w:color w:val="000000"/>
                <w:sz w:val="20"/>
                <w:szCs w:val="20"/>
              </w:rPr>
              <w:t>Provides concise and accurate summary highlighting all key points</w:t>
            </w:r>
          </w:p>
        </w:tc>
        <w:tc>
          <w:tcPr>
            <w:tcW w:w="0" w:type="auto"/>
            <w:tcBorders>
              <w:top w:val="nil"/>
              <w:left w:val="nil"/>
              <w:bottom w:val="single" w:sz="4" w:space="0" w:color="000000"/>
              <w:right w:val="single" w:sz="4" w:space="0" w:color="000000"/>
            </w:tcBorders>
            <w:vAlign w:val="bottom"/>
            <w:hideMark/>
          </w:tcPr>
          <w:p w14:paraId="64BD559D" w14:textId="77777777" w:rsidR="00E505A8" w:rsidRPr="004B085C" w:rsidRDefault="00E505A8" w:rsidP="00E02F9B">
            <w:pPr>
              <w:spacing w:line="240" w:lineRule="auto"/>
              <w:rPr>
                <w:rFonts w:eastAsia="Times New Roman"/>
                <w:color w:val="000000"/>
              </w:rPr>
            </w:pPr>
            <w:r>
              <w:rPr>
                <w:color w:val="000000"/>
                <w:sz w:val="20"/>
                <w:szCs w:val="20"/>
              </w:rPr>
              <w:t>Covers most key points with minor omissions</w:t>
            </w:r>
          </w:p>
        </w:tc>
        <w:tc>
          <w:tcPr>
            <w:tcW w:w="0" w:type="auto"/>
            <w:tcBorders>
              <w:top w:val="nil"/>
              <w:left w:val="nil"/>
              <w:bottom w:val="single" w:sz="4" w:space="0" w:color="000000"/>
              <w:right w:val="single" w:sz="4" w:space="0" w:color="000000"/>
            </w:tcBorders>
            <w:vAlign w:val="bottom"/>
            <w:hideMark/>
          </w:tcPr>
          <w:p w14:paraId="4E8A5787" w14:textId="77777777" w:rsidR="00E505A8" w:rsidRPr="004B085C" w:rsidRDefault="00E505A8" w:rsidP="00E02F9B">
            <w:pPr>
              <w:spacing w:line="240" w:lineRule="auto"/>
              <w:rPr>
                <w:rFonts w:eastAsia="Times New Roman"/>
                <w:color w:val="000000"/>
              </w:rPr>
            </w:pPr>
            <w:r>
              <w:rPr>
                <w:color w:val="000000"/>
                <w:sz w:val="20"/>
                <w:szCs w:val="20"/>
              </w:rPr>
              <w:t>Incomplete or partially accurate summary</w:t>
            </w:r>
          </w:p>
        </w:tc>
        <w:tc>
          <w:tcPr>
            <w:tcW w:w="0" w:type="auto"/>
            <w:tcBorders>
              <w:top w:val="nil"/>
              <w:left w:val="nil"/>
              <w:bottom w:val="single" w:sz="4" w:space="0" w:color="000000"/>
              <w:right w:val="single" w:sz="4" w:space="0" w:color="000000"/>
            </w:tcBorders>
            <w:vAlign w:val="bottom"/>
            <w:hideMark/>
          </w:tcPr>
          <w:p w14:paraId="2C4CBAAC" w14:textId="77777777" w:rsidR="00E505A8" w:rsidRPr="004B085C" w:rsidRDefault="00E505A8" w:rsidP="00E02F9B">
            <w:pPr>
              <w:spacing w:line="240" w:lineRule="auto"/>
              <w:rPr>
                <w:rFonts w:eastAsia="Times New Roman"/>
                <w:color w:val="000000"/>
              </w:rPr>
            </w:pPr>
            <w:r>
              <w:rPr>
                <w:color w:val="000000"/>
                <w:sz w:val="20"/>
                <w:szCs w:val="20"/>
              </w:rPr>
              <w:t>Poor or incorrect summary</w:t>
            </w:r>
          </w:p>
        </w:tc>
      </w:tr>
      <w:tr w:rsidR="00E505A8" w:rsidRPr="004B085C" w14:paraId="130C283B" w14:textId="77777777" w:rsidTr="000C0116">
        <w:trPr>
          <w:trHeight w:val="792"/>
        </w:trPr>
        <w:tc>
          <w:tcPr>
            <w:tcW w:w="0" w:type="auto"/>
            <w:tcBorders>
              <w:top w:val="nil"/>
              <w:left w:val="single" w:sz="4" w:space="0" w:color="000000"/>
              <w:bottom w:val="single" w:sz="4" w:space="0" w:color="000000"/>
              <w:right w:val="single" w:sz="4" w:space="0" w:color="000000"/>
            </w:tcBorders>
            <w:vAlign w:val="bottom"/>
            <w:hideMark/>
          </w:tcPr>
          <w:p w14:paraId="671E0F93" w14:textId="77777777" w:rsidR="00E505A8" w:rsidRPr="004B085C" w:rsidRDefault="00E505A8" w:rsidP="00E02F9B">
            <w:pPr>
              <w:spacing w:line="240" w:lineRule="auto"/>
              <w:rPr>
                <w:rFonts w:eastAsia="Times New Roman"/>
                <w:color w:val="000000"/>
              </w:rPr>
            </w:pPr>
            <w:r>
              <w:rPr>
                <w:color w:val="000000"/>
                <w:sz w:val="20"/>
                <w:szCs w:val="20"/>
              </w:rPr>
              <w:t>Critical Analysis</w:t>
            </w:r>
          </w:p>
        </w:tc>
        <w:tc>
          <w:tcPr>
            <w:tcW w:w="0" w:type="auto"/>
            <w:tcBorders>
              <w:top w:val="nil"/>
              <w:left w:val="nil"/>
              <w:bottom w:val="single" w:sz="4" w:space="0" w:color="000000"/>
              <w:right w:val="single" w:sz="4" w:space="0" w:color="000000"/>
            </w:tcBorders>
            <w:vAlign w:val="bottom"/>
            <w:hideMark/>
          </w:tcPr>
          <w:p w14:paraId="07485837" w14:textId="77777777" w:rsidR="00E505A8" w:rsidRPr="004B085C" w:rsidRDefault="00E505A8" w:rsidP="00E02F9B">
            <w:pPr>
              <w:spacing w:line="240" w:lineRule="auto"/>
              <w:rPr>
                <w:rFonts w:eastAsia="Times New Roman"/>
                <w:color w:val="000000"/>
              </w:rPr>
            </w:pPr>
            <w:r>
              <w:rPr>
                <w:color w:val="000000"/>
                <w:sz w:val="20"/>
                <w:szCs w:val="20"/>
              </w:rPr>
              <w:t>25%</w:t>
            </w:r>
          </w:p>
        </w:tc>
        <w:tc>
          <w:tcPr>
            <w:tcW w:w="0" w:type="auto"/>
            <w:tcBorders>
              <w:top w:val="nil"/>
              <w:left w:val="nil"/>
              <w:bottom w:val="single" w:sz="4" w:space="0" w:color="000000"/>
              <w:right w:val="single" w:sz="4" w:space="0" w:color="000000"/>
            </w:tcBorders>
            <w:vAlign w:val="bottom"/>
            <w:hideMark/>
          </w:tcPr>
          <w:p w14:paraId="7D6CF956" w14:textId="77777777" w:rsidR="00E505A8" w:rsidRPr="004B085C" w:rsidRDefault="00E505A8" w:rsidP="00E02F9B">
            <w:pPr>
              <w:spacing w:line="240" w:lineRule="auto"/>
              <w:rPr>
                <w:rFonts w:eastAsia="Times New Roman"/>
                <w:color w:val="000000"/>
              </w:rPr>
            </w:pPr>
            <w:r>
              <w:rPr>
                <w:color w:val="000000"/>
                <w:sz w:val="20"/>
                <w:szCs w:val="20"/>
              </w:rPr>
              <w:t>Provides insightful critique with strong reasoning and evaluation</w:t>
            </w:r>
          </w:p>
        </w:tc>
        <w:tc>
          <w:tcPr>
            <w:tcW w:w="0" w:type="auto"/>
            <w:tcBorders>
              <w:top w:val="nil"/>
              <w:left w:val="nil"/>
              <w:bottom w:val="single" w:sz="4" w:space="0" w:color="000000"/>
              <w:right w:val="single" w:sz="4" w:space="0" w:color="000000"/>
            </w:tcBorders>
            <w:vAlign w:val="bottom"/>
            <w:hideMark/>
          </w:tcPr>
          <w:p w14:paraId="58A663C2" w14:textId="77777777" w:rsidR="00E505A8" w:rsidRPr="004B085C" w:rsidRDefault="00E505A8" w:rsidP="00E02F9B">
            <w:pPr>
              <w:spacing w:line="240" w:lineRule="auto"/>
              <w:rPr>
                <w:rFonts w:eastAsia="Times New Roman"/>
                <w:color w:val="000000"/>
              </w:rPr>
            </w:pPr>
            <w:r>
              <w:rPr>
                <w:color w:val="000000"/>
                <w:sz w:val="20"/>
                <w:szCs w:val="20"/>
              </w:rPr>
              <w:t>Provides reasonable analysis with some justification</w:t>
            </w:r>
          </w:p>
        </w:tc>
        <w:tc>
          <w:tcPr>
            <w:tcW w:w="0" w:type="auto"/>
            <w:tcBorders>
              <w:top w:val="nil"/>
              <w:left w:val="nil"/>
              <w:bottom w:val="single" w:sz="4" w:space="0" w:color="000000"/>
              <w:right w:val="single" w:sz="4" w:space="0" w:color="000000"/>
            </w:tcBorders>
            <w:vAlign w:val="bottom"/>
            <w:hideMark/>
          </w:tcPr>
          <w:p w14:paraId="024DEBB6" w14:textId="77777777" w:rsidR="00E505A8" w:rsidRPr="004B085C" w:rsidRDefault="00E505A8" w:rsidP="00E02F9B">
            <w:pPr>
              <w:spacing w:line="240" w:lineRule="auto"/>
              <w:rPr>
                <w:rFonts w:eastAsia="Times New Roman"/>
                <w:color w:val="000000"/>
              </w:rPr>
            </w:pPr>
            <w:r>
              <w:rPr>
                <w:color w:val="000000"/>
                <w:sz w:val="20"/>
                <w:szCs w:val="20"/>
              </w:rPr>
              <w:t>Superficial analysis; limited evaluation</w:t>
            </w:r>
          </w:p>
        </w:tc>
        <w:tc>
          <w:tcPr>
            <w:tcW w:w="0" w:type="auto"/>
            <w:tcBorders>
              <w:top w:val="nil"/>
              <w:left w:val="nil"/>
              <w:bottom w:val="single" w:sz="4" w:space="0" w:color="000000"/>
              <w:right w:val="single" w:sz="4" w:space="0" w:color="000000"/>
            </w:tcBorders>
            <w:vAlign w:val="bottom"/>
            <w:hideMark/>
          </w:tcPr>
          <w:p w14:paraId="02585D9E" w14:textId="77777777" w:rsidR="00E505A8" w:rsidRPr="004B085C" w:rsidRDefault="00E505A8" w:rsidP="00E02F9B">
            <w:pPr>
              <w:spacing w:line="240" w:lineRule="auto"/>
              <w:rPr>
                <w:rFonts w:eastAsia="Times New Roman"/>
                <w:color w:val="000000"/>
              </w:rPr>
            </w:pPr>
            <w:r>
              <w:rPr>
                <w:color w:val="000000"/>
                <w:sz w:val="20"/>
                <w:szCs w:val="20"/>
              </w:rPr>
              <w:t>No meaningful analysis</w:t>
            </w:r>
          </w:p>
        </w:tc>
      </w:tr>
      <w:tr w:rsidR="00E505A8" w:rsidRPr="004B085C" w14:paraId="132AD2A1" w14:textId="77777777" w:rsidTr="000C0116">
        <w:trPr>
          <w:trHeight w:val="1056"/>
        </w:trPr>
        <w:tc>
          <w:tcPr>
            <w:tcW w:w="0" w:type="auto"/>
            <w:tcBorders>
              <w:top w:val="nil"/>
              <w:left w:val="single" w:sz="4" w:space="0" w:color="000000"/>
              <w:bottom w:val="single" w:sz="4" w:space="0" w:color="000000"/>
              <w:right w:val="single" w:sz="4" w:space="0" w:color="000000"/>
            </w:tcBorders>
            <w:vAlign w:val="bottom"/>
            <w:hideMark/>
          </w:tcPr>
          <w:p w14:paraId="547021E4" w14:textId="77777777" w:rsidR="00E505A8" w:rsidRPr="004B085C" w:rsidRDefault="00E505A8" w:rsidP="00E02F9B">
            <w:pPr>
              <w:spacing w:line="240" w:lineRule="auto"/>
              <w:rPr>
                <w:rFonts w:eastAsia="Times New Roman"/>
                <w:color w:val="000000"/>
              </w:rPr>
            </w:pPr>
            <w:r>
              <w:rPr>
                <w:color w:val="000000"/>
                <w:sz w:val="20"/>
                <w:szCs w:val="20"/>
              </w:rPr>
              <w:t>Use of Evidence</w:t>
            </w:r>
          </w:p>
        </w:tc>
        <w:tc>
          <w:tcPr>
            <w:tcW w:w="0" w:type="auto"/>
            <w:tcBorders>
              <w:top w:val="nil"/>
              <w:left w:val="nil"/>
              <w:bottom w:val="single" w:sz="4" w:space="0" w:color="000000"/>
              <w:right w:val="single" w:sz="4" w:space="0" w:color="000000"/>
            </w:tcBorders>
            <w:vAlign w:val="bottom"/>
            <w:hideMark/>
          </w:tcPr>
          <w:p w14:paraId="6CD0FE76" w14:textId="77777777" w:rsidR="00E505A8" w:rsidRPr="004B085C" w:rsidRDefault="00E505A8" w:rsidP="00E02F9B">
            <w:pPr>
              <w:spacing w:line="240" w:lineRule="auto"/>
              <w:rPr>
                <w:rFonts w:eastAsia="Times New Roman"/>
                <w:color w:val="000000"/>
              </w:rPr>
            </w:pPr>
            <w:r>
              <w:rPr>
                <w:color w:val="000000"/>
                <w:sz w:val="20"/>
                <w:szCs w:val="20"/>
              </w:rPr>
              <w:t>15%</w:t>
            </w:r>
          </w:p>
        </w:tc>
        <w:tc>
          <w:tcPr>
            <w:tcW w:w="0" w:type="auto"/>
            <w:tcBorders>
              <w:top w:val="nil"/>
              <w:left w:val="nil"/>
              <w:bottom w:val="single" w:sz="4" w:space="0" w:color="000000"/>
              <w:right w:val="single" w:sz="4" w:space="0" w:color="000000"/>
            </w:tcBorders>
            <w:vAlign w:val="bottom"/>
            <w:hideMark/>
          </w:tcPr>
          <w:p w14:paraId="28BEEC4E" w14:textId="77777777" w:rsidR="00E505A8" w:rsidRPr="004B085C" w:rsidRDefault="00E505A8" w:rsidP="00E02F9B">
            <w:pPr>
              <w:spacing w:line="240" w:lineRule="auto"/>
              <w:rPr>
                <w:rFonts w:eastAsia="Times New Roman"/>
                <w:color w:val="000000"/>
              </w:rPr>
            </w:pPr>
            <w:r>
              <w:rPr>
                <w:color w:val="000000"/>
                <w:sz w:val="20"/>
                <w:szCs w:val="20"/>
              </w:rPr>
              <w:t>Effectively uses examples, data, or references to support review</w:t>
            </w:r>
          </w:p>
        </w:tc>
        <w:tc>
          <w:tcPr>
            <w:tcW w:w="0" w:type="auto"/>
            <w:tcBorders>
              <w:top w:val="nil"/>
              <w:left w:val="nil"/>
              <w:bottom w:val="single" w:sz="4" w:space="0" w:color="000000"/>
              <w:right w:val="single" w:sz="4" w:space="0" w:color="000000"/>
            </w:tcBorders>
            <w:vAlign w:val="bottom"/>
            <w:hideMark/>
          </w:tcPr>
          <w:p w14:paraId="3F7C347E" w14:textId="77777777" w:rsidR="00E505A8" w:rsidRPr="004B085C" w:rsidRDefault="00E505A8" w:rsidP="00E02F9B">
            <w:pPr>
              <w:spacing w:line="240" w:lineRule="auto"/>
              <w:rPr>
                <w:rFonts w:eastAsia="Times New Roman"/>
                <w:color w:val="000000"/>
              </w:rPr>
            </w:pPr>
            <w:r>
              <w:rPr>
                <w:color w:val="000000"/>
                <w:sz w:val="20"/>
                <w:szCs w:val="20"/>
              </w:rPr>
              <w:t>Uses some supporting evidence with minor gaps</w:t>
            </w:r>
          </w:p>
        </w:tc>
        <w:tc>
          <w:tcPr>
            <w:tcW w:w="0" w:type="auto"/>
            <w:tcBorders>
              <w:top w:val="nil"/>
              <w:left w:val="nil"/>
              <w:bottom w:val="single" w:sz="4" w:space="0" w:color="000000"/>
              <w:right w:val="single" w:sz="4" w:space="0" w:color="000000"/>
            </w:tcBorders>
            <w:vAlign w:val="bottom"/>
            <w:hideMark/>
          </w:tcPr>
          <w:p w14:paraId="1AF69C8B" w14:textId="77777777" w:rsidR="00E505A8" w:rsidRPr="004B085C" w:rsidRDefault="00E505A8" w:rsidP="00E02F9B">
            <w:pPr>
              <w:spacing w:line="240" w:lineRule="auto"/>
              <w:rPr>
                <w:rFonts w:eastAsia="Times New Roman"/>
                <w:color w:val="000000"/>
              </w:rPr>
            </w:pPr>
            <w:r>
              <w:rPr>
                <w:color w:val="000000"/>
                <w:sz w:val="20"/>
                <w:szCs w:val="20"/>
              </w:rPr>
              <w:t>Limited or weak supporting evidence</w:t>
            </w:r>
          </w:p>
        </w:tc>
        <w:tc>
          <w:tcPr>
            <w:tcW w:w="0" w:type="auto"/>
            <w:tcBorders>
              <w:top w:val="nil"/>
              <w:left w:val="nil"/>
              <w:bottom w:val="single" w:sz="4" w:space="0" w:color="000000"/>
              <w:right w:val="single" w:sz="4" w:space="0" w:color="000000"/>
            </w:tcBorders>
            <w:vAlign w:val="bottom"/>
            <w:hideMark/>
          </w:tcPr>
          <w:p w14:paraId="01E04103" w14:textId="77777777" w:rsidR="00E505A8" w:rsidRPr="004B085C" w:rsidRDefault="00E505A8" w:rsidP="00E02F9B">
            <w:pPr>
              <w:spacing w:line="240" w:lineRule="auto"/>
              <w:rPr>
                <w:rFonts w:eastAsia="Times New Roman"/>
                <w:color w:val="000000"/>
              </w:rPr>
            </w:pPr>
            <w:r>
              <w:rPr>
                <w:color w:val="000000"/>
                <w:sz w:val="20"/>
                <w:szCs w:val="20"/>
              </w:rPr>
              <w:t>No supporting evidence provided</w:t>
            </w:r>
          </w:p>
        </w:tc>
      </w:tr>
      <w:tr w:rsidR="00E505A8" w:rsidRPr="004B085C" w14:paraId="68DDD0A3" w14:textId="77777777" w:rsidTr="000C0116">
        <w:trPr>
          <w:trHeight w:val="792"/>
        </w:trPr>
        <w:tc>
          <w:tcPr>
            <w:tcW w:w="0" w:type="auto"/>
            <w:tcBorders>
              <w:top w:val="nil"/>
              <w:left w:val="single" w:sz="4" w:space="0" w:color="000000"/>
              <w:bottom w:val="single" w:sz="4" w:space="0" w:color="000000"/>
              <w:right w:val="single" w:sz="4" w:space="0" w:color="000000"/>
            </w:tcBorders>
            <w:vAlign w:val="bottom"/>
            <w:hideMark/>
          </w:tcPr>
          <w:p w14:paraId="6CDF295A" w14:textId="77777777" w:rsidR="00E505A8" w:rsidRPr="004B085C" w:rsidRDefault="00E505A8" w:rsidP="00E02F9B">
            <w:pPr>
              <w:spacing w:line="240" w:lineRule="auto"/>
              <w:rPr>
                <w:rFonts w:eastAsia="Times New Roman"/>
                <w:color w:val="000000"/>
              </w:rPr>
            </w:pPr>
            <w:r>
              <w:rPr>
                <w:color w:val="000000"/>
                <w:sz w:val="20"/>
                <w:szCs w:val="20"/>
              </w:rPr>
              <w:t>Organization</w:t>
            </w:r>
          </w:p>
        </w:tc>
        <w:tc>
          <w:tcPr>
            <w:tcW w:w="0" w:type="auto"/>
            <w:tcBorders>
              <w:top w:val="nil"/>
              <w:left w:val="nil"/>
              <w:bottom w:val="single" w:sz="4" w:space="0" w:color="000000"/>
              <w:right w:val="single" w:sz="4" w:space="0" w:color="000000"/>
            </w:tcBorders>
            <w:vAlign w:val="bottom"/>
            <w:hideMark/>
          </w:tcPr>
          <w:p w14:paraId="484261BF" w14:textId="77777777" w:rsidR="00E505A8" w:rsidRPr="004B085C" w:rsidRDefault="00E505A8" w:rsidP="00E02F9B">
            <w:pPr>
              <w:spacing w:line="240" w:lineRule="auto"/>
              <w:rPr>
                <w:rFonts w:eastAsia="Times New Roman"/>
                <w:color w:val="000000"/>
              </w:rPr>
            </w:pPr>
            <w:r>
              <w:rPr>
                <w:color w:val="000000"/>
                <w:sz w:val="20"/>
                <w:szCs w:val="20"/>
              </w:rPr>
              <w:t>20%</w:t>
            </w:r>
          </w:p>
        </w:tc>
        <w:tc>
          <w:tcPr>
            <w:tcW w:w="0" w:type="auto"/>
            <w:tcBorders>
              <w:top w:val="nil"/>
              <w:left w:val="nil"/>
              <w:bottom w:val="single" w:sz="4" w:space="0" w:color="000000"/>
              <w:right w:val="single" w:sz="4" w:space="0" w:color="000000"/>
            </w:tcBorders>
            <w:vAlign w:val="bottom"/>
            <w:hideMark/>
          </w:tcPr>
          <w:p w14:paraId="35ACC690" w14:textId="77777777" w:rsidR="00E505A8" w:rsidRPr="004B085C" w:rsidRDefault="00E505A8" w:rsidP="00E02F9B">
            <w:pPr>
              <w:spacing w:line="240" w:lineRule="auto"/>
              <w:rPr>
                <w:rFonts w:eastAsia="Times New Roman"/>
                <w:color w:val="000000"/>
              </w:rPr>
            </w:pPr>
            <w:r>
              <w:rPr>
                <w:color w:val="000000"/>
                <w:sz w:val="20"/>
                <w:szCs w:val="20"/>
              </w:rPr>
              <w:t>Well-structured, clear, and coherent writing with proper language and flow</w:t>
            </w:r>
          </w:p>
        </w:tc>
        <w:tc>
          <w:tcPr>
            <w:tcW w:w="0" w:type="auto"/>
            <w:tcBorders>
              <w:top w:val="nil"/>
              <w:left w:val="nil"/>
              <w:bottom w:val="single" w:sz="4" w:space="0" w:color="000000"/>
              <w:right w:val="single" w:sz="4" w:space="0" w:color="000000"/>
            </w:tcBorders>
            <w:vAlign w:val="bottom"/>
            <w:hideMark/>
          </w:tcPr>
          <w:p w14:paraId="404A448D" w14:textId="77777777" w:rsidR="00E505A8" w:rsidRPr="004B085C" w:rsidRDefault="00E505A8" w:rsidP="00E02F9B">
            <w:pPr>
              <w:spacing w:line="240" w:lineRule="auto"/>
              <w:rPr>
                <w:rFonts w:eastAsia="Times New Roman"/>
                <w:color w:val="000000"/>
              </w:rPr>
            </w:pPr>
            <w:r>
              <w:rPr>
                <w:color w:val="000000"/>
                <w:sz w:val="20"/>
                <w:szCs w:val="20"/>
              </w:rPr>
              <w:t>Generally clear with minor issues</w:t>
            </w:r>
          </w:p>
        </w:tc>
        <w:tc>
          <w:tcPr>
            <w:tcW w:w="0" w:type="auto"/>
            <w:tcBorders>
              <w:top w:val="nil"/>
              <w:left w:val="nil"/>
              <w:bottom w:val="single" w:sz="4" w:space="0" w:color="000000"/>
              <w:right w:val="single" w:sz="4" w:space="0" w:color="000000"/>
            </w:tcBorders>
            <w:vAlign w:val="bottom"/>
            <w:hideMark/>
          </w:tcPr>
          <w:p w14:paraId="7C349E93" w14:textId="77777777" w:rsidR="00E505A8" w:rsidRPr="004B085C" w:rsidRDefault="00E505A8" w:rsidP="00E02F9B">
            <w:pPr>
              <w:spacing w:line="240" w:lineRule="auto"/>
              <w:rPr>
                <w:rFonts w:eastAsia="Times New Roman"/>
                <w:color w:val="000000"/>
              </w:rPr>
            </w:pPr>
            <w:r>
              <w:rPr>
                <w:color w:val="000000"/>
                <w:sz w:val="20"/>
                <w:szCs w:val="20"/>
              </w:rPr>
              <w:t>Poor organization; lacks clarity</w:t>
            </w:r>
          </w:p>
        </w:tc>
        <w:tc>
          <w:tcPr>
            <w:tcW w:w="0" w:type="auto"/>
            <w:tcBorders>
              <w:top w:val="nil"/>
              <w:left w:val="nil"/>
              <w:bottom w:val="single" w:sz="4" w:space="0" w:color="000000"/>
              <w:right w:val="single" w:sz="4" w:space="0" w:color="000000"/>
            </w:tcBorders>
            <w:vAlign w:val="bottom"/>
            <w:hideMark/>
          </w:tcPr>
          <w:p w14:paraId="09B466F1" w14:textId="77777777" w:rsidR="00E505A8" w:rsidRPr="004B085C" w:rsidRDefault="00E505A8" w:rsidP="00E02F9B">
            <w:pPr>
              <w:spacing w:line="240" w:lineRule="auto"/>
              <w:rPr>
                <w:rFonts w:eastAsia="Times New Roman"/>
                <w:color w:val="000000"/>
              </w:rPr>
            </w:pPr>
            <w:r>
              <w:rPr>
                <w:color w:val="000000"/>
                <w:sz w:val="20"/>
                <w:szCs w:val="20"/>
              </w:rPr>
              <w:t>Disorganized and difficult to understand</w:t>
            </w:r>
          </w:p>
        </w:tc>
      </w:tr>
    </w:tbl>
    <w:p w14:paraId="5405D1D1" w14:textId="77777777" w:rsidR="00E505A8" w:rsidRDefault="00E505A8">
      <w:pPr>
        <w:rPr>
          <w:b/>
          <w:bCs/>
          <w:sz w:val="24"/>
          <w:szCs w:val="24"/>
        </w:rPr>
      </w:pPr>
    </w:p>
    <w:p w14:paraId="10637FE4" w14:textId="77777777" w:rsidR="00BE2237" w:rsidRDefault="00BE2237">
      <w:pPr>
        <w:rPr>
          <w:b/>
          <w:bCs/>
          <w:sz w:val="24"/>
          <w:szCs w:val="24"/>
        </w:rPr>
      </w:pPr>
    </w:p>
    <w:p w14:paraId="104530F2" w14:textId="77777777" w:rsidR="00BE2237" w:rsidRDefault="00BE2237" w:rsidP="00D414AB">
      <w:pPr>
        <w:rPr>
          <w:b/>
          <w:bCs/>
          <w:sz w:val="24"/>
          <w:szCs w:val="24"/>
        </w:rPr>
      </w:pPr>
    </w:p>
    <w:p w14:paraId="706ADA53" w14:textId="77777777" w:rsidR="00C13691" w:rsidRDefault="00C13691" w:rsidP="00D414AB">
      <w:pPr>
        <w:rPr>
          <w:b/>
          <w:bCs/>
          <w:sz w:val="24"/>
          <w:szCs w:val="24"/>
        </w:rPr>
      </w:pPr>
    </w:p>
    <w:p w14:paraId="0614774A" w14:textId="77777777" w:rsidR="00C13691" w:rsidRDefault="00C13691" w:rsidP="00D414AB">
      <w:pPr>
        <w:rPr>
          <w:b/>
          <w:bCs/>
          <w:sz w:val="24"/>
          <w:szCs w:val="24"/>
        </w:rPr>
      </w:pPr>
    </w:p>
    <w:p w14:paraId="2792F5FB" w14:textId="77777777" w:rsidR="00C13691" w:rsidRDefault="00C13691" w:rsidP="00D414AB">
      <w:pPr>
        <w:rPr>
          <w:b/>
          <w:bCs/>
          <w:sz w:val="24"/>
          <w:szCs w:val="24"/>
        </w:rPr>
      </w:pPr>
    </w:p>
    <w:p w14:paraId="541FC912" w14:textId="77777777" w:rsidR="00C13691" w:rsidRDefault="00C13691" w:rsidP="00D414AB">
      <w:pPr>
        <w:rPr>
          <w:b/>
          <w:bCs/>
          <w:sz w:val="24"/>
          <w:szCs w:val="24"/>
        </w:rPr>
      </w:pPr>
    </w:p>
    <w:p w14:paraId="39842C2E" w14:textId="77777777" w:rsidR="00C13691" w:rsidRDefault="00C13691" w:rsidP="00D414AB">
      <w:pPr>
        <w:rPr>
          <w:b/>
          <w:bCs/>
          <w:sz w:val="24"/>
          <w:szCs w:val="24"/>
        </w:rPr>
      </w:pPr>
    </w:p>
    <w:p w14:paraId="6E1583CD" w14:textId="77777777" w:rsidR="00C13691" w:rsidRDefault="00C13691" w:rsidP="00D414AB">
      <w:pPr>
        <w:rPr>
          <w:b/>
          <w:bCs/>
          <w:sz w:val="24"/>
          <w:szCs w:val="24"/>
        </w:rPr>
      </w:pPr>
    </w:p>
    <w:p w14:paraId="0302280C" w14:textId="77777777" w:rsidR="00C13691" w:rsidRDefault="00C13691" w:rsidP="00D414AB">
      <w:pPr>
        <w:rPr>
          <w:b/>
          <w:bCs/>
          <w:sz w:val="24"/>
          <w:szCs w:val="24"/>
        </w:rPr>
      </w:pPr>
    </w:p>
    <w:p w14:paraId="622592AF" w14:textId="77777777" w:rsidR="00C13691" w:rsidRDefault="00C13691" w:rsidP="00D414AB">
      <w:pPr>
        <w:rPr>
          <w:b/>
          <w:bCs/>
          <w:sz w:val="24"/>
          <w:szCs w:val="24"/>
        </w:rPr>
      </w:pPr>
    </w:p>
    <w:p w14:paraId="002D5861" w14:textId="77777777" w:rsidR="00C13691" w:rsidRDefault="00C13691" w:rsidP="00D414AB">
      <w:pPr>
        <w:rPr>
          <w:b/>
          <w:bCs/>
          <w:sz w:val="24"/>
          <w:szCs w:val="24"/>
        </w:rPr>
      </w:pPr>
    </w:p>
    <w:p w14:paraId="4264FABA" w14:textId="77777777" w:rsidR="00C13691" w:rsidRDefault="00C13691" w:rsidP="00D414AB">
      <w:pPr>
        <w:rPr>
          <w:b/>
          <w:bCs/>
          <w:sz w:val="24"/>
          <w:szCs w:val="24"/>
        </w:rPr>
      </w:pPr>
    </w:p>
    <w:p w14:paraId="36EA9BD2" w14:textId="77777777" w:rsidR="00C13691" w:rsidRDefault="00C13691" w:rsidP="00D414AB">
      <w:pPr>
        <w:rPr>
          <w:b/>
          <w:bCs/>
          <w:sz w:val="24"/>
          <w:szCs w:val="24"/>
        </w:rPr>
      </w:pPr>
    </w:p>
    <w:p w14:paraId="51492540" w14:textId="77777777" w:rsidR="00C13691" w:rsidRPr="00C13691" w:rsidRDefault="00C13691" w:rsidP="00C13691">
      <w:pPr>
        <w:spacing w:line="360" w:lineRule="auto"/>
        <w:rPr>
          <w:rFonts w:ascii="Times New Roman" w:hAnsi="Times New Roman" w:cs="Times New Roman"/>
          <w:b/>
          <w:bCs/>
          <w:sz w:val="28"/>
          <w:szCs w:val="28"/>
        </w:rPr>
      </w:pPr>
      <w:r w:rsidRPr="00C13691">
        <w:rPr>
          <w:rFonts w:ascii="Times New Roman" w:hAnsi="Times New Roman" w:cs="Times New Roman"/>
          <w:b/>
          <w:bCs/>
          <w:sz w:val="28"/>
          <w:szCs w:val="28"/>
        </w:rPr>
        <w:lastRenderedPageBreak/>
        <w:t>5. Edge AI for Intelligent 5G Network Optimization</w:t>
      </w:r>
    </w:p>
    <w:p w14:paraId="7E26E097" w14:textId="77777777" w:rsidR="00C13691" w:rsidRPr="00C13691" w:rsidRDefault="00C13691" w:rsidP="00C13691">
      <w:pPr>
        <w:spacing w:line="360" w:lineRule="auto"/>
        <w:jc w:val="both"/>
        <w:rPr>
          <w:rFonts w:ascii="Times New Roman" w:hAnsi="Times New Roman" w:cs="Times New Roman"/>
          <w:sz w:val="28"/>
          <w:szCs w:val="28"/>
        </w:rPr>
      </w:pPr>
      <w:r w:rsidRPr="00C13691">
        <w:rPr>
          <w:rFonts w:ascii="Times New Roman" w:hAnsi="Times New Roman" w:cs="Times New Roman"/>
          <w:sz w:val="28"/>
          <w:szCs w:val="28"/>
        </w:rPr>
        <w:t>The report presents a study of Edge AI for intelligent optimization of 5G networks, focusing on the use of Artificial Intelligence (AI) and Machine Learning (ML) at Multi-Access Edge Computing (MEC) nodes to improve network performance. Edge AI brings intelligent processing closer to users and 5G base stations, enabling faster decision-making, reduced latency, efficient resource utilization, and improved Quality of Service (QoS).</w:t>
      </w:r>
    </w:p>
    <w:p w14:paraId="3482EC14" w14:textId="77777777" w:rsidR="00C13691" w:rsidRPr="00C13691" w:rsidRDefault="00C13691" w:rsidP="00C13691">
      <w:pPr>
        <w:spacing w:line="360" w:lineRule="auto"/>
        <w:jc w:val="both"/>
        <w:rPr>
          <w:rFonts w:ascii="Times New Roman" w:hAnsi="Times New Roman" w:cs="Times New Roman"/>
          <w:sz w:val="28"/>
          <w:szCs w:val="28"/>
        </w:rPr>
      </w:pPr>
      <w:r w:rsidRPr="00C13691">
        <w:rPr>
          <w:rFonts w:ascii="Times New Roman" w:hAnsi="Times New Roman" w:cs="Times New Roman"/>
          <w:sz w:val="28"/>
          <w:szCs w:val="28"/>
        </w:rPr>
        <w:t xml:space="preserve">The report explains the integration of 5G, MEC, and Edge AI architecture, consisting of 5G User Equipment (UE), </w:t>
      </w:r>
      <w:proofErr w:type="spellStart"/>
      <w:r w:rsidRPr="00C13691">
        <w:rPr>
          <w:rFonts w:ascii="Times New Roman" w:hAnsi="Times New Roman" w:cs="Times New Roman"/>
          <w:sz w:val="28"/>
          <w:szCs w:val="28"/>
        </w:rPr>
        <w:t>gNodeBs</w:t>
      </w:r>
      <w:proofErr w:type="spellEnd"/>
      <w:r w:rsidRPr="00C13691">
        <w:rPr>
          <w:rFonts w:ascii="Times New Roman" w:hAnsi="Times New Roman" w:cs="Times New Roman"/>
          <w:sz w:val="28"/>
          <w:szCs w:val="28"/>
        </w:rPr>
        <w:t>, edge computing nodes, AI/ML models, and centralized cloud infrastructure. Edge AI models can process real-time network information such as traffic load, SNR, channel conditions, latency, throughput, packet loss, and user demand. The AI system can then make intelligent decisions for resource allocation, traffic management, network slicing, and service placement.</w:t>
      </w:r>
    </w:p>
    <w:p w14:paraId="1DA79269" w14:textId="77777777" w:rsidR="00C13691" w:rsidRPr="00C13691" w:rsidRDefault="00C13691" w:rsidP="00C13691">
      <w:pPr>
        <w:spacing w:line="360" w:lineRule="auto"/>
        <w:jc w:val="both"/>
        <w:rPr>
          <w:rFonts w:ascii="Times New Roman" w:hAnsi="Times New Roman" w:cs="Times New Roman"/>
          <w:sz w:val="28"/>
          <w:szCs w:val="28"/>
        </w:rPr>
      </w:pPr>
      <w:r w:rsidRPr="00C13691">
        <w:rPr>
          <w:rFonts w:ascii="Times New Roman" w:hAnsi="Times New Roman" w:cs="Times New Roman"/>
          <w:sz w:val="28"/>
          <w:szCs w:val="28"/>
        </w:rPr>
        <w:t>Network optimization is an important challenge in 5G because the network must support diverse services such as enhanced Mobile Broadband (</w:t>
      </w:r>
      <w:proofErr w:type="spellStart"/>
      <w:r w:rsidRPr="00C13691">
        <w:rPr>
          <w:rFonts w:ascii="Times New Roman" w:hAnsi="Times New Roman" w:cs="Times New Roman"/>
          <w:sz w:val="28"/>
          <w:szCs w:val="28"/>
        </w:rPr>
        <w:t>eMBB</w:t>
      </w:r>
      <w:proofErr w:type="spellEnd"/>
      <w:r w:rsidRPr="00C13691">
        <w:rPr>
          <w:rFonts w:ascii="Times New Roman" w:hAnsi="Times New Roman" w:cs="Times New Roman"/>
          <w:sz w:val="28"/>
          <w:szCs w:val="28"/>
        </w:rPr>
        <w:t>), Ultra-Reliable Low-Latency Communication (URLLC), and massive Machine-Type Communication (</w:t>
      </w:r>
      <w:proofErr w:type="spellStart"/>
      <w:r w:rsidRPr="00C13691">
        <w:rPr>
          <w:rFonts w:ascii="Times New Roman" w:hAnsi="Times New Roman" w:cs="Times New Roman"/>
          <w:sz w:val="28"/>
          <w:szCs w:val="28"/>
        </w:rPr>
        <w:t>mMTC</w:t>
      </w:r>
      <w:proofErr w:type="spellEnd"/>
      <w:r w:rsidRPr="00C13691">
        <w:rPr>
          <w:rFonts w:ascii="Times New Roman" w:hAnsi="Times New Roman" w:cs="Times New Roman"/>
          <w:sz w:val="28"/>
          <w:szCs w:val="28"/>
        </w:rPr>
        <w:t>). Conventional static resource-allocation techniques may not respond effectively to rapidly changing traffic and channel conditions. Edge AI enables dynamic and adaptive optimization by continuously learning from network conditions and predicting future resource requirements.</w:t>
      </w:r>
    </w:p>
    <w:p w14:paraId="40A88323" w14:textId="77777777" w:rsidR="00C13691" w:rsidRPr="00C13691" w:rsidRDefault="00C13691" w:rsidP="00C13691">
      <w:pPr>
        <w:spacing w:line="360" w:lineRule="auto"/>
        <w:jc w:val="both"/>
        <w:rPr>
          <w:rFonts w:ascii="Times New Roman" w:hAnsi="Times New Roman" w:cs="Times New Roman"/>
          <w:sz w:val="28"/>
          <w:szCs w:val="28"/>
        </w:rPr>
      </w:pPr>
      <w:r w:rsidRPr="00C13691">
        <w:rPr>
          <w:rFonts w:ascii="Times New Roman" w:hAnsi="Times New Roman" w:cs="Times New Roman"/>
          <w:sz w:val="28"/>
          <w:szCs w:val="28"/>
        </w:rPr>
        <w:t>The report discusses AI techniques such as Deep Learning, Reinforcement Learning (RL), and Deep Reinforcement Learning (DRL) for intelligent network management. These techniques can be used for radio-resource allocation, congestion control, user association, load balancing, network slicing, mobility management, and edge-server selection. Reinforcement learning is particularly useful because an intelligent agent can learn suitable resource-allocation policies based on network states and QoS requirements.</w:t>
      </w:r>
    </w:p>
    <w:p w14:paraId="1BBBAA03" w14:textId="77777777" w:rsidR="00C13691" w:rsidRPr="00C13691" w:rsidRDefault="00C13691" w:rsidP="00C13691">
      <w:pPr>
        <w:spacing w:line="360" w:lineRule="auto"/>
        <w:jc w:val="both"/>
        <w:rPr>
          <w:rFonts w:ascii="Times New Roman" w:hAnsi="Times New Roman" w:cs="Times New Roman"/>
          <w:sz w:val="28"/>
          <w:szCs w:val="28"/>
        </w:rPr>
      </w:pPr>
      <w:r w:rsidRPr="00C13691">
        <w:rPr>
          <w:rFonts w:ascii="Times New Roman" w:hAnsi="Times New Roman" w:cs="Times New Roman"/>
          <w:sz w:val="28"/>
          <w:szCs w:val="28"/>
        </w:rPr>
        <w:lastRenderedPageBreak/>
        <w:t>Performance is mainly evaluated using parameters such as latency, throughput, packet loss, energy efficiency, resource utilization, and QoS satisfaction. Edge AI can reduce decision-making latency because data does not always need to be transferred to a remote cloud server. Intelligent resource allocation and traffic prediction can also improve throughput and prevent network congestion. However, Edge AI introduces challenges related to computational complexity, training-data requirements, model accuracy, privacy, security, and energy consumption at edge nodes.</w:t>
      </w:r>
    </w:p>
    <w:p w14:paraId="0975F5D5" w14:textId="77777777" w:rsidR="00C13691" w:rsidRPr="00C13691" w:rsidRDefault="00C13691" w:rsidP="00C13691">
      <w:pPr>
        <w:spacing w:line="360" w:lineRule="auto"/>
        <w:jc w:val="both"/>
        <w:rPr>
          <w:rFonts w:ascii="Times New Roman" w:hAnsi="Times New Roman" w:cs="Times New Roman"/>
          <w:sz w:val="28"/>
          <w:szCs w:val="28"/>
        </w:rPr>
      </w:pPr>
      <w:r w:rsidRPr="00C13691">
        <w:rPr>
          <w:rFonts w:ascii="Times New Roman" w:hAnsi="Times New Roman" w:cs="Times New Roman"/>
          <w:sz w:val="28"/>
          <w:szCs w:val="28"/>
        </w:rPr>
        <w:t>A key finding of the report is that Edge AI and 5G can complement each other to create an adaptive and intelligent communication network. Real-time network monitoring combined with AI-based decision-making allows resources to be dynamically adjusted according to traffic demand and channel conditions. The integration of MEC, AI/ML, network slicing, SDN, and NFV provides a promising framework for autonomous 5G network optimization.</w:t>
      </w:r>
    </w:p>
    <w:p w14:paraId="0D649D76" w14:textId="77777777" w:rsidR="00C13691" w:rsidRPr="00C13691" w:rsidRDefault="00C13691" w:rsidP="00C13691">
      <w:pPr>
        <w:spacing w:line="360" w:lineRule="auto"/>
        <w:jc w:val="both"/>
        <w:rPr>
          <w:rFonts w:ascii="Times New Roman" w:hAnsi="Times New Roman" w:cs="Times New Roman"/>
          <w:sz w:val="28"/>
          <w:szCs w:val="28"/>
        </w:rPr>
      </w:pPr>
      <w:r w:rsidRPr="00C13691">
        <w:rPr>
          <w:rFonts w:ascii="Times New Roman" w:hAnsi="Times New Roman" w:cs="Times New Roman"/>
          <w:sz w:val="28"/>
          <w:szCs w:val="28"/>
        </w:rPr>
        <w:t>In conclusion, Edge AI is an important technology for achieving intelligent, low-latency, and efficient 5G network operation. Deploying AI models closer to the network edge enables faster optimization decisions, improved resource utilization, higher throughput, and better QoS. Future research should focus on federated learning, explainable AI, intelligent network orchestration, distributed reinforcement learning, energy-efficient AI models, and secure Edge AI for beyond-5G and 6G networks.</w:t>
      </w:r>
    </w:p>
    <w:p w14:paraId="67F96A5E" w14:textId="77777777" w:rsidR="00C13691" w:rsidRPr="00C13691" w:rsidRDefault="00C13691" w:rsidP="00C13691">
      <w:pPr>
        <w:spacing w:line="360" w:lineRule="auto"/>
        <w:jc w:val="both"/>
        <w:rPr>
          <w:rFonts w:ascii="Times New Roman" w:hAnsi="Times New Roman" w:cs="Times New Roman"/>
          <w:sz w:val="28"/>
          <w:szCs w:val="28"/>
        </w:rPr>
      </w:pPr>
      <w:r w:rsidRPr="00C13691">
        <w:rPr>
          <w:rFonts w:ascii="Times New Roman" w:hAnsi="Times New Roman" w:cs="Times New Roman"/>
          <w:sz w:val="28"/>
          <w:szCs w:val="28"/>
        </w:rPr>
        <w:t>Reference:</w:t>
      </w:r>
    </w:p>
    <w:p w14:paraId="66728252" w14:textId="77777777" w:rsidR="00C13691" w:rsidRDefault="00C13691" w:rsidP="00C13691">
      <w:pPr>
        <w:spacing w:line="360" w:lineRule="auto"/>
        <w:jc w:val="both"/>
        <w:rPr>
          <w:rFonts w:ascii="Times New Roman" w:hAnsi="Times New Roman" w:cs="Times New Roman"/>
          <w:sz w:val="28"/>
          <w:szCs w:val="28"/>
        </w:rPr>
      </w:pPr>
      <w:r w:rsidRPr="00C13691">
        <w:rPr>
          <w:rFonts w:ascii="Times New Roman" w:hAnsi="Times New Roman" w:cs="Times New Roman"/>
          <w:sz w:val="28"/>
          <w:szCs w:val="28"/>
        </w:rPr>
        <w:t xml:space="preserve">G. </w:t>
      </w:r>
      <w:proofErr w:type="spellStart"/>
      <w:r w:rsidRPr="00C13691">
        <w:rPr>
          <w:rFonts w:ascii="Times New Roman" w:hAnsi="Times New Roman" w:cs="Times New Roman"/>
          <w:sz w:val="28"/>
          <w:szCs w:val="28"/>
        </w:rPr>
        <w:t>Nencioni</w:t>
      </w:r>
      <w:proofErr w:type="spellEnd"/>
      <w:r w:rsidRPr="00C13691">
        <w:rPr>
          <w:rFonts w:ascii="Times New Roman" w:hAnsi="Times New Roman" w:cs="Times New Roman"/>
          <w:sz w:val="28"/>
          <w:szCs w:val="28"/>
        </w:rPr>
        <w:t xml:space="preserve">, R. G. Garroppo, and R. F. </w:t>
      </w:r>
      <w:proofErr w:type="spellStart"/>
      <w:r w:rsidRPr="00C13691">
        <w:rPr>
          <w:rFonts w:ascii="Times New Roman" w:hAnsi="Times New Roman" w:cs="Times New Roman"/>
          <w:sz w:val="28"/>
          <w:szCs w:val="28"/>
        </w:rPr>
        <w:t>Olimid</w:t>
      </w:r>
      <w:proofErr w:type="spellEnd"/>
      <w:r w:rsidRPr="00C13691">
        <w:rPr>
          <w:rFonts w:ascii="Times New Roman" w:hAnsi="Times New Roman" w:cs="Times New Roman"/>
          <w:sz w:val="28"/>
          <w:szCs w:val="28"/>
        </w:rPr>
        <w:t>, “5G Multi-Access Edge Computing: A Survey on Security, Dependability, and Performance,” IEEE Access, vol. 11, pp. 63496–63527, 2023.</w:t>
      </w:r>
    </w:p>
    <w:p w14:paraId="0B1B7A86" w14:textId="77777777" w:rsidR="00C13691" w:rsidRDefault="00C13691" w:rsidP="00C13691">
      <w:pPr>
        <w:spacing w:line="360" w:lineRule="auto"/>
        <w:jc w:val="both"/>
        <w:rPr>
          <w:rFonts w:ascii="Times New Roman" w:hAnsi="Times New Roman" w:cs="Times New Roman"/>
          <w:sz w:val="28"/>
          <w:szCs w:val="28"/>
        </w:rPr>
      </w:pPr>
    </w:p>
    <w:p w14:paraId="594AD97B" w14:textId="77777777" w:rsidR="00C13691" w:rsidRDefault="00C13691" w:rsidP="00C13691">
      <w:pPr>
        <w:spacing w:line="360" w:lineRule="auto"/>
        <w:jc w:val="both"/>
        <w:rPr>
          <w:rFonts w:ascii="Times New Roman" w:hAnsi="Times New Roman" w:cs="Times New Roman"/>
          <w:sz w:val="28"/>
          <w:szCs w:val="28"/>
        </w:rPr>
      </w:pPr>
    </w:p>
    <w:p w14:paraId="610499E2" w14:textId="77777777" w:rsidR="00C13691" w:rsidRDefault="00C13691" w:rsidP="00C13691">
      <w:pPr>
        <w:spacing w:line="360" w:lineRule="auto"/>
        <w:jc w:val="both"/>
        <w:rPr>
          <w:rFonts w:ascii="Times New Roman" w:hAnsi="Times New Roman" w:cs="Times New Roman"/>
          <w:sz w:val="28"/>
          <w:szCs w:val="28"/>
        </w:rPr>
      </w:pPr>
    </w:p>
    <w:p w14:paraId="23CA80E1" w14:textId="77777777" w:rsidR="00C13691" w:rsidRDefault="00C13691" w:rsidP="00C13691">
      <w:pPr>
        <w:spacing w:line="360" w:lineRule="auto"/>
        <w:jc w:val="both"/>
        <w:rPr>
          <w:rFonts w:ascii="Times New Roman" w:hAnsi="Times New Roman" w:cs="Times New Roman"/>
          <w:sz w:val="28"/>
          <w:szCs w:val="28"/>
        </w:rPr>
      </w:pPr>
    </w:p>
    <w:p w14:paraId="7B971486" w14:textId="496ACB1A" w:rsidR="00C13691" w:rsidRPr="00C13691" w:rsidRDefault="00C13691" w:rsidP="00C13691">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0FE773E" wp14:editId="4B79B29C">
            <wp:extent cx="5733415" cy="4838700"/>
            <wp:effectExtent l="0" t="0" r="635" b="0"/>
            <wp:docPr id="50071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16636" name="Picture 500716636"/>
                    <pic:cNvPicPr/>
                  </pic:nvPicPr>
                  <pic:blipFill>
                    <a:blip r:embed="rId6">
                      <a:extLst>
                        <a:ext uri="{28A0092B-C50C-407E-A947-70E740481C1C}">
                          <a14:useLocalDpi xmlns:a14="http://schemas.microsoft.com/office/drawing/2010/main" val="0"/>
                        </a:ext>
                      </a:extLst>
                    </a:blip>
                    <a:stretch>
                      <a:fillRect/>
                    </a:stretch>
                  </pic:blipFill>
                  <pic:spPr>
                    <a:xfrm>
                      <a:off x="0" y="0"/>
                      <a:ext cx="5733415" cy="4838700"/>
                    </a:xfrm>
                    <a:prstGeom prst="rect">
                      <a:avLst/>
                    </a:prstGeom>
                  </pic:spPr>
                </pic:pic>
              </a:graphicData>
            </a:graphic>
          </wp:inline>
        </w:drawing>
      </w:r>
    </w:p>
    <w:p w14:paraId="02CFA522" w14:textId="77777777" w:rsidR="00C13691" w:rsidRDefault="00C13691" w:rsidP="00D414AB">
      <w:pPr>
        <w:rPr>
          <w:b/>
          <w:bCs/>
          <w:sz w:val="24"/>
          <w:szCs w:val="24"/>
        </w:rPr>
      </w:pPr>
    </w:p>
    <w:p w14:paraId="333CD011" w14:textId="77777777" w:rsidR="00C13691" w:rsidRDefault="00C13691" w:rsidP="00D414AB">
      <w:pPr>
        <w:rPr>
          <w:b/>
          <w:bCs/>
          <w:sz w:val="24"/>
          <w:szCs w:val="24"/>
        </w:rPr>
      </w:pPr>
    </w:p>
    <w:sectPr w:rsidR="00C1369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C5882B-A29B-4387-B8DE-EA51806CC0BD}"/>
  </w:font>
  <w:font w:name="Latha">
    <w:panose1 w:val="02000400000000000000"/>
    <w:charset w:val="00"/>
    <w:family w:val="swiss"/>
    <w:pitch w:val="variable"/>
    <w:sig w:usb0="00100003" w:usb1="00000000" w:usb2="00000000" w:usb3="00000000" w:csb0="00000001" w:csb1="00000000"/>
    <w:embedRegular r:id="rId2" w:fontKey="{767F83DA-1F45-4B70-AC19-0836C427165F}"/>
  </w:font>
  <w:font w:name="Cambria">
    <w:panose1 w:val="02040503050406030204"/>
    <w:charset w:val="00"/>
    <w:family w:val="roman"/>
    <w:pitch w:val="variable"/>
    <w:sig w:usb0="E00006FF" w:usb1="420024FF" w:usb2="02000000" w:usb3="00000000" w:csb0="0000019F" w:csb1="00000000"/>
    <w:embedRegular r:id="rId3" w:fontKey="{5D99E78F-7B13-417D-8FC9-55D61CD98B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A41F0"/>
    <w:multiLevelType w:val="multilevel"/>
    <w:tmpl w:val="D11229F4"/>
    <w:lvl w:ilvl="0">
      <w:start w:val="1"/>
      <w:numFmt w:val="decimal"/>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184765"/>
    <w:multiLevelType w:val="multilevel"/>
    <w:tmpl w:val="573627C4"/>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353729"/>
    <w:multiLevelType w:val="multilevel"/>
    <w:tmpl w:val="9F3683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66D3FBC"/>
    <w:multiLevelType w:val="multilevel"/>
    <w:tmpl w:val="C2ACE27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A929E4"/>
    <w:multiLevelType w:val="multilevel"/>
    <w:tmpl w:val="A5E48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DC1359"/>
    <w:multiLevelType w:val="multilevel"/>
    <w:tmpl w:val="D402ECA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352A33"/>
    <w:multiLevelType w:val="multilevel"/>
    <w:tmpl w:val="5AD4D3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2A64CF8"/>
    <w:multiLevelType w:val="multilevel"/>
    <w:tmpl w:val="0B9E199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191FD7"/>
    <w:multiLevelType w:val="multilevel"/>
    <w:tmpl w:val="65B2BDD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634D5A"/>
    <w:multiLevelType w:val="multilevel"/>
    <w:tmpl w:val="6792EC6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3245350">
    <w:abstractNumId w:val="0"/>
  </w:num>
  <w:num w:numId="2" w16cid:durableId="283342183">
    <w:abstractNumId w:val="2"/>
  </w:num>
  <w:num w:numId="3" w16cid:durableId="1372076993">
    <w:abstractNumId w:val="6"/>
  </w:num>
  <w:num w:numId="4" w16cid:durableId="608007642">
    <w:abstractNumId w:val="4"/>
  </w:num>
  <w:num w:numId="5" w16cid:durableId="1525362141">
    <w:abstractNumId w:val="8"/>
  </w:num>
  <w:num w:numId="6" w16cid:durableId="1447580755">
    <w:abstractNumId w:val="3"/>
  </w:num>
  <w:num w:numId="7" w16cid:durableId="193733813">
    <w:abstractNumId w:val="5"/>
  </w:num>
  <w:num w:numId="8" w16cid:durableId="363991590">
    <w:abstractNumId w:val="9"/>
  </w:num>
  <w:num w:numId="9" w16cid:durableId="1372221281">
    <w:abstractNumId w:val="7"/>
  </w:num>
  <w:num w:numId="10" w16cid:durableId="1813518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37"/>
    <w:rsid w:val="0004185E"/>
    <w:rsid w:val="000A5C88"/>
    <w:rsid w:val="000C0116"/>
    <w:rsid w:val="003D73A9"/>
    <w:rsid w:val="00470799"/>
    <w:rsid w:val="004961DD"/>
    <w:rsid w:val="005218B3"/>
    <w:rsid w:val="006F5B3B"/>
    <w:rsid w:val="008244AE"/>
    <w:rsid w:val="009D49CF"/>
    <w:rsid w:val="00B62CD8"/>
    <w:rsid w:val="00BE2237"/>
    <w:rsid w:val="00C13691"/>
    <w:rsid w:val="00C65C2C"/>
    <w:rsid w:val="00CB61A5"/>
    <w:rsid w:val="00D414AB"/>
    <w:rsid w:val="00E505A8"/>
    <w:rsid w:val="00EF02E3"/>
    <w:rsid w:val="00F31E1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1C695"/>
  <w15:docId w15:val="{73DF93D3-796C-4739-B8D9-290356965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Z5eMgiT5jo2DOe3okwEfPXkCrg==">CgMxLjAyDmguZzUyd3Y1b25xemY0OAByITFFRnN6N0RIS0k4R0ZpandRZWxZa3VuSUZLZG83VVp2Nw==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1280</Words>
  <Characters>7300</Characters>
  <Application>Microsoft Office Word</Application>
  <DocSecurity>0</DocSecurity>
  <Lines>60</Lines>
  <Paragraphs>17</Paragraphs>
  <ScaleCrop>false</ScaleCrop>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dilipkumarece2028@gmail.com</cp:lastModifiedBy>
  <cp:revision>2</cp:revision>
  <dcterms:created xsi:type="dcterms:W3CDTF">2026-08-17T14:12:00Z</dcterms:created>
  <dcterms:modified xsi:type="dcterms:W3CDTF">2026-08-17T14:12:00Z</dcterms:modified>
</cp:coreProperties>
</file>