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017C9F" w14:textId="77777777" w:rsidR="003D0B43" w:rsidRPr="00A84281" w:rsidRDefault="00C15492" w:rsidP="00165485">
      <w:pPr>
        <w:pStyle w:val="Title"/>
        <w:rPr>
          <w:lang w:val="en-GB"/>
        </w:rPr>
      </w:pPr>
      <w:r w:rsidRPr="00A84281">
        <w:rPr>
          <w:lang w:val="en-GB"/>
        </w:rPr>
        <w:t xml:space="preserve">Topic </w:t>
      </w:r>
      <w:r w:rsidR="00AE20F9" w:rsidRPr="00A84281">
        <w:rPr>
          <w:lang w:val="en-GB"/>
        </w:rPr>
        <w:t>5</w:t>
      </w:r>
      <w:r w:rsidRPr="00A84281">
        <w:rPr>
          <w:lang w:val="en-GB"/>
        </w:rPr>
        <w:t xml:space="preserve">: </w:t>
      </w:r>
      <w:proofErr w:type="spellStart"/>
      <w:r w:rsidR="00AE20F9" w:rsidRPr="00A84281">
        <w:rPr>
          <w:lang w:val="en-GB"/>
        </w:rPr>
        <w:t>Autoencoders</w:t>
      </w:r>
      <w:proofErr w:type="spellEnd"/>
    </w:p>
    <w:p w14:paraId="0516C837" w14:textId="5F82132E" w:rsidR="00682187" w:rsidRPr="00A84281" w:rsidRDefault="00AE20F9" w:rsidP="00ED13FB">
      <w:pPr>
        <w:jc w:val="both"/>
        <w:rPr>
          <w:lang w:val="en-GB"/>
        </w:rPr>
      </w:pPr>
      <w:r w:rsidRPr="00A84281">
        <w:rPr>
          <w:lang w:val="en-GB"/>
        </w:rPr>
        <w:t xml:space="preserve">A very interesting kind of hidden layer occurs when you train a neural network to output the exact same thing it </w:t>
      </w:r>
      <w:proofErr w:type="gramStart"/>
      <w:r w:rsidRPr="00A84281">
        <w:rPr>
          <w:lang w:val="en-GB"/>
        </w:rPr>
        <w:t>is given</w:t>
      </w:r>
      <w:proofErr w:type="gramEnd"/>
      <w:r w:rsidRPr="00A84281">
        <w:rPr>
          <w:lang w:val="en-GB"/>
        </w:rPr>
        <w:t xml:space="preserve"> as input. This </w:t>
      </w:r>
      <w:proofErr w:type="gramStart"/>
      <w:r w:rsidRPr="00A84281">
        <w:rPr>
          <w:lang w:val="en-GB"/>
        </w:rPr>
        <w:t>is called</w:t>
      </w:r>
      <w:proofErr w:type="gramEnd"/>
      <w:r w:rsidRPr="00A84281">
        <w:rPr>
          <w:lang w:val="en-GB"/>
        </w:rPr>
        <w:t xml:space="preserve"> an </w:t>
      </w:r>
      <w:proofErr w:type="spellStart"/>
      <w:r w:rsidRPr="00A84281">
        <w:rPr>
          <w:lang w:val="en-GB"/>
        </w:rPr>
        <w:t>autoencoder</w:t>
      </w:r>
      <w:proofErr w:type="spellEnd"/>
      <w:r w:rsidRPr="00A84281">
        <w:rPr>
          <w:lang w:val="en-GB"/>
        </w:rPr>
        <w:t>.</w:t>
      </w:r>
      <w:r w:rsidR="007F57B3" w:rsidRPr="00A84281">
        <w:rPr>
          <w:lang w:val="en-GB"/>
        </w:rPr>
        <w:t xml:space="preserve"> </w:t>
      </w:r>
      <w:r w:rsidR="00867510">
        <w:rPr>
          <w:lang w:val="en-GB"/>
        </w:rPr>
        <w:t>Since the input values have to be reproduced as-is in the output activations, the neural network must learn to preserve all information about the input throughout all of its hidden layers</w:t>
      </w:r>
      <w:r w:rsidR="005F5EBC">
        <w:rPr>
          <w:lang w:val="en-GB"/>
        </w:rPr>
        <w:t xml:space="preserve"> (otherwise it </w:t>
      </w:r>
      <w:proofErr w:type="gramStart"/>
      <w:r w:rsidR="005F5EBC">
        <w:rPr>
          <w:lang w:val="en-GB"/>
        </w:rPr>
        <w:t>wouldn’t</w:t>
      </w:r>
      <w:proofErr w:type="gramEnd"/>
      <w:r w:rsidR="005F5EBC">
        <w:rPr>
          <w:lang w:val="en-GB"/>
        </w:rPr>
        <w:t xml:space="preserve"> be able to reconstruct it)</w:t>
      </w:r>
      <w:r w:rsidR="00867510">
        <w:rPr>
          <w:lang w:val="en-GB"/>
        </w:rPr>
        <w:t>. If one of the hidden layers is</w:t>
      </w:r>
      <w:r w:rsidR="007F57B3" w:rsidRPr="00A84281">
        <w:rPr>
          <w:lang w:val="en-GB"/>
        </w:rPr>
        <w:t xml:space="preserve"> smaller than the input</w:t>
      </w:r>
      <w:r w:rsidR="00867510">
        <w:rPr>
          <w:lang w:val="en-GB"/>
        </w:rPr>
        <w:t xml:space="preserve"> layer</w:t>
      </w:r>
      <w:r w:rsidR="007F57B3" w:rsidRPr="00A84281">
        <w:rPr>
          <w:lang w:val="en-GB"/>
        </w:rPr>
        <w:t>, the neural network has to learn to create a compressed representation of the input</w:t>
      </w:r>
      <w:r w:rsidR="00867510">
        <w:rPr>
          <w:lang w:val="en-GB"/>
        </w:rPr>
        <w:t xml:space="preserve"> at that layer and then decompress it back at the output</w:t>
      </w:r>
      <w:r w:rsidR="001F7DCA">
        <w:rPr>
          <w:lang w:val="en-GB"/>
        </w:rPr>
        <w:t>.</w:t>
      </w:r>
    </w:p>
    <w:p w14:paraId="560BA166" w14:textId="77777777" w:rsidR="007F57B3" w:rsidRPr="00A84281" w:rsidRDefault="007F57B3" w:rsidP="007F57B3">
      <w:pPr>
        <w:jc w:val="center"/>
        <w:rPr>
          <w:lang w:val="en-GB"/>
        </w:rPr>
      </w:pPr>
      <w:r w:rsidRPr="00A84281">
        <w:rPr>
          <w:noProof/>
        </w:rPr>
        <mc:AlternateContent>
          <mc:Choice Requires="wpc">
            <w:drawing>
              <wp:inline distT="0" distB="0" distL="0" distR="0" wp14:anchorId="5A226714" wp14:editId="2E62C3EC">
                <wp:extent cx="2664460" cy="1948762"/>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 name="Group 5"/>
                        <wpg:cNvGrpSpPr/>
                        <wpg:grpSpPr>
                          <a:xfrm>
                            <a:off x="738077" y="415679"/>
                            <a:ext cx="1212009" cy="983848"/>
                            <a:chOff x="1270984" y="428480"/>
                            <a:chExt cx="1212009" cy="983848"/>
                          </a:xfrm>
                        </wpg:grpSpPr>
                        <wps:wsp>
                          <wps:cNvPr id="41" name="Rectangle 41"/>
                          <wps:cNvSpPr/>
                          <wps:spPr>
                            <a:xfrm>
                              <a:off x="1270984" y="428480"/>
                              <a:ext cx="266218" cy="983848"/>
                            </a:xfrm>
                            <a:prstGeom prst="rect">
                              <a:avLst/>
                            </a:prstGeom>
                            <a:ln w="12700">
                              <a:prstDash val="dash"/>
                            </a:ln>
                          </wps:spPr>
                          <wps:style>
                            <a:lnRef idx="2">
                              <a:schemeClr val="dk1"/>
                            </a:lnRef>
                            <a:fillRef idx="1">
                              <a:schemeClr val="lt1"/>
                            </a:fillRef>
                            <a:effectRef idx="0">
                              <a:schemeClr val="dk1"/>
                            </a:effectRef>
                            <a:fontRef idx="minor">
                              <a:schemeClr val="dk1"/>
                            </a:fontRef>
                          </wps:style>
                          <wps:txbx>
                            <w:txbxContent>
                              <w:p w14:paraId="493D26AE" w14:textId="713CFA71" w:rsidR="001C0F04" w:rsidRPr="00867510" w:rsidRDefault="001C0F04" w:rsidP="00867510">
                                <w:pPr>
                                  <w:rPr>
                                    <w:b/>
                                    <w:lang w:val="en-GB"/>
                                  </w:rPr>
                                </w:pPr>
                                <m:oMathPara>
                                  <m:oMath>
                                    <m:r>
                                      <m:rPr>
                                        <m:sty m:val="bi"/>
                                      </m:rPr>
                                      <w:rPr>
                                        <w:rFonts w:ascii="Cambria Math" w:hAnsi="Cambria Math"/>
                                        <w:lang w:val="en-GB"/>
                                      </w:rPr>
                                      <m:t>x</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743987" y="701376"/>
                              <a:ext cx="266218" cy="437672"/>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1543132" y="920238"/>
                              <a:ext cx="195140" cy="166"/>
                            </a:xfrm>
                            <a:prstGeom prst="straightConnector1">
                              <a:avLst/>
                            </a:prstGeom>
                            <a:ln w="12700">
                              <a:solidFill>
                                <a:schemeClr val="tx1"/>
                              </a:solidFill>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2216775" y="428480"/>
                              <a:ext cx="266218" cy="983848"/>
                            </a:xfrm>
                            <a:prstGeom prst="rect">
                              <a:avLst/>
                            </a:prstGeom>
                            <a:ln w="12700">
                              <a:prstDash val="dash"/>
                            </a:ln>
                          </wps:spPr>
                          <wps:style>
                            <a:lnRef idx="2">
                              <a:schemeClr val="dk1"/>
                            </a:lnRef>
                            <a:fillRef idx="1">
                              <a:schemeClr val="lt1"/>
                            </a:fillRef>
                            <a:effectRef idx="0">
                              <a:schemeClr val="dk1"/>
                            </a:effectRef>
                            <a:fontRef idx="minor">
                              <a:schemeClr val="dk1"/>
                            </a:fontRef>
                          </wps:style>
                          <wps:txbx>
                            <w:txbxContent>
                              <w:p w14:paraId="4B60C274" w14:textId="5DAA3701" w:rsidR="001C0F04" w:rsidRPr="00867510" w:rsidRDefault="001C0F04" w:rsidP="00867510">
                                <w:pPr>
                                  <w:rPr>
                                    <w:b/>
                                    <w:lang w:val="en-GB"/>
                                  </w:rPr>
                                </w:pPr>
                                <m:oMathPara>
                                  <m:oMath>
                                    <m:r>
                                      <m:rPr>
                                        <m:sty m:val="bi"/>
                                      </m:rPr>
                                      <w:rPr>
                                        <w:rFonts w:ascii="Cambria Math" w:hAnsi="Cambria Math"/>
                                        <w:lang w:val="en-GB"/>
                                      </w:rPr>
                                      <m:t>x</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2015920" y="920238"/>
                              <a:ext cx="195140" cy="166"/>
                            </a:xfrm>
                            <a:prstGeom prst="straightConnector1">
                              <a:avLst/>
                            </a:prstGeom>
                            <a:ln w="12700">
                              <a:solidFill>
                                <a:schemeClr val="tx1"/>
                              </a:solidFill>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wgp>
                      <wps:wsp>
                        <wps:cNvPr id="3" name="Text Box 3"/>
                        <wps:cNvSpPr txBox="1"/>
                        <wps:spPr>
                          <a:xfrm>
                            <a:off x="36046" y="35999"/>
                            <a:ext cx="2629100" cy="250557"/>
                          </a:xfrm>
                          <a:prstGeom prst="rect">
                            <a:avLst/>
                          </a:prstGeom>
                          <a:noFill/>
                          <a:ln w="6350">
                            <a:noFill/>
                          </a:ln>
                        </wps:spPr>
                        <wps:txbx>
                          <w:txbxContent>
                            <w:p w14:paraId="7E94836C" w14:textId="1EA93CF4" w:rsidR="001C0F04" w:rsidRDefault="001C0F04" w:rsidP="008758EA">
                              <w:pPr>
                                <w:jc w:val="center"/>
                              </w:pPr>
                              <w:r>
                                <w:t xml:space="preserve">Output must be </w:t>
                              </w:r>
                              <w:proofErr w:type="gramStart"/>
                              <w:r>
                                <w:t>exactly the</w:t>
                              </w:r>
                              <w:proofErr w:type="gramEnd"/>
                              <w:r>
                                <w:t xml:space="preserve"> same as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36213" y="1500313"/>
                            <a:ext cx="2629100" cy="448449"/>
                          </a:xfrm>
                          <a:prstGeom prst="rect">
                            <a:avLst/>
                          </a:prstGeom>
                          <a:noFill/>
                          <a:ln w="6350">
                            <a:noFill/>
                          </a:ln>
                        </wps:spPr>
                        <wps:txbx>
                          <w:txbxContent>
                            <w:p w14:paraId="7D4BC1C0" w14:textId="25EBE7DB" w:rsidR="001C0F04" w:rsidRDefault="001C0F04" w:rsidP="008758EA">
                              <w:pPr>
                                <w:jc w:val="center"/>
                              </w:pPr>
                              <w:r>
                                <w:t>Hidden layer that is smaller (in terms of number of values) than the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Straight Arrow Connector 4"/>
                        <wps:cNvCnPr>
                          <a:stCxn id="3" idx="2"/>
                        </wps:cNvCnPr>
                        <wps:spPr>
                          <a:xfrm flipH="1">
                            <a:off x="1078178" y="286529"/>
                            <a:ext cx="272262" cy="129111"/>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3" idx="2"/>
                        </wps:cNvCnPr>
                        <wps:spPr>
                          <a:xfrm>
                            <a:off x="1350442" y="286529"/>
                            <a:ext cx="277465" cy="129111"/>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a:stCxn id="14" idx="0"/>
                        </wps:cNvCnPr>
                        <wps:spPr>
                          <a:xfrm flipV="1">
                            <a:off x="1350609" y="1222728"/>
                            <a:ext cx="0" cy="277446"/>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A226714" id="Canvas 40" o:spid="_x0000_s1026" editas="canvas" style="width:209.8pt;height:153.45pt;mso-position-horizontal-relative:char;mso-position-vertical-relative:line" coordsize="26644,19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644;height:19481;visibility:visible;mso-wrap-style:square">
                  <v:fill o:detectmouseclick="t"/>
                  <v:path o:connecttype="none"/>
                </v:shape>
                <v:group id="Group 5" o:spid="_x0000_s1028" style="position:absolute;left:7380;top:4156;width:12120;height:9839" coordorigin="12709,4284" coordsize="12120,9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41" o:spid="_x0000_s1029" style="position:absolute;left:12709;top:4284;width:2663;height:9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" fillcolor="white [3201]" strokecolor="black [3200]" strokeweight="1pt">
                    <v:stroke dashstyle="dash"/>
                    <v:textbox>
                      <w:txbxContent>
                        <w:p w14:paraId="493D26AE" w14:textId="713CFA71" w:rsidR="001C0F04" w:rsidRPr="00867510" w:rsidRDefault="001C0F04" w:rsidP="00867510">
                          <w:pPr>
                            <w:rPr>
                              <w:b/>
                              <w:lang w:val="en-GB"/>
                            </w:rPr>
                          </w:pPr>
                          <m:oMathPara>
                            <m:oMath>
                              <m:r>
                                <m:rPr>
                                  <m:sty m:val="bi"/>
                                </m:rPr>
                                <w:rPr>
                                  <w:rFonts w:ascii="Cambria Math" w:hAnsi="Cambria Math"/>
                                  <w:lang w:val="en-GB"/>
                                </w:rPr>
                                <m:t>x</m:t>
                              </m:r>
                            </m:oMath>
                          </m:oMathPara>
                        </w:p>
                      </w:txbxContent>
                    </v:textbox>
                  </v:rect>
                  <v:rect id="Rectangle 7" o:spid="_x0000_s1030" style="position:absolute;left:17439;top:7013;width:2663;height:4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shapetype id="_x0000_t32" coordsize="21600,21600" o:spt="32" o:oned="t" path="m,l21600,21600e" filled="f">
                    <v:path arrowok="t" fillok="f" o:connecttype="none"/>
                    <o:lock v:ext="edit" shapetype="t"/>
                  </v:shapetype>
                  <v:shape id="Straight Arrow Connector 8" o:spid="_x0000_s1031" type="#_x0000_t32" style="position:absolute;left:15431;top:9202;width:1951;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" strokecolor="black [3213]" strokeweight="1pt">
                    <v:stroke endarrow="open" joinstyle="miter"/>
                  </v:shape>
                  <v:rect id="Rectangle 9" o:spid="_x0000_s1032" style="position:absolute;left:22167;top:4284;width:2662;height:9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" fillcolor="white [3201]" strokecolor="black [3200]" strokeweight="1pt">
                    <v:stroke dashstyle="dash"/>
                    <v:textbox>
                      <w:txbxContent>
                        <w:p w14:paraId="4B60C274" w14:textId="5DAA3701" w:rsidR="001C0F04" w:rsidRPr="00867510" w:rsidRDefault="001C0F04" w:rsidP="00867510">
                          <w:pPr>
                            <w:rPr>
                              <w:b/>
                              <w:lang w:val="en-GB"/>
                            </w:rPr>
                          </w:pPr>
                          <m:oMathPara>
                            <m:oMath>
                              <m:r>
                                <m:rPr>
                                  <m:sty m:val="bi"/>
                                </m:rPr>
                                <w:rPr>
                                  <w:rFonts w:ascii="Cambria Math" w:hAnsi="Cambria Math"/>
                                  <w:lang w:val="en-GB"/>
                                </w:rPr>
                                <m:t>x</m:t>
                              </m:r>
                            </m:oMath>
                          </m:oMathPara>
                        </w:p>
                      </w:txbxContent>
                    </v:textbox>
                  </v:rect>
                  <v:shape id="Straight Arrow Connector 10" o:spid="_x0000_s1033" type="#_x0000_t32" style="position:absolute;left:20159;top:9202;width:1951;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" strokecolor="black [3213]" strokeweight="1pt">
                    <v:stroke endarrow="open" joinstyle="miter"/>
                  </v:shape>
                </v:group>
                <v:shapetype id="_x0000_t202" coordsize="21600,21600" o:spt="202" path="m,l,21600r21600,l21600,xe">
                  <v:stroke joinstyle="miter"/>
                  <v:path gradientshapeok="t" o:connecttype="rect"/>
                </v:shapetype>
                <v:shape id="Text Box 3" o:spid="_x0000_s1034" type="#_x0000_t202" style="position:absolute;left:360;top:359;width:26291;height:2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7E94836C" w14:textId="1EA93CF4" w:rsidR="001C0F04" w:rsidRDefault="001C0F04" w:rsidP="008758EA">
                        <w:pPr>
                          <w:jc w:val="center"/>
                        </w:pPr>
                        <w:r>
                          <w:t xml:space="preserve">Output must be </w:t>
                        </w:r>
                        <w:proofErr w:type="gramStart"/>
                        <w:r>
                          <w:t>exactly the</w:t>
                        </w:r>
                        <w:proofErr w:type="gramEnd"/>
                        <w:r>
                          <w:t xml:space="preserve"> same as input</w:t>
                        </w:r>
                      </w:p>
                    </w:txbxContent>
                  </v:textbox>
                </v:shape>
                <v:shape id="Text Box 14" o:spid="_x0000_s1035" type="#_x0000_t202" style="position:absolute;left:362;top:15003;width:26291;height:4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7D4BC1C0" w14:textId="25EBE7DB" w:rsidR="001C0F04" w:rsidRDefault="001C0F04" w:rsidP="008758EA">
                        <w:pPr>
                          <w:jc w:val="center"/>
                        </w:pPr>
                        <w:r>
                          <w:t>Hidden layer that is smaller (in terms of number of values) than the input</w:t>
                        </w:r>
                      </w:p>
                    </w:txbxContent>
                  </v:textbox>
                </v:shape>
                <v:shape id="Straight Arrow Connector 4" o:spid="_x0000_s1036" type="#_x0000_t32" style="position:absolute;left:10781;top:2865;width:2723;height:12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" strokecolor="black [3213]" strokeweight=".5pt">
                  <v:stroke endarrow="open" joinstyle="miter"/>
                </v:shape>
                <v:shape id="Straight Arrow Connector 16" o:spid="_x0000_s1037" type="#_x0000_t32" style="position:absolute;left:13504;top:2865;width:2775;height:12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" strokecolor="black [3213]" strokeweight=".5pt">
                  <v:stroke endarrow="open" joinstyle="miter"/>
                </v:shape>
                <v:shape id="Straight Arrow Connector 18" o:spid="_x0000_s1038" type="#_x0000_t32" style="position:absolute;left:13506;top:12227;width:0;height:27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" strokecolor="black [3213]" strokeweight=".5pt">
                  <v:stroke endarrow="open" joinstyle="miter"/>
                </v:shape>
                <w10:anchorlock/>
              </v:group>
            </w:pict>
          </mc:Fallback>
        </mc:AlternateContent>
      </w:r>
    </w:p>
    <w:p w14:paraId="65AE4325" w14:textId="4F3D937A" w:rsidR="001F7DCA" w:rsidRDefault="005F5EBC" w:rsidP="00652495">
      <w:pPr>
        <w:jc w:val="both"/>
        <w:rPr>
          <w:lang w:val="en-GB"/>
        </w:rPr>
      </w:pPr>
      <w:r w:rsidRPr="00A84281">
        <w:rPr>
          <w:lang w:val="en-GB"/>
        </w:rPr>
        <w:t xml:space="preserve">The compressed vector generated </w:t>
      </w:r>
      <w:r>
        <w:rPr>
          <w:lang w:val="en-GB"/>
        </w:rPr>
        <w:t xml:space="preserve">in the middle </w:t>
      </w:r>
      <w:proofErr w:type="gramStart"/>
      <w:r w:rsidRPr="00A84281">
        <w:rPr>
          <w:lang w:val="en-GB"/>
        </w:rPr>
        <w:t>is called</w:t>
      </w:r>
      <w:proofErr w:type="gramEnd"/>
      <w:r w:rsidRPr="00A84281">
        <w:rPr>
          <w:lang w:val="en-GB"/>
        </w:rPr>
        <w:t xml:space="preserve"> a thought vector.</w:t>
      </w:r>
      <w:r>
        <w:rPr>
          <w:lang w:val="en-GB"/>
        </w:rPr>
        <w:t xml:space="preserve"> </w:t>
      </w:r>
      <w:r w:rsidR="001F7DCA" w:rsidRPr="00A84281">
        <w:rPr>
          <w:lang w:val="en-GB"/>
        </w:rPr>
        <w:t xml:space="preserve">The part of the neural network </w:t>
      </w:r>
      <w:r>
        <w:rPr>
          <w:lang w:val="en-GB"/>
        </w:rPr>
        <w:t>generating the thought vector</w:t>
      </w:r>
      <w:r w:rsidR="001F7DCA" w:rsidRPr="00A84281">
        <w:rPr>
          <w:lang w:val="en-GB"/>
        </w:rPr>
        <w:t xml:space="preserve"> </w:t>
      </w:r>
      <w:proofErr w:type="gramStart"/>
      <w:r w:rsidR="001F7DCA" w:rsidRPr="00A84281">
        <w:rPr>
          <w:lang w:val="en-GB"/>
        </w:rPr>
        <w:t>is called</w:t>
      </w:r>
      <w:proofErr w:type="gramEnd"/>
      <w:r w:rsidR="001F7DCA" w:rsidRPr="00A84281">
        <w:rPr>
          <w:lang w:val="en-GB"/>
        </w:rPr>
        <w:t xml:space="preserve"> the encoder, as it compresses the input, whilst the part </w:t>
      </w:r>
      <w:r>
        <w:rPr>
          <w:lang w:val="en-GB"/>
        </w:rPr>
        <w:t xml:space="preserve">that generates the output from the thought vector </w:t>
      </w:r>
      <w:r w:rsidR="001F7DCA" w:rsidRPr="00A84281">
        <w:rPr>
          <w:lang w:val="en-GB"/>
        </w:rPr>
        <w:t>is called the decoder, as it decompresses the compressed input.</w:t>
      </w:r>
      <w:r>
        <w:rPr>
          <w:lang w:val="en-GB"/>
        </w:rPr>
        <w:t xml:space="preserve"> </w:t>
      </w:r>
      <w:r w:rsidR="001F7DCA">
        <w:rPr>
          <w:lang w:val="en-GB"/>
        </w:rPr>
        <w:t xml:space="preserve">In order to be able to compress the thought vector </w:t>
      </w:r>
      <w:r>
        <w:rPr>
          <w:lang w:val="en-GB"/>
        </w:rPr>
        <w:t xml:space="preserve">in such a way that it can be </w:t>
      </w:r>
      <w:r w:rsidR="00F26804">
        <w:rPr>
          <w:lang w:val="en-GB"/>
        </w:rPr>
        <w:t xml:space="preserve">decompressed </w:t>
      </w:r>
      <w:r w:rsidR="001F7DCA">
        <w:rPr>
          <w:lang w:val="en-GB"/>
        </w:rPr>
        <w:t>back into the original input vector</w:t>
      </w:r>
      <w:r w:rsidR="00F26804">
        <w:rPr>
          <w:lang w:val="en-GB"/>
        </w:rPr>
        <w:t xml:space="preserve"> (lossless compression)</w:t>
      </w:r>
      <w:r w:rsidR="001F7DCA">
        <w:rPr>
          <w:lang w:val="en-GB"/>
        </w:rPr>
        <w:t xml:space="preserve">, </w:t>
      </w:r>
      <w:r w:rsidR="001F7DCA" w:rsidRPr="00A84281">
        <w:rPr>
          <w:lang w:val="en-GB"/>
        </w:rPr>
        <w:t xml:space="preserve">it </w:t>
      </w:r>
      <w:r w:rsidR="001F7DCA">
        <w:rPr>
          <w:lang w:val="en-GB"/>
        </w:rPr>
        <w:t xml:space="preserve">must </w:t>
      </w:r>
      <w:r>
        <w:rPr>
          <w:lang w:val="en-GB"/>
        </w:rPr>
        <w:t>leave out</w:t>
      </w:r>
      <w:r w:rsidR="001F7DCA" w:rsidRPr="00A84281">
        <w:rPr>
          <w:lang w:val="en-GB"/>
        </w:rPr>
        <w:t xml:space="preserve"> any</w:t>
      </w:r>
      <w:r>
        <w:rPr>
          <w:lang w:val="en-GB"/>
        </w:rPr>
        <w:t xml:space="preserve"> information</w:t>
      </w:r>
      <w:r w:rsidR="001F7DCA" w:rsidRPr="00A84281">
        <w:rPr>
          <w:lang w:val="en-GB"/>
        </w:rPr>
        <w:t xml:space="preserve"> that can be </w:t>
      </w:r>
      <w:r>
        <w:rPr>
          <w:lang w:val="en-GB"/>
        </w:rPr>
        <w:t>correctly inferred (guessed)</w:t>
      </w:r>
      <w:r w:rsidR="001F7DCA" w:rsidRPr="00A84281">
        <w:rPr>
          <w:lang w:val="en-GB"/>
        </w:rPr>
        <w:t xml:space="preserve"> </w:t>
      </w:r>
      <w:r>
        <w:rPr>
          <w:lang w:val="en-GB"/>
        </w:rPr>
        <w:t>about</w:t>
      </w:r>
      <w:r w:rsidR="001F7DCA" w:rsidRPr="00A84281">
        <w:rPr>
          <w:lang w:val="en-GB"/>
        </w:rPr>
        <w:t xml:space="preserve"> the input in order to reduce redundancy</w:t>
      </w:r>
      <w:r w:rsidR="00F26804">
        <w:rPr>
          <w:lang w:val="en-GB"/>
        </w:rPr>
        <w:t>.</w:t>
      </w:r>
      <w:r w:rsidR="001F7DCA" w:rsidRPr="00A84281">
        <w:rPr>
          <w:lang w:val="en-GB"/>
        </w:rPr>
        <w:t xml:space="preserve"> </w:t>
      </w:r>
      <w:proofErr w:type="gramStart"/>
      <w:r w:rsidR="00F26804">
        <w:rPr>
          <w:lang w:val="en-GB"/>
        </w:rPr>
        <w:t>This</w:t>
      </w:r>
      <w:r w:rsidR="001F7DCA" w:rsidRPr="00A84281">
        <w:rPr>
          <w:lang w:val="en-GB"/>
        </w:rPr>
        <w:t xml:space="preserve"> result</w:t>
      </w:r>
      <w:r w:rsidR="00F26804">
        <w:rPr>
          <w:lang w:val="en-GB"/>
        </w:rPr>
        <w:t>s</w:t>
      </w:r>
      <w:proofErr w:type="gramEnd"/>
      <w:r w:rsidR="001F7DCA" w:rsidRPr="00A84281">
        <w:rPr>
          <w:lang w:val="en-GB"/>
        </w:rPr>
        <w:t xml:space="preserve"> in a representation consisting of just the essential features that </w:t>
      </w:r>
      <w:r w:rsidR="00F26804">
        <w:rPr>
          <w:lang w:val="en-GB"/>
        </w:rPr>
        <w:t xml:space="preserve">are necessary to </w:t>
      </w:r>
      <w:r w:rsidR="001F7DCA" w:rsidRPr="00A84281">
        <w:rPr>
          <w:lang w:val="en-GB"/>
        </w:rPr>
        <w:t>describe the input.</w:t>
      </w:r>
      <w:r>
        <w:rPr>
          <w:lang w:val="en-GB"/>
        </w:rPr>
        <w:t xml:space="preserve"> The more specific the training set of inputs is, such as </w:t>
      </w:r>
      <w:r w:rsidR="00F26804">
        <w:rPr>
          <w:lang w:val="en-GB"/>
        </w:rPr>
        <w:t>a dataset</w:t>
      </w:r>
      <w:r>
        <w:rPr>
          <w:lang w:val="en-GB"/>
        </w:rPr>
        <w:t xml:space="preserve"> consisting of only photos of human faces, the more </w:t>
      </w:r>
      <w:proofErr w:type="gramStart"/>
      <w:r>
        <w:rPr>
          <w:lang w:val="en-GB"/>
        </w:rPr>
        <w:t>can be assumed</w:t>
      </w:r>
      <w:proofErr w:type="gramEnd"/>
      <w:r>
        <w:rPr>
          <w:lang w:val="en-GB"/>
        </w:rPr>
        <w:t xml:space="preserve"> about the input without needing to explicitly encode it in the thought vector. For example, </w:t>
      </w:r>
      <w:r w:rsidR="00F26804">
        <w:rPr>
          <w:lang w:val="en-GB"/>
        </w:rPr>
        <w:t xml:space="preserve">since the neural network </w:t>
      </w:r>
      <w:proofErr w:type="gramStart"/>
      <w:r w:rsidR="00F26804">
        <w:rPr>
          <w:lang w:val="en-GB"/>
        </w:rPr>
        <w:t>was trained</w:t>
      </w:r>
      <w:proofErr w:type="gramEnd"/>
      <w:r w:rsidR="00F26804">
        <w:rPr>
          <w:lang w:val="en-GB"/>
        </w:rPr>
        <w:t xml:space="preserve"> on only faces, it does not need to encode information about whether there is a nose in the photo or not as generally every input includes a nose. </w:t>
      </w:r>
      <w:proofErr w:type="gramStart"/>
      <w:r w:rsidR="00F26804">
        <w:rPr>
          <w:lang w:val="en-GB"/>
        </w:rPr>
        <w:t>And furthermore</w:t>
      </w:r>
      <w:proofErr w:type="gramEnd"/>
      <w:r w:rsidR="00F26804">
        <w:rPr>
          <w:lang w:val="en-GB"/>
        </w:rPr>
        <w:t xml:space="preserve">, given that </w:t>
      </w:r>
      <w:r>
        <w:rPr>
          <w:lang w:val="en-GB"/>
        </w:rPr>
        <w:t xml:space="preserve">there is </w:t>
      </w:r>
      <w:r w:rsidR="00F26804">
        <w:rPr>
          <w:lang w:val="en-GB"/>
        </w:rPr>
        <w:t xml:space="preserve">already </w:t>
      </w:r>
      <w:r>
        <w:rPr>
          <w:lang w:val="en-GB"/>
        </w:rPr>
        <w:t xml:space="preserve">information about </w:t>
      </w:r>
      <w:r w:rsidR="00F26804">
        <w:rPr>
          <w:lang w:val="en-GB"/>
        </w:rPr>
        <w:t>the position of</w:t>
      </w:r>
      <w:r>
        <w:rPr>
          <w:lang w:val="en-GB"/>
        </w:rPr>
        <w:t xml:space="preserve"> the nose, the position of the mouth and eyes can generally be inferred from there</w:t>
      </w:r>
      <w:r w:rsidR="00F26804">
        <w:rPr>
          <w:lang w:val="en-GB"/>
        </w:rPr>
        <w:t xml:space="preserve"> rather than also be encoded separately</w:t>
      </w:r>
      <w:r>
        <w:rPr>
          <w:lang w:val="en-GB"/>
        </w:rPr>
        <w:t xml:space="preserve">. </w:t>
      </w:r>
    </w:p>
    <w:p w14:paraId="6952D860" w14:textId="04C0F4A2" w:rsidR="00652495" w:rsidRPr="00A84281" w:rsidRDefault="00DE5CCA" w:rsidP="00652495">
      <w:pPr>
        <w:jc w:val="both"/>
        <w:rPr>
          <w:lang w:val="en-GB"/>
        </w:rPr>
      </w:pPr>
      <w:r>
        <w:rPr>
          <w:lang w:val="en-GB"/>
        </w:rPr>
        <w:t>How much redundant information can you expect to find in a typical photo</w:t>
      </w:r>
      <w:r w:rsidR="00652495" w:rsidRPr="00A84281">
        <w:rPr>
          <w:lang w:val="en-GB"/>
        </w:rPr>
        <w:t xml:space="preserve">? We can </w:t>
      </w:r>
      <w:r w:rsidR="002B6048" w:rsidRPr="00A84281">
        <w:rPr>
          <w:lang w:val="en-GB"/>
        </w:rPr>
        <w:t>get an intuition of</w:t>
      </w:r>
      <w:r w:rsidR="00652495" w:rsidRPr="00A84281">
        <w:rPr>
          <w:lang w:val="en-GB"/>
        </w:rPr>
        <w:t xml:space="preserve"> </w:t>
      </w:r>
      <w:r w:rsidR="009C03F5">
        <w:rPr>
          <w:lang w:val="en-GB"/>
        </w:rPr>
        <w:t>how much wasted space there is in a</w:t>
      </w:r>
      <w:r w:rsidR="00B74BC7">
        <w:rPr>
          <w:lang w:val="en-GB"/>
        </w:rPr>
        <w:t xml:space="preserve"> type of</w:t>
      </w:r>
      <w:r w:rsidR="009C03F5">
        <w:rPr>
          <w:lang w:val="en-GB"/>
        </w:rPr>
        <w:t xml:space="preserve"> input structure, such as </w:t>
      </w:r>
      <w:r w:rsidR="00B74BC7">
        <w:rPr>
          <w:lang w:val="en-GB"/>
        </w:rPr>
        <w:t xml:space="preserve">English </w:t>
      </w:r>
      <w:r w:rsidR="009C03F5">
        <w:rPr>
          <w:lang w:val="en-GB"/>
        </w:rPr>
        <w:t xml:space="preserve">sentences </w:t>
      </w:r>
      <w:r w:rsidR="00B74BC7">
        <w:rPr>
          <w:lang w:val="en-GB"/>
        </w:rPr>
        <w:t xml:space="preserve">in literature </w:t>
      </w:r>
      <w:r w:rsidR="009C03F5">
        <w:rPr>
          <w:lang w:val="en-GB"/>
        </w:rPr>
        <w:t>or photos</w:t>
      </w:r>
      <w:r w:rsidR="00B74BC7">
        <w:rPr>
          <w:lang w:val="en-GB"/>
        </w:rPr>
        <w:t xml:space="preserve"> of human faces</w:t>
      </w:r>
      <w:r w:rsidR="009C03F5">
        <w:rPr>
          <w:lang w:val="en-GB"/>
        </w:rPr>
        <w:t>,</w:t>
      </w:r>
      <w:r w:rsidR="00652495" w:rsidRPr="00A84281">
        <w:rPr>
          <w:lang w:val="en-GB"/>
        </w:rPr>
        <w:t xml:space="preserve"> </w:t>
      </w:r>
      <w:r w:rsidR="009C03F5">
        <w:rPr>
          <w:lang w:val="en-GB"/>
        </w:rPr>
        <w:t>by generating random</w:t>
      </w:r>
      <w:r w:rsidR="002B6048" w:rsidRPr="00A84281">
        <w:rPr>
          <w:lang w:val="en-GB"/>
        </w:rPr>
        <w:t xml:space="preserve"> </w:t>
      </w:r>
      <w:r w:rsidR="00B74BC7">
        <w:rPr>
          <w:lang w:val="en-GB"/>
        </w:rPr>
        <w:t>data of that structure</w:t>
      </w:r>
      <w:r w:rsidR="002B6048" w:rsidRPr="00A84281">
        <w:rPr>
          <w:lang w:val="en-GB"/>
        </w:rPr>
        <w:t xml:space="preserve">. </w:t>
      </w:r>
      <w:r w:rsidR="009C03F5">
        <w:rPr>
          <w:lang w:val="en-GB"/>
        </w:rPr>
        <w:t>F</w:t>
      </w:r>
      <w:r w:rsidR="002B6048" w:rsidRPr="00A84281">
        <w:rPr>
          <w:lang w:val="en-GB"/>
        </w:rPr>
        <w:t>or example</w:t>
      </w:r>
      <w:r w:rsidR="009C03F5">
        <w:rPr>
          <w:lang w:val="en-GB"/>
        </w:rPr>
        <w:t>, a</w:t>
      </w:r>
      <w:r w:rsidR="002B6048" w:rsidRPr="00A84281">
        <w:rPr>
          <w:lang w:val="en-GB"/>
        </w:rPr>
        <w:t xml:space="preserve"> photo is a structure consisting of pixels where each pixel is a vector of three colours: the intensity of red, the intensity of green, and the intensity of blue. These intensities are numbers between 0 and 255. If we randomly generate these pixel values to form a 200 by 200 image, the generated image would look something like this:</w:t>
      </w:r>
    </w:p>
    <w:p w14:paraId="2A43D755" w14:textId="77777777" w:rsidR="002B6048" w:rsidRPr="00A84281" w:rsidRDefault="002B6048" w:rsidP="002B6048">
      <w:pPr>
        <w:jc w:val="center"/>
        <w:rPr>
          <w:lang w:val="en-GB"/>
        </w:rPr>
      </w:pPr>
      <w:r w:rsidRPr="00A84281">
        <w:rPr>
          <w:noProof/>
        </w:rPr>
        <w:lastRenderedPageBreak/>
        <w:drawing>
          <wp:inline distT="0" distB="0" distL="0" distR="0" wp14:anchorId="4D503A67" wp14:editId="19DD6AB2">
            <wp:extent cx="2135529" cy="2079069"/>
            <wp:effectExtent l="0" t="0" r="0" b="0"/>
            <wp:docPr id="1" name="Picture 1" descr="C:\Users\mtanti\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tanti\Desktop\Figure_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6915" t="10681" r="19475" b="5724"/>
                    <a:stretch/>
                  </pic:blipFill>
                  <pic:spPr bwMode="auto">
                    <a:xfrm>
                      <a:off x="0" y="0"/>
                      <a:ext cx="2153803" cy="2096860"/>
                    </a:xfrm>
                    <a:prstGeom prst="rect">
                      <a:avLst/>
                    </a:prstGeom>
                    <a:noFill/>
                    <a:ln>
                      <a:noFill/>
                    </a:ln>
                    <a:extLst>
                      <a:ext uri="{53640926-AAD7-44D8-BBD7-CCE9431645EC}">
                        <a14:shadowObscured xmlns:a14="http://schemas.microsoft.com/office/drawing/2010/main"/>
                      </a:ext>
                    </a:extLst>
                  </pic:spPr>
                </pic:pic>
              </a:graphicData>
            </a:graphic>
          </wp:inline>
        </w:drawing>
      </w:r>
    </w:p>
    <w:p w14:paraId="07A8A668" w14:textId="0598B0D7" w:rsidR="007B7993" w:rsidRDefault="009C03F5" w:rsidP="002B6048">
      <w:pPr>
        <w:jc w:val="both"/>
        <w:rPr>
          <w:lang w:val="en-GB"/>
        </w:rPr>
      </w:pPr>
      <w:r>
        <w:rPr>
          <w:lang w:val="en-GB"/>
        </w:rPr>
        <w:t>In the space</w:t>
      </w:r>
      <w:r w:rsidR="002B6048" w:rsidRPr="00A84281">
        <w:rPr>
          <w:lang w:val="en-GB"/>
        </w:rPr>
        <w:t xml:space="preserve"> of all possible </w:t>
      </w:r>
      <w:r>
        <w:rPr>
          <w:lang w:val="en-GB"/>
        </w:rPr>
        <w:t>pixel combinations</w:t>
      </w:r>
      <w:r w:rsidR="002B6048" w:rsidRPr="00A84281">
        <w:rPr>
          <w:lang w:val="en-GB"/>
        </w:rPr>
        <w:t xml:space="preserve"> that can be made in a 200 by 200 grid of coloured pixels (there are </w:t>
      </w:r>
      <m:oMath>
        <m:r>
          <w:rPr>
            <w:rFonts w:ascii="Cambria Math" w:hAnsi="Cambria Math"/>
            <w:lang w:val="en-GB"/>
          </w:rPr>
          <m:t>200×200×</m:t>
        </m:r>
        <m:sSup>
          <m:sSupPr>
            <m:ctrlPr>
              <w:rPr>
                <w:rFonts w:ascii="Cambria Math" w:hAnsi="Cambria Math"/>
                <w:i/>
                <w:lang w:val="en-GB"/>
              </w:rPr>
            </m:ctrlPr>
          </m:sSupPr>
          <m:e>
            <m:r>
              <w:rPr>
                <w:rFonts w:ascii="Cambria Math" w:hAnsi="Cambria Math"/>
                <w:lang w:val="en-GB"/>
              </w:rPr>
              <m:t>256</m:t>
            </m:r>
          </m:e>
          <m:sup>
            <m:r>
              <w:rPr>
                <w:rFonts w:ascii="Cambria Math" w:hAnsi="Cambria Math"/>
                <w:lang w:val="en-GB"/>
              </w:rPr>
              <m:t>3</m:t>
            </m:r>
          </m:sup>
        </m:sSup>
        <m:r>
          <w:rPr>
            <w:rFonts w:ascii="Cambria Math" w:hAnsi="Cambria Math"/>
            <w:lang w:val="en-GB"/>
          </w:rPr>
          <m:t>=671,088,640,000</m:t>
        </m:r>
      </m:oMath>
      <w:r w:rsidR="002B6048" w:rsidRPr="00A84281">
        <w:rPr>
          <w:lang w:val="en-GB"/>
        </w:rPr>
        <w:t xml:space="preserve"> different possibilities), the vast majority will look nothing like a photo,</w:t>
      </w:r>
      <w:r w:rsidR="00B74BC7">
        <w:rPr>
          <w:lang w:val="en-GB"/>
        </w:rPr>
        <w:t xml:space="preserve"> let alone a photo of a face,</w:t>
      </w:r>
      <w:r w:rsidR="002B6048" w:rsidRPr="00A84281">
        <w:rPr>
          <w:lang w:val="en-GB"/>
        </w:rPr>
        <w:t xml:space="preserve"> but will instead look like </w:t>
      </w:r>
      <w:r w:rsidR="007B7993">
        <w:rPr>
          <w:lang w:val="en-GB"/>
        </w:rPr>
        <w:t>noise</w:t>
      </w:r>
      <w:r w:rsidR="002B6048" w:rsidRPr="00A84281">
        <w:rPr>
          <w:lang w:val="en-GB"/>
        </w:rPr>
        <w:t xml:space="preserve">. </w:t>
      </w:r>
      <w:r w:rsidR="007B7993">
        <w:rPr>
          <w:lang w:val="en-GB"/>
        </w:rPr>
        <w:t>This means that most of the pixel combinations that are possible in an image are never used</w:t>
      </w:r>
      <w:r>
        <w:rPr>
          <w:lang w:val="en-GB"/>
        </w:rPr>
        <w:t>.</w:t>
      </w:r>
      <w:r w:rsidR="007B7993">
        <w:rPr>
          <w:lang w:val="en-GB"/>
        </w:rPr>
        <w:t xml:space="preserve"> </w:t>
      </w:r>
      <w:r w:rsidR="001F7DCA">
        <w:rPr>
          <w:lang w:val="en-GB"/>
        </w:rPr>
        <w:t>We say that images are a sparse representation.</w:t>
      </w:r>
      <w:r w:rsidR="007B7993">
        <w:rPr>
          <w:lang w:val="en-GB"/>
        </w:rPr>
        <w:t xml:space="preserve"> </w:t>
      </w:r>
      <w:r w:rsidR="002B6048" w:rsidRPr="00A84281">
        <w:rPr>
          <w:lang w:val="en-GB"/>
        </w:rPr>
        <w:t xml:space="preserve">An </w:t>
      </w:r>
      <w:proofErr w:type="spellStart"/>
      <w:r w:rsidR="002B6048" w:rsidRPr="00A84281">
        <w:rPr>
          <w:lang w:val="en-GB"/>
        </w:rPr>
        <w:t>autoencoder</w:t>
      </w:r>
      <w:proofErr w:type="spellEnd"/>
      <w:r w:rsidR="002B6048" w:rsidRPr="00A84281">
        <w:rPr>
          <w:lang w:val="en-GB"/>
        </w:rPr>
        <w:t xml:space="preserve"> would take the tiny percentage of photo-like pixel combinations and represent them using a small </w:t>
      </w:r>
      <w:r w:rsidR="001F7DCA">
        <w:rPr>
          <w:lang w:val="en-GB"/>
        </w:rPr>
        <w:t xml:space="preserve">thought </w:t>
      </w:r>
      <w:r w:rsidR="002B6048" w:rsidRPr="00A84281">
        <w:rPr>
          <w:lang w:val="en-GB"/>
        </w:rPr>
        <w:t>vector</w:t>
      </w:r>
      <w:r w:rsidR="007B7993">
        <w:rPr>
          <w:lang w:val="en-GB"/>
        </w:rPr>
        <w:t xml:space="preserve"> such that the </w:t>
      </w:r>
      <w:r w:rsidR="004A1D01">
        <w:rPr>
          <w:lang w:val="en-GB"/>
        </w:rPr>
        <w:t>thought vector has a compact representation</w:t>
      </w:r>
      <w:r w:rsidR="00B74BC7">
        <w:rPr>
          <w:lang w:val="en-GB"/>
        </w:rPr>
        <w:t xml:space="preserve"> rather than a sparse one</w:t>
      </w:r>
      <w:r w:rsidR="004A1D01">
        <w:rPr>
          <w:lang w:val="en-GB"/>
        </w:rPr>
        <w:t xml:space="preserve">. Given a small enough thought vector, the representation becomes so compact that even if you make up a random thought vector, there exists a valid photo that </w:t>
      </w:r>
      <w:proofErr w:type="gramStart"/>
      <w:r w:rsidR="004A1D01">
        <w:rPr>
          <w:lang w:val="en-GB"/>
        </w:rPr>
        <w:t>can be encoded</w:t>
      </w:r>
      <w:proofErr w:type="gramEnd"/>
      <w:r w:rsidR="004A1D01">
        <w:rPr>
          <w:lang w:val="en-GB"/>
        </w:rPr>
        <w:t xml:space="preserve"> into it.</w:t>
      </w:r>
      <w:r w:rsidR="001F7DCA">
        <w:rPr>
          <w:lang w:val="en-GB"/>
        </w:rPr>
        <w:t xml:space="preserve"> In fact, </w:t>
      </w:r>
      <w:r w:rsidR="007B7993" w:rsidRPr="00A84281">
        <w:rPr>
          <w:lang w:val="en-GB"/>
        </w:rPr>
        <w:t xml:space="preserve">if the encoder part of the neural network is ignored, then we can </w:t>
      </w:r>
      <w:r w:rsidR="004A1D01">
        <w:rPr>
          <w:lang w:val="en-GB"/>
        </w:rPr>
        <w:t xml:space="preserve">create our own ‘artificial’ </w:t>
      </w:r>
      <w:r w:rsidR="00A35B48">
        <w:rPr>
          <w:lang w:val="en-GB"/>
        </w:rPr>
        <w:t xml:space="preserve">random </w:t>
      </w:r>
      <w:r w:rsidR="007B7993" w:rsidRPr="00A84281">
        <w:rPr>
          <w:lang w:val="en-GB"/>
        </w:rPr>
        <w:t xml:space="preserve">thought vector to </w:t>
      </w:r>
      <w:r w:rsidR="004A1D01">
        <w:rPr>
          <w:lang w:val="en-GB"/>
        </w:rPr>
        <w:t>be fed to the decoder directly in order to decode them into random, but sensible</w:t>
      </w:r>
      <w:r w:rsidR="00A35B48">
        <w:rPr>
          <w:lang w:val="en-GB"/>
        </w:rPr>
        <w:t>-looking</w:t>
      </w:r>
      <w:r w:rsidR="004A1D01">
        <w:rPr>
          <w:lang w:val="en-GB"/>
        </w:rPr>
        <w:t>, images</w:t>
      </w:r>
      <w:r w:rsidR="00A35B48">
        <w:rPr>
          <w:lang w:val="en-GB"/>
        </w:rPr>
        <w:t xml:space="preserve"> that reflect the kind of images found in the training set used to train the </w:t>
      </w:r>
      <w:proofErr w:type="spellStart"/>
      <w:r w:rsidR="00A35B48">
        <w:rPr>
          <w:lang w:val="en-GB"/>
        </w:rPr>
        <w:t>autoencoder</w:t>
      </w:r>
      <w:proofErr w:type="spellEnd"/>
      <w:r w:rsidR="004A1D01">
        <w:rPr>
          <w:lang w:val="en-GB"/>
        </w:rPr>
        <w:t>.</w:t>
      </w:r>
      <w:r w:rsidR="00CF2353">
        <w:rPr>
          <w:lang w:val="en-GB"/>
        </w:rPr>
        <w:t xml:space="preserve"> </w:t>
      </w:r>
      <w:r w:rsidR="007B7993" w:rsidRPr="00A84281">
        <w:rPr>
          <w:lang w:val="en-GB"/>
        </w:rPr>
        <w:t xml:space="preserve">You can </w:t>
      </w:r>
      <w:r w:rsidR="00CF2353">
        <w:rPr>
          <w:lang w:val="en-GB"/>
        </w:rPr>
        <w:t>learn more about</w:t>
      </w:r>
      <w:r w:rsidR="007B7993" w:rsidRPr="00A84281">
        <w:rPr>
          <w:lang w:val="en-GB"/>
        </w:rPr>
        <w:t xml:space="preserve"> </w:t>
      </w:r>
      <w:r w:rsidR="00CF2353">
        <w:rPr>
          <w:lang w:val="en-GB"/>
        </w:rPr>
        <w:t xml:space="preserve">all the interesting things you can do with thought vectors, </w:t>
      </w:r>
      <w:r w:rsidR="007B7993" w:rsidRPr="00A84281">
        <w:rPr>
          <w:lang w:val="en-GB"/>
        </w:rPr>
        <w:t xml:space="preserve">as well as a hypothesis of what </w:t>
      </w:r>
      <w:proofErr w:type="gramStart"/>
      <w:r w:rsidR="007B7993" w:rsidRPr="00A84281">
        <w:rPr>
          <w:lang w:val="en-GB"/>
        </w:rPr>
        <w:t>is being encoded</w:t>
      </w:r>
      <w:proofErr w:type="gramEnd"/>
      <w:r w:rsidR="007B7993" w:rsidRPr="00A84281">
        <w:rPr>
          <w:lang w:val="en-GB"/>
        </w:rPr>
        <w:t xml:space="preserve"> in the thought vector</w:t>
      </w:r>
      <w:r w:rsidR="00CF2353">
        <w:rPr>
          <w:lang w:val="en-GB"/>
        </w:rPr>
        <w:t>,</w:t>
      </w:r>
      <w:r w:rsidR="00A35B48">
        <w:rPr>
          <w:lang w:val="en-GB"/>
        </w:rPr>
        <w:t xml:space="preserve"> in</w:t>
      </w:r>
      <w:r w:rsidR="007B7993" w:rsidRPr="00A84281">
        <w:rPr>
          <w:lang w:val="en-GB"/>
        </w:rPr>
        <w:t xml:space="preserve"> </w:t>
      </w:r>
      <w:hyperlink r:id="rId9" w:history="1">
        <w:r w:rsidR="00A35B48">
          <w:rPr>
            <w:rStyle w:val="Hyperlink"/>
            <w:lang w:val="en-GB"/>
          </w:rPr>
          <w:t>this</w:t>
        </w:r>
      </w:hyperlink>
      <w:r w:rsidR="00A35B48">
        <w:rPr>
          <w:rStyle w:val="Hyperlink"/>
          <w:lang w:val="en-GB"/>
        </w:rPr>
        <w:t xml:space="preserve"> blog</w:t>
      </w:r>
      <w:r w:rsidR="00132FCD">
        <w:rPr>
          <w:rStyle w:val="Hyperlink"/>
          <w:lang w:val="en-GB"/>
        </w:rPr>
        <w:t xml:space="preserve"> post</w:t>
      </w:r>
      <w:r w:rsidR="007B7993" w:rsidRPr="00A84281">
        <w:rPr>
          <w:lang w:val="en-GB"/>
        </w:rPr>
        <w:t>.</w:t>
      </w:r>
    </w:p>
    <w:p w14:paraId="37A9027D" w14:textId="10ABF9C4" w:rsidR="00760C70" w:rsidRPr="00A84281" w:rsidRDefault="00A35B48" w:rsidP="002B6048">
      <w:pPr>
        <w:jc w:val="both"/>
        <w:rPr>
          <w:lang w:val="en-GB"/>
        </w:rPr>
      </w:pPr>
      <w:r>
        <w:rPr>
          <w:lang w:val="en-GB"/>
        </w:rPr>
        <w:t xml:space="preserve">Apart from their use in data generation, </w:t>
      </w:r>
      <w:proofErr w:type="spellStart"/>
      <w:r>
        <w:rPr>
          <w:lang w:val="en-GB"/>
        </w:rPr>
        <w:t>autoencoders</w:t>
      </w:r>
      <w:proofErr w:type="spellEnd"/>
      <w:r>
        <w:rPr>
          <w:lang w:val="en-GB"/>
        </w:rPr>
        <w:t xml:space="preserve"> are also useful for a</w:t>
      </w:r>
      <w:r w:rsidR="006D233C">
        <w:rPr>
          <w:lang w:val="en-GB"/>
        </w:rPr>
        <w:t>nomaly detection</w:t>
      </w:r>
      <w:r>
        <w:rPr>
          <w:lang w:val="en-GB"/>
        </w:rPr>
        <w:t xml:space="preserve">, that is, for recognising if a new image is like the images in the training set. If it breaks the assumptions made by the </w:t>
      </w:r>
      <w:proofErr w:type="spellStart"/>
      <w:r>
        <w:rPr>
          <w:lang w:val="en-GB"/>
        </w:rPr>
        <w:t>autoencoder</w:t>
      </w:r>
      <w:proofErr w:type="spellEnd"/>
      <w:r>
        <w:rPr>
          <w:lang w:val="en-GB"/>
        </w:rPr>
        <w:t xml:space="preserve"> about the inputs it has seen in the training set, it will not be able to reconstruct it </w:t>
      </w:r>
      <w:proofErr w:type="gramStart"/>
      <w:r>
        <w:rPr>
          <w:lang w:val="en-GB"/>
        </w:rPr>
        <w:t>correctly</w:t>
      </w:r>
      <w:proofErr w:type="gramEnd"/>
      <w:r>
        <w:rPr>
          <w:lang w:val="en-GB"/>
        </w:rPr>
        <w:t xml:space="preserve"> as it would not be trained to encode the unexpected information found in the new image. For this </w:t>
      </w:r>
      <w:proofErr w:type="gramStart"/>
      <w:r>
        <w:rPr>
          <w:lang w:val="en-GB"/>
        </w:rPr>
        <w:t>reason</w:t>
      </w:r>
      <w:proofErr w:type="gramEnd"/>
      <w:r>
        <w:rPr>
          <w:lang w:val="en-GB"/>
        </w:rPr>
        <w:t xml:space="preserve"> we can use the </w:t>
      </w:r>
      <w:proofErr w:type="spellStart"/>
      <w:r>
        <w:rPr>
          <w:lang w:val="en-GB"/>
        </w:rPr>
        <w:t>autoencoder</w:t>
      </w:r>
      <w:proofErr w:type="spellEnd"/>
      <w:r>
        <w:rPr>
          <w:lang w:val="en-GB"/>
        </w:rPr>
        <w:t xml:space="preserve"> in order to see if an image belongs to a set of images or not by measuring its reconstruction error. This is useful for single class classification tasks such as determining if a sentence is in English or if an image shows anything unexpected from the usual daily activities.</w:t>
      </w:r>
    </w:p>
    <w:p w14:paraId="6C04A50B" w14:textId="77777777" w:rsidR="001021C4" w:rsidRPr="00A84281" w:rsidRDefault="001021C4" w:rsidP="00AA545E">
      <w:pPr>
        <w:pStyle w:val="Heading1"/>
        <w:rPr>
          <w:rStyle w:val="Hyperlink"/>
          <w:color w:val="2E74B5" w:themeColor="accent1" w:themeShade="BF"/>
          <w:u w:val="none"/>
          <w:lang w:val="en-GB"/>
        </w:rPr>
      </w:pPr>
      <w:r w:rsidRPr="00A84281">
        <w:rPr>
          <w:rStyle w:val="Hyperlink"/>
          <w:color w:val="2E74B5" w:themeColor="accent1" w:themeShade="BF"/>
          <w:u w:val="none"/>
          <w:lang w:val="en-GB"/>
        </w:rPr>
        <w:t xml:space="preserve">Simple </w:t>
      </w:r>
      <w:proofErr w:type="spellStart"/>
      <w:r w:rsidRPr="00A84281">
        <w:rPr>
          <w:rStyle w:val="Hyperlink"/>
          <w:color w:val="2E74B5" w:themeColor="accent1" w:themeShade="BF"/>
          <w:u w:val="none"/>
          <w:lang w:val="en-GB"/>
        </w:rPr>
        <w:t>autoencoders</w:t>
      </w:r>
      <w:proofErr w:type="spellEnd"/>
    </w:p>
    <w:p w14:paraId="093C78DB" w14:textId="77777777" w:rsidR="00E15086" w:rsidRPr="00A84281" w:rsidRDefault="006573F7" w:rsidP="00AA545E">
      <w:pPr>
        <w:keepNext/>
        <w:rPr>
          <w:lang w:val="en-GB"/>
        </w:rPr>
      </w:pPr>
      <w:hyperlink r:id="rId10" w:history="1">
        <w:r w:rsidR="00AE20F9" w:rsidRPr="00D314DB">
          <w:rPr>
            <w:rStyle w:val="Hyperlink"/>
            <w:lang w:val="en-GB"/>
          </w:rPr>
          <w:t>https://github.com/mtanti/deeplearningtutorial/blob/master/tensorflow</w:t>
        </w:r>
        <w:r w:rsidR="000879AB" w:rsidRPr="00D314DB">
          <w:rPr>
            <w:rStyle w:val="Hyperlink"/>
            <w:lang w:val="en-GB"/>
          </w:rPr>
          <w:t>_v1</w:t>
        </w:r>
        <w:r w:rsidR="00AE20F9" w:rsidRPr="00D314DB">
          <w:rPr>
            <w:rStyle w:val="Hyperlink"/>
            <w:lang w:val="en-GB"/>
          </w:rPr>
          <w:t>/05_-_Hidden_representations/01_-_Simple_autoencoders.py</w:t>
        </w:r>
      </w:hyperlink>
    </w:p>
    <w:p w14:paraId="6FF525B9" w14:textId="39EB7A9B" w:rsidR="00AD67B7" w:rsidRPr="00A84281" w:rsidRDefault="00760C70" w:rsidP="00A84281">
      <w:pPr>
        <w:jc w:val="both"/>
        <w:rPr>
          <w:lang w:val="en-GB"/>
        </w:rPr>
      </w:pPr>
      <w:r>
        <w:rPr>
          <w:lang w:val="en-GB"/>
        </w:rPr>
        <w:t>Rather than work on images</w:t>
      </w:r>
      <w:r w:rsidR="0087350A">
        <w:rPr>
          <w:lang w:val="en-GB"/>
        </w:rPr>
        <w:t xml:space="preserve"> right away</w:t>
      </w:r>
      <w:r>
        <w:rPr>
          <w:lang w:val="en-GB"/>
        </w:rPr>
        <w:t xml:space="preserve">, we will be seeing examples of how to make an </w:t>
      </w:r>
      <w:proofErr w:type="spellStart"/>
      <w:r>
        <w:rPr>
          <w:lang w:val="en-GB"/>
        </w:rPr>
        <w:t>autoencoder</w:t>
      </w:r>
      <w:proofErr w:type="spellEnd"/>
      <w:r>
        <w:rPr>
          <w:lang w:val="en-GB"/>
        </w:rPr>
        <w:t xml:space="preserve"> tha</w:t>
      </w:r>
      <w:r w:rsidR="0087350A">
        <w:rPr>
          <w:lang w:val="en-GB"/>
        </w:rPr>
        <w:t>t</w:t>
      </w:r>
      <w:r>
        <w:rPr>
          <w:lang w:val="en-GB"/>
        </w:rPr>
        <w:t xml:space="preserve"> works on binary vectors. </w:t>
      </w:r>
      <w:r w:rsidR="00AA545E" w:rsidRPr="00A84281">
        <w:rPr>
          <w:lang w:val="en-GB"/>
        </w:rPr>
        <w:t xml:space="preserve">In the </w:t>
      </w:r>
      <w:r>
        <w:rPr>
          <w:lang w:val="en-GB"/>
        </w:rPr>
        <w:t>given script</w:t>
      </w:r>
      <w:r w:rsidR="00AA545E" w:rsidRPr="00A84281">
        <w:rPr>
          <w:lang w:val="en-GB"/>
        </w:rPr>
        <w:t xml:space="preserve">, we’re going to make an </w:t>
      </w:r>
      <w:proofErr w:type="spellStart"/>
      <w:r w:rsidR="00AA545E" w:rsidRPr="00A84281">
        <w:rPr>
          <w:lang w:val="en-GB"/>
        </w:rPr>
        <w:t>autoencoder</w:t>
      </w:r>
      <w:proofErr w:type="spellEnd"/>
      <w:r w:rsidR="00AA545E" w:rsidRPr="00A84281">
        <w:rPr>
          <w:lang w:val="en-GB"/>
        </w:rPr>
        <w:t xml:space="preserve"> that performs binary encoding and decoding</w:t>
      </w:r>
      <w:r w:rsidR="0087350A">
        <w:rPr>
          <w:lang w:val="en-GB"/>
        </w:rPr>
        <w:t>, that is,</w:t>
      </w:r>
      <w:r w:rsidR="00AA545E" w:rsidRPr="00A84281">
        <w:rPr>
          <w:lang w:val="en-GB"/>
        </w:rPr>
        <w:t xml:space="preserve"> </w:t>
      </w:r>
      <w:r w:rsidR="0087350A">
        <w:rPr>
          <w:lang w:val="en-GB"/>
        </w:rPr>
        <w:t>g</w:t>
      </w:r>
      <w:r w:rsidR="00AA545E" w:rsidRPr="00A84281">
        <w:rPr>
          <w:lang w:val="en-GB"/>
        </w:rPr>
        <w:t xml:space="preserve">iven a one-hot vector consisting of four bits (so there are four possible different inputs), the </w:t>
      </w:r>
      <w:proofErr w:type="spellStart"/>
      <w:r w:rsidR="00AA545E" w:rsidRPr="00A84281">
        <w:rPr>
          <w:lang w:val="en-GB"/>
        </w:rPr>
        <w:t>autoencoder</w:t>
      </w:r>
      <w:proofErr w:type="spellEnd"/>
      <w:r w:rsidR="00AA545E" w:rsidRPr="00A84281">
        <w:rPr>
          <w:lang w:val="en-GB"/>
        </w:rPr>
        <w:t xml:space="preserve"> needs to compress it into a two bit representation (using </w:t>
      </w:r>
      <w:proofErr w:type="spellStart"/>
      <w:r w:rsidR="00AA545E" w:rsidRPr="00A84281">
        <w:rPr>
          <w:lang w:val="en-GB"/>
        </w:rPr>
        <w:t>sigmoids</w:t>
      </w:r>
      <w:proofErr w:type="spellEnd"/>
      <w:r w:rsidR="00AA545E" w:rsidRPr="00A84281">
        <w:rPr>
          <w:lang w:val="en-GB"/>
        </w:rPr>
        <w:t xml:space="preserve"> to force the representation to be bits). What will the two bit thought vectors of the </w:t>
      </w:r>
      <w:proofErr w:type="gramStart"/>
      <w:r w:rsidR="00AA545E" w:rsidRPr="00A84281">
        <w:rPr>
          <w:lang w:val="en-GB"/>
        </w:rPr>
        <w:t>four bit</w:t>
      </w:r>
      <w:proofErr w:type="gramEnd"/>
      <w:r w:rsidR="00AA545E" w:rsidRPr="00A84281">
        <w:rPr>
          <w:lang w:val="en-GB"/>
        </w:rPr>
        <w:t xml:space="preserve"> one-hot vectors look like?</w:t>
      </w:r>
    </w:p>
    <w:p w14:paraId="2AB524F1" w14:textId="77777777" w:rsidR="001021C4" w:rsidRPr="00A84281" w:rsidRDefault="001021C4" w:rsidP="001021C4">
      <w:pPr>
        <w:pStyle w:val="Heading1"/>
        <w:rPr>
          <w:rStyle w:val="Hyperlink"/>
          <w:color w:val="2E74B5" w:themeColor="accent1" w:themeShade="BF"/>
          <w:u w:val="none"/>
          <w:lang w:val="en-GB"/>
        </w:rPr>
      </w:pPr>
      <w:proofErr w:type="spellStart"/>
      <w:r w:rsidRPr="00A84281">
        <w:rPr>
          <w:rStyle w:val="Hyperlink"/>
          <w:color w:val="2E74B5" w:themeColor="accent1" w:themeShade="BF"/>
          <w:u w:val="none"/>
          <w:lang w:val="en-GB"/>
        </w:rPr>
        <w:lastRenderedPageBreak/>
        <w:t>Variational</w:t>
      </w:r>
      <w:proofErr w:type="spellEnd"/>
      <w:r w:rsidRPr="00A84281">
        <w:rPr>
          <w:rStyle w:val="Hyperlink"/>
          <w:color w:val="2E74B5" w:themeColor="accent1" w:themeShade="BF"/>
          <w:u w:val="none"/>
          <w:lang w:val="en-GB"/>
        </w:rPr>
        <w:t xml:space="preserve"> </w:t>
      </w:r>
      <w:proofErr w:type="spellStart"/>
      <w:r w:rsidRPr="00A84281">
        <w:rPr>
          <w:rStyle w:val="Hyperlink"/>
          <w:color w:val="2E74B5" w:themeColor="accent1" w:themeShade="BF"/>
          <w:u w:val="none"/>
          <w:lang w:val="en-GB"/>
        </w:rPr>
        <w:t>autoencoders</w:t>
      </w:r>
      <w:proofErr w:type="spellEnd"/>
    </w:p>
    <w:p w14:paraId="0256F969" w14:textId="77777777" w:rsidR="00C512D7" w:rsidRPr="00A84281" w:rsidRDefault="006573F7" w:rsidP="001021C4">
      <w:pPr>
        <w:rPr>
          <w:lang w:val="en-GB"/>
        </w:rPr>
      </w:pPr>
      <w:hyperlink r:id="rId11" w:history="1">
        <w:r w:rsidR="00AE20F9" w:rsidRPr="00D314DB">
          <w:rPr>
            <w:rStyle w:val="Hyperlink"/>
            <w:lang w:val="en-GB"/>
          </w:rPr>
          <w:t>https://github.com/mtanti/deeplearningtutorial/blob/master/tensorflow</w:t>
        </w:r>
        <w:r w:rsidR="000879AB" w:rsidRPr="00D314DB">
          <w:rPr>
            <w:rStyle w:val="Hyperlink"/>
            <w:lang w:val="en-GB"/>
          </w:rPr>
          <w:t>_v1</w:t>
        </w:r>
        <w:r w:rsidR="00AE20F9" w:rsidRPr="00D314DB">
          <w:rPr>
            <w:rStyle w:val="Hyperlink"/>
            <w:lang w:val="en-GB"/>
          </w:rPr>
          <w:t>/05_-_Hidden_representations/02_-_Variational_autoencoders.py</w:t>
        </w:r>
      </w:hyperlink>
    </w:p>
    <w:p w14:paraId="5DAAEC09" w14:textId="1922E94F" w:rsidR="00F343C9" w:rsidRPr="00A84281" w:rsidRDefault="002603F0" w:rsidP="00ED13FB">
      <w:pPr>
        <w:jc w:val="both"/>
        <w:rPr>
          <w:lang w:val="en-GB"/>
        </w:rPr>
      </w:pPr>
      <w:r w:rsidRPr="00A84281">
        <w:rPr>
          <w:lang w:val="en-GB"/>
        </w:rPr>
        <w:t xml:space="preserve">The previous </w:t>
      </w:r>
      <w:proofErr w:type="spellStart"/>
      <w:r w:rsidRPr="00A84281">
        <w:rPr>
          <w:lang w:val="en-GB"/>
        </w:rPr>
        <w:t>autoencoder</w:t>
      </w:r>
      <w:proofErr w:type="spellEnd"/>
      <w:r w:rsidRPr="00A84281">
        <w:rPr>
          <w:lang w:val="en-GB"/>
        </w:rPr>
        <w:t xml:space="preserve"> is great but</w:t>
      </w:r>
      <w:r w:rsidR="00AC26AD">
        <w:rPr>
          <w:lang w:val="en-GB"/>
        </w:rPr>
        <w:t xml:space="preserve"> using </w:t>
      </w:r>
      <w:proofErr w:type="spellStart"/>
      <w:r w:rsidR="00AC26AD">
        <w:rPr>
          <w:lang w:val="en-GB"/>
        </w:rPr>
        <w:t>sigmoids</w:t>
      </w:r>
      <w:proofErr w:type="spellEnd"/>
      <w:r w:rsidR="00AC26AD">
        <w:rPr>
          <w:lang w:val="en-GB"/>
        </w:rPr>
        <w:t xml:space="preserve"> for the thought vector might not be great as it might restrict the compression too much. We can allow the encoder to generate unbounded values but that would make it hard to generate valid thought vectors randomly as it would not be sparse.</w:t>
      </w:r>
      <w:r w:rsidRPr="00A84281">
        <w:rPr>
          <w:lang w:val="en-GB"/>
        </w:rPr>
        <w:t xml:space="preserve"> </w:t>
      </w:r>
      <w:r w:rsidR="00AC26AD">
        <w:rPr>
          <w:lang w:val="en-GB"/>
        </w:rPr>
        <w:t xml:space="preserve">There is also the issue of how valid our assumption </w:t>
      </w:r>
      <w:r w:rsidR="00650337">
        <w:rPr>
          <w:lang w:val="en-GB"/>
        </w:rPr>
        <w:t xml:space="preserve">is that the random number generator we are using will cover all the thought vector space equally. </w:t>
      </w:r>
      <w:r w:rsidRPr="00A84281">
        <w:rPr>
          <w:lang w:val="en-GB"/>
        </w:rPr>
        <w:t xml:space="preserve">Are </w:t>
      </w:r>
      <w:r w:rsidR="00CC288C" w:rsidRPr="00A84281">
        <w:rPr>
          <w:lang w:val="en-GB"/>
        </w:rPr>
        <w:t>normal</w:t>
      </w:r>
      <w:r w:rsidR="00CC288C">
        <w:rPr>
          <w:lang w:val="en-GB"/>
        </w:rPr>
        <w:t>ly distributed</w:t>
      </w:r>
      <w:r w:rsidR="00CC288C" w:rsidRPr="00A84281">
        <w:rPr>
          <w:lang w:val="en-GB"/>
        </w:rPr>
        <w:t xml:space="preserve"> </w:t>
      </w:r>
      <w:r w:rsidRPr="00A84281">
        <w:rPr>
          <w:lang w:val="en-GB"/>
        </w:rPr>
        <w:t xml:space="preserve">random vectors likely to cover all possible thought vectors? </w:t>
      </w:r>
      <w:r w:rsidR="00650337">
        <w:rPr>
          <w:lang w:val="en-GB"/>
        </w:rPr>
        <w:t>One solution for both these problems is to</w:t>
      </w:r>
      <w:r w:rsidRPr="00A84281">
        <w:rPr>
          <w:lang w:val="en-GB"/>
        </w:rPr>
        <w:t xml:space="preserve"> force the thought vector </w:t>
      </w:r>
      <w:r w:rsidR="00CC288C">
        <w:rPr>
          <w:lang w:val="en-GB"/>
        </w:rPr>
        <w:t xml:space="preserve">elements </w:t>
      </w:r>
      <w:r w:rsidRPr="00A84281">
        <w:rPr>
          <w:lang w:val="en-GB"/>
        </w:rPr>
        <w:t xml:space="preserve">to </w:t>
      </w:r>
      <w:proofErr w:type="gramStart"/>
      <w:r w:rsidRPr="00A84281">
        <w:rPr>
          <w:lang w:val="en-GB"/>
        </w:rPr>
        <w:t xml:space="preserve">be </w:t>
      </w:r>
      <w:r w:rsidR="00CC288C">
        <w:rPr>
          <w:lang w:val="en-GB"/>
        </w:rPr>
        <w:t>generated</w:t>
      </w:r>
      <w:proofErr w:type="gramEnd"/>
      <w:r w:rsidR="00CC288C">
        <w:rPr>
          <w:lang w:val="en-GB"/>
        </w:rPr>
        <w:t xml:space="preserve"> in a way that is </w:t>
      </w:r>
      <w:r w:rsidR="00650337">
        <w:rPr>
          <w:lang w:val="en-GB"/>
        </w:rPr>
        <w:t>similar</w:t>
      </w:r>
      <w:r w:rsidRPr="00A84281">
        <w:rPr>
          <w:lang w:val="en-GB"/>
        </w:rPr>
        <w:t xml:space="preserve"> to </w:t>
      </w:r>
      <w:r w:rsidR="00CC288C">
        <w:rPr>
          <w:lang w:val="en-GB"/>
        </w:rPr>
        <w:t xml:space="preserve">what you get with </w:t>
      </w:r>
      <w:r w:rsidR="00650337">
        <w:rPr>
          <w:lang w:val="en-GB"/>
        </w:rPr>
        <w:t xml:space="preserve">a </w:t>
      </w:r>
      <w:r w:rsidR="00CC288C">
        <w:rPr>
          <w:lang w:val="en-GB"/>
        </w:rPr>
        <w:t>random number</w:t>
      </w:r>
      <w:r w:rsidR="00650337">
        <w:rPr>
          <w:lang w:val="en-GB"/>
        </w:rPr>
        <w:t xml:space="preserve"> generator</w:t>
      </w:r>
      <w:r w:rsidRPr="00A84281">
        <w:rPr>
          <w:lang w:val="en-GB"/>
        </w:rPr>
        <w:t>.</w:t>
      </w:r>
      <w:r w:rsidR="00740487" w:rsidRPr="00A84281">
        <w:rPr>
          <w:lang w:val="en-GB"/>
        </w:rPr>
        <w:t xml:space="preserve"> In fact, we can force the </w:t>
      </w:r>
      <w:proofErr w:type="spellStart"/>
      <w:r w:rsidR="00740487" w:rsidRPr="00A84281">
        <w:rPr>
          <w:lang w:val="en-GB"/>
        </w:rPr>
        <w:t>autoencoder</w:t>
      </w:r>
      <w:proofErr w:type="spellEnd"/>
      <w:r w:rsidR="00740487" w:rsidRPr="00A84281">
        <w:rPr>
          <w:lang w:val="en-GB"/>
        </w:rPr>
        <w:t xml:space="preserve"> to work on </w:t>
      </w:r>
      <w:r w:rsidR="00F343C9" w:rsidRPr="00A84281">
        <w:rPr>
          <w:lang w:val="en-GB"/>
        </w:rPr>
        <w:t xml:space="preserve">actual </w:t>
      </w:r>
      <w:r w:rsidR="00740487" w:rsidRPr="00A84281">
        <w:rPr>
          <w:lang w:val="en-GB"/>
        </w:rPr>
        <w:t>random</w:t>
      </w:r>
      <w:r w:rsidR="00DE3EA1">
        <w:rPr>
          <w:lang w:val="en-GB"/>
        </w:rPr>
        <w:t>ly generated</w:t>
      </w:r>
      <w:r w:rsidR="00740487" w:rsidRPr="00A84281">
        <w:rPr>
          <w:lang w:val="en-GB"/>
        </w:rPr>
        <w:t xml:space="preserve"> thought vectors.</w:t>
      </w:r>
      <w:r w:rsidR="00CC288C">
        <w:rPr>
          <w:lang w:val="en-GB"/>
        </w:rPr>
        <w:t xml:space="preserve"> </w:t>
      </w:r>
      <w:r w:rsidR="00CC288C" w:rsidRPr="00A84281">
        <w:rPr>
          <w:lang w:val="en-GB"/>
        </w:rPr>
        <w:t xml:space="preserve">This kind of </w:t>
      </w:r>
      <w:proofErr w:type="spellStart"/>
      <w:r w:rsidR="00CC288C" w:rsidRPr="00A84281">
        <w:rPr>
          <w:lang w:val="en-GB"/>
        </w:rPr>
        <w:t>autoencoder</w:t>
      </w:r>
      <w:proofErr w:type="spellEnd"/>
      <w:r w:rsidR="00CC288C" w:rsidRPr="00A84281">
        <w:rPr>
          <w:lang w:val="en-GB"/>
        </w:rPr>
        <w:t xml:space="preserve"> </w:t>
      </w:r>
      <w:proofErr w:type="gramStart"/>
      <w:r w:rsidR="00CC288C" w:rsidRPr="00A84281">
        <w:rPr>
          <w:lang w:val="en-GB"/>
        </w:rPr>
        <w:t>is called</w:t>
      </w:r>
      <w:proofErr w:type="gramEnd"/>
      <w:r w:rsidR="00CC288C" w:rsidRPr="00A84281">
        <w:rPr>
          <w:lang w:val="en-GB"/>
        </w:rPr>
        <w:t xml:space="preserve"> a </w:t>
      </w:r>
      <w:proofErr w:type="spellStart"/>
      <w:r w:rsidR="00CC288C" w:rsidRPr="00A84281">
        <w:rPr>
          <w:lang w:val="en-GB"/>
        </w:rPr>
        <w:t>variational</w:t>
      </w:r>
      <w:proofErr w:type="spellEnd"/>
      <w:r w:rsidR="00CC288C" w:rsidRPr="00A84281">
        <w:rPr>
          <w:lang w:val="en-GB"/>
        </w:rPr>
        <w:t xml:space="preserve"> </w:t>
      </w:r>
      <w:proofErr w:type="spellStart"/>
      <w:r w:rsidR="00CC288C" w:rsidRPr="00A84281">
        <w:rPr>
          <w:lang w:val="en-GB"/>
        </w:rPr>
        <w:t>autoencoder</w:t>
      </w:r>
      <w:proofErr w:type="spellEnd"/>
      <w:r w:rsidR="00CC288C" w:rsidRPr="00A84281">
        <w:rPr>
          <w:lang w:val="en-GB"/>
        </w:rPr>
        <w:t>.</w:t>
      </w:r>
    </w:p>
    <w:p w14:paraId="2CB475A3" w14:textId="3C7F0169" w:rsidR="00CC288C" w:rsidRDefault="00CC288C" w:rsidP="00ED13FB">
      <w:pPr>
        <w:jc w:val="both"/>
        <w:rPr>
          <w:lang w:val="en-GB"/>
        </w:rPr>
      </w:pPr>
      <w:r>
        <w:rPr>
          <w:lang w:val="en-GB"/>
        </w:rPr>
        <w:t xml:space="preserve">A normally distributed random variable requires two parameters in order to generate numbers: the mean and standard deviation of the generated numbers. The </w:t>
      </w:r>
      <w:proofErr w:type="spellStart"/>
      <w:r>
        <w:rPr>
          <w:lang w:val="en-GB"/>
        </w:rPr>
        <w:t>variational</w:t>
      </w:r>
      <w:proofErr w:type="spellEnd"/>
      <w:r>
        <w:rPr>
          <w:lang w:val="en-GB"/>
        </w:rPr>
        <w:t xml:space="preserve"> </w:t>
      </w:r>
      <w:proofErr w:type="spellStart"/>
      <w:r>
        <w:rPr>
          <w:lang w:val="en-GB"/>
        </w:rPr>
        <w:t>autoencoder</w:t>
      </w:r>
      <w:proofErr w:type="spellEnd"/>
      <w:r>
        <w:rPr>
          <w:lang w:val="en-GB"/>
        </w:rPr>
        <w:t xml:space="preserve"> has an encoder and a decoder but the encoder does not produce the thought vector directly. </w:t>
      </w:r>
      <w:proofErr w:type="gramStart"/>
      <w:r>
        <w:rPr>
          <w:lang w:val="en-GB"/>
        </w:rPr>
        <w:t>Instead</w:t>
      </w:r>
      <w:proofErr w:type="gramEnd"/>
      <w:r>
        <w:rPr>
          <w:lang w:val="en-GB"/>
        </w:rPr>
        <w:t xml:space="preserve"> it produces </w:t>
      </w:r>
      <w:r w:rsidR="00740487" w:rsidRPr="00A84281">
        <w:rPr>
          <w:lang w:val="en-GB"/>
        </w:rPr>
        <w:t>a mean and standard deviation for each element in the thought vector. These are then used to set a norma</w:t>
      </w:r>
      <w:r w:rsidR="007B7993">
        <w:rPr>
          <w:lang w:val="en-GB"/>
        </w:rPr>
        <w:t>l</w:t>
      </w:r>
      <w:r>
        <w:rPr>
          <w:lang w:val="en-GB"/>
        </w:rPr>
        <w:t>ly distributed random number</w:t>
      </w:r>
      <w:r w:rsidR="007B7993">
        <w:rPr>
          <w:lang w:val="en-GB"/>
        </w:rPr>
        <w:t xml:space="preserve"> </w:t>
      </w:r>
      <w:proofErr w:type="gramStart"/>
      <w:r w:rsidR="007B7993">
        <w:rPr>
          <w:lang w:val="en-GB"/>
        </w:rPr>
        <w:t>generator which</w:t>
      </w:r>
      <w:proofErr w:type="gramEnd"/>
      <w:r w:rsidR="007B7993">
        <w:rPr>
          <w:lang w:val="en-GB"/>
        </w:rPr>
        <w:t xml:space="preserve"> will generate</w:t>
      </w:r>
      <w:r w:rsidR="00740487" w:rsidRPr="00A84281">
        <w:rPr>
          <w:lang w:val="en-GB"/>
        </w:rPr>
        <w:t xml:space="preserve"> a thought vector.</w:t>
      </w:r>
      <w:r>
        <w:rPr>
          <w:lang w:val="en-GB"/>
        </w:rPr>
        <w:t xml:space="preserve"> You might be concerned about how a random number generator is differentiable, but this </w:t>
      </w:r>
      <w:proofErr w:type="gramStart"/>
      <w:r>
        <w:rPr>
          <w:lang w:val="en-GB"/>
        </w:rPr>
        <w:t>is solved</w:t>
      </w:r>
      <w:proofErr w:type="gramEnd"/>
      <w:r>
        <w:rPr>
          <w:lang w:val="en-GB"/>
        </w:rPr>
        <w:t xml:space="preserve"> by using this nice identity:</w:t>
      </w:r>
    </w:p>
    <w:p w14:paraId="6F65F6CD" w14:textId="6F62806C" w:rsidR="00CC288C" w:rsidRPr="00CC288C" w:rsidRDefault="00CC288C" w:rsidP="00ED13FB">
      <w:pPr>
        <w:jc w:val="both"/>
        <w:rPr>
          <w:vertAlign w:val="subscript"/>
          <w:lang w:val="en-GB"/>
        </w:rPr>
      </w:pPr>
      <m:oMathPara>
        <m:oMath>
          <m:r>
            <w:rPr>
              <w:rFonts w:ascii="Cambria Math" w:hAnsi="Cambria Math"/>
              <w:vertAlign w:val="subscript"/>
              <w:lang w:val="en-GB"/>
            </w:rPr>
            <m:t>N</m:t>
          </m:r>
          <m:d>
            <m:dPr>
              <m:ctrlPr>
                <w:rPr>
                  <w:rFonts w:ascii="Cambria Math" w:hAnsi="Cambria Math"/>
                  <w:i/>
                  <w:vertAlign w:val="subscript"/>
                  <w:lang w:val="en-GB"/>
                </w:rPr>
              </m:ctrlPr>
            </m:dPr>
            <m:e>
              <m:r>
                <w:rPr>
                  <w:rFonts w:ascii="Cambria Math" w:hAnsi="Cambria Math"/>
                  <w:vertAlign w:val="subscript"/>
                  <w:lang w:val="en-GB"/>
                </w:rPr>
                <m:t>μ,σ</m:t>
              </m:r>
            </m:e>
          </m:d>
          <m:r>
            <w:rPr>
              <w:rFonts w:ascii="Cambria Math" w:hAnsi="Cambria Math"/>
              <w:vertAlign w:val="subscript"/>
              <w:lang w:val="en-GB"/>
            </w:rPr>
            <m:t>=σN</m:t>
          </m:r>
          <m:d>
            <m:dPr>
              <m:ctrlPr>
                <w:rPr>
                  <w:rFonts w:ascii="Cambria Math" w:hAnsi="Cambria Math"/>
                  <w:i/>
                  <w:vertAlign w:val="subscript"/>
                  <w:lang w:val="en-GB"/>
                </w:rPr>
              </m:ctrlPr>
            </m:dPr>
            <m:e>
              <m:r>
                <w:rPr>
                  <w:rFonts w:ascii="Cambria Math" w:hAnsi="Cambria Math"/>
                  <w:vertAlign w:val="subscript"/>
                  <w:lang w:val="en-GB"/>
                </w:rPr>
                <m:t>0,1</m:t>
              </m:r>
            </m:e>
          </m:d>
          <m:r>
            <w:rPr>
              <w:rFonts w:ascii="Cambria Math" w:hAnsi="Cambria Math"/>
              <w:vertAlign w:val="subscript"/>
              <w:lang w:val="en-GB"/>
            </w:rPr>
            <m:t>+μ</m:t>
          </m:r>
        </m:oMath>
      </m:oMathPara>
    </w:p>
    <w:p w14:paraId="75AF237E" w14:textId="1510C2C2" w:rsidR="001F6AEA" w:rsidRDefault="001F6AEA" w:rsidP="00ED13FB">
      <w:pPr>
        <w:jc w:val="both"/>
        <w:rPr>
          <w:rFonts w:hint="eastAsia"/>
          <w:lang w:val="en-GB"/>
        </w:rPr>
      </w:pPr>
      <w:proofErr w:type="gramStart"/>
      <w:r>
        <w:rPr>
          <w:lang w:val="en-GB"/>
        </w:rPr>
        <w:t>where</w:t>
      </w:r>
      <w:proofErr w:type="gramEnd"/>
      <w:r>
        <w:rPr>
          <w:lang w:val="en-GB"/>
        </w:rPr>
        <w:t xml:space="preserve"> </w:t>
      </w:r>
      <m:oMath>
        <m:r>
          <w:rPr>
            <w:rFonts w:ascii="Cambria Math" w:hAnsi="Cambria Math"/>
            <w:vertAlign w:val="subscript"/>
            <w:lang w:val="en-GB"/>
          </w:rPr>
          <m:t>N</m:t>
        </m:r>
        <m:d>
          <m:dPr>
            <m:ctrlPr>
              <w:rPr>
                <w:rFonts w:ascii="Cambria Math" w:hAnsi="Cambria Math"/>
                <w:i/>
                <w:vertAlign w:val="subscript"/>
                <w:lang w:val="en-GB"/>
              </w:rPr>
            </m:ctrlPr>
          </m:dPr>
          <m:e>
            <m:r>
              <w:rPr>
                <w:rFonts w:ascii="Cambria Math" w:hAnsi="Cambria Math"/>
                <w:vertAlign w:val="subscript"/>
                <w:lang w:val="en-GB"/>
              </w:rPr>
              <m:t>μ,σ</m:t>
            </m:r>
          </m:e>
        </m:d>
      </m:oMath>
      <w:r>
        <w:rPr>
          <w:lang w:val="en-GB"/>
        </w:rPr>
        <w:t xml:space="preserve"> is the normally distributed random number generator with the mean </w:t>
      </w:r>
      <m:oMath>
        <m:r>
          <w:rPr>
            <w:rFonts w:ascii="Cambria Math" w:hAnsi="Cambria Math"/>
            <w:vertAlign w:val="subscript"/>
            <w:lang w:val="en-GB"/>
          </w:rPr>
          <m:t>μ</m:t>
        </m:r>
      </m:oMath>
      <w:r>
        <w:rPr>
          <w:lang w:val="en-GB"/>
        </w:rPr>
        <w:t xml:space="preserve"> and standard deviation </w:t>
      </w:r>
      <m:oMath>
        <m:r>
          <w:rPr>
            <w:rFonts w:ascii="Cambria Math" w:hAnsi="Cambria Math"/>
            <w:vertAlign w:val="subscript"/>
            <w:lang w:val="en-GB"/>
          </w:rPr>
          <m:t>σ</m:t>
        </m:r>
      </m:oMath>
      <w:r>
        <w:rPr>
          <w:lang w:val="en-GB"/>
        </w:rPr>
        <w:t xml:space="preserve"> and </w:t>
      </w:r>
      <m:oMath>
        <m:r>
          <w:rPr>
            <w:rFonts w:ascii="Cambria Math" w:hAnsi="Cambria Math"/>
            <w:vertAlign w:val="subscript"/>
            <w:lang w:val="en-GB"/>
          </w:rPr>
          <m:t>N</m:t>
        </m:r>
        <m:d>
          <m:dPr>
            <m:ctrlPr>
              <w:rPr>
                <w:rFonts w:ascii="Cambria Math" w:hAnsi="Cambria Math"/>
                <w:i/>
                <w:vertAlign w:val="subscript"/>
                <w:lang w:val="en-GB"/>
              </w:rPr>
            </m:ctrlPr>
          </m:dPr>
          <m:e>
            <m:r>
              <w:rPr>
                <w:rFonts w:ascii="Cambria Math" w:hAnsi="Cambria Math"/>
                <w:vertAlign w:val="subscript"/>
                <w:lang w:val="en-GB"/>
              </w:rPr>
              <m:t>0,1</m:t>
            </m:r>
          </m:e>
        </m:d>
      </m:oMath>
      <w:r w:rsidRPr="001F6AEA">
        <w:rPr>
          <w:lang w:val="en-GB"/>
        </w:rPr>
        <w:t xml:space="preserve"> </w:t>
      </w:r>
      <w:r>
        <w:rPr>
          <w:lang w:val="en-GB"/>
        </w:rPr>
        <w:t xml:space="preserve">is the standard normal distribution random number generator with mean 0 and standard deviation 1. The </w:t>
      </w:r>
      <w:proofErr w:type="gramStart"/>
      <w:r>
        <w:rPr>
          <w:lang w:val="en-GB"/>
        </w:rPr>
        <w:t xml:space="preserve">mean and standard deviation are produced by the encoder of the </w:t>
      </w:r>
      <w:proofErr w:type="spellStart"/>
      <w:r>
        <w:rPr>
          <w:lang w:val="en-GB"/>
        </w:rPr>
        <w:t>autoencoder</w:t>
      </w:r>
      <w:proofErr w:type="spellEnd"/>
      <w:proofErr w:type="gramEnd"/>
      <w:r>
        <w:rPr>
          <w:lang w:val="en-GB"/>
        </w:rPr>
        <w:t xml:space="preserve"> whilst the standard normal distribution is produced by a normal random number generator. This removes the need to differentiate the random number generator as instead it </w:t>
      </w:r>
      <w:proofErr w:type="gramStart"/>
      <w:r>
        <w:rPr>
          <w:lang w:val="en-GB"/>
        </w:rPr>
        <w:t>can be treated</w:t>
      </w:r>
      <w:proofErr w:type="gramEnd"/>
      <w:r>
        <w:rPr>
          <w:lang w:val="en-GB"/>
        </w:rPr>
        <w:t xml:space="preserve"> as a constant whilst the mean and standard deviation (which do need to be differentiated) are simply added or multiplied to it.</w:t>
      </w:r>
      <w:r w:rsidR="004F7ADD">
        <w:rPr>
          <w:lang w:val="en-GB"/>
        </w:rPr>
        <w:t xml:space="preserve"> Since the standard deviation must be strictly positive (not negative or zero), we use the exponential function as an activation function (unusual but it works in this case).</w:t>
      </w:r>
    </w:p>
    <w:p w14:paraId="012E0CA3" w14:textId="7C72A7C3" w:rsidR="00F343C9" w:rsidRPr="00A84281" w:rsidRDefault="00740487" w:rsidP="00ED13FB">
      <w:pPr>
        <w:jc w:val="both"/>
        <w:rPr>
          <w:lang w:val="en-GB"/>
        </w:rPr>
      </w:pPr>
      <w:r w:rsidRPr="00A84281">
        <w:rPr>
          <w:lang w:val="en-GB"/>
        </w:rPr>
        <w:t xml:space="preserve">Left to its own devices, such an </w:t>
      </w:r>
      <w:proofErr w:type="spellStart"/>
      <w:r w:rsidRPr="00A84281">
        <w:rPr>
          <w:lang w:val="en-GB"/>
        </w:rPr>
        <w:t>autoencoder</w:t>
      </w:r>
      <w:proofErr w:type="spellEnd"/>
      <w:r w:rsidRPr="00A84281">
        <w:rPr>
          <w:lang w:val="en-GB"/>
        </w:rPr>
        <w:t xml:space="preserve"> will learn to </w:t>
      </w:r>
      <w:r w:rsidR="001F6AEA">
        <w:rPr>
          <w:lang w:val="en-GB"/>
        </w:rPr>
        <w:t xml:space="preserve">degenerate into a normal deterministic </w:t>
      </w:r>
      <w:proofErr w:type="spellStart"/>
      <w:r w:rsidR="001F6AEA">
        <w:rPr>
          <w:lang w:val="en-GB"/>
        </w:rPr>
        <w:t>autoencoder</w:t>
      </w:r>
      <w:proofErr w:type="spellEnd"/>
      <w:r w:rsidR="001F6AEA">
        <w:rPr>
          <w:lang w:val="en-GB"/>
        </w:rPr>
        <w:t xml:space="preserve"> that always produces the same thought vector given the same input. This can be achieved by </w:t>
      </w:r>
      <w:r w:rsidRPr="00A84281">
        <w:rPr>
          <w:lang w:val="en-GB"/>
        </w:rPr>
        <w:t>set</w:t>
      </w:r>
      <w:r w:rsidR="001F6AEA">
        <w:rPr>
          <w:lang w:val="en-GB"/>
        </w:rPr>
        <w:t>ting</w:t>
      </w:r>
      <w:r w:rsidRPr="00A84281">
        <w:rPr>
          <w:lang w:val="en-GB"/>
        </w:rPr>
        <w:t xml:space="preserve"> the standard deviations to be</w:t>
      </w:r>
      <w:r w:rsidR="00852C8F">
        <w:rPr>
          <w:lang w:val="en-GB"/>
        </w:rPr>
        <w:t xml:space="preserve"> close to</w:t>
      </w:r>
      <w:r w:rsidRPr="00A84281">
        <w:rPr>
          <w:lang w:val="en-GB"/>
        </w:rPr>
        <w:t xml:space="preserve"> zero </w:t>
      </w:r>
      <w:r w:rsidR="001F6AEA">
        <w:rPr>
          <w:lang w:val="en-GB"/>
        </w:rPr>
        <w:t xml:space="preserve">(thus </w:t>
      </w:r>
      <w:r w:rsidR="00132FCD">
        <w:rPr>
          <w:lang w:val="en-GB"/>
        </w:rPr>
        <w:t>cancelling out</w:t>
      </w:r>
      <w:r w:rsidR="001F6AEA">
        <w:rPr>
          <w:lang w:val="en-GB"/>
        </w:rPr>
        <w:t xml:space="preserve"> the random part) whilst setting the mean to be the required value</w:t>
      </w:r>
      <w:r w:rsidRPr="00A84281">
        <w:rPr>
          <w:lang w:val="en-GB"/>
        </w:rPr>
        <w:t xml:space="preserve">. </w:t>
      </w:r>
      <w:proofErr w:type="gramStart"/>
      <w:r w:rsidRPr="00A84281">
        <w:rPr>
          <w:lang w:val="en-GB"/>
        </w:rPr>
        <w:t>But</w:t>
      </w:r>
      <w:proofErr w:type="gramEnd"/>
      <w:r w:rsidRPr="00A84281">
        <w:rPr>
          <w:lang w:val="en-GB"/>
        </w:rPr>
        <w:t xml:space="preserve"> we want the </w:t>
      </w:r>
      <w:r w:rsidR="00132FCD">
        <w:rPr>
          <w:lang w:val="en-GB"/>
        </w:rPr>
        <w:t xml:space="preserve">encoder to produce random numbers which are distributed in a way that is similar to what we will be using when we’re generating random thought vectors directly. In </w:t>
      </w:r>
      <w:proofErr w:type="gramStart"/>
      <w:r w:rsidR="00132FCD">
        <w:rPr>
          <w:lang w:val="en-GB"/>
        </w:rPr>
        <w:t>general</w:t>
      </w:r>
      <w:proofErr w:type="gramEnd"/>
      <w:r w:rsidR="00132FCD">
        <w:rPr>
          <w:lang w:val="en-GB"/>
        </w:rPr>
        <w:t xml:space="preserve"> we will be using a standard normal distribution to do so with a </w:t>
      </w:r>
      <w:r w:rsidRPr="00A84281">
        <w:rPr>
          <w:lang w:val="en-GB"/>
        </w:rPr>
        <w:t xml:space="preserve">standard deviation </w:t>
      </w:r>
      <w:r w:rsidR="00132FCD">
        <w:rPr>
          <w:lang w:val="en-GB"/>
        </w:rPr>
        <w:t xml:space="preserve">of </w:t>
      </w:r>
      <w:r w:rsidRPr="00A84281">
        <w:rPr>
          <w:lang w:val="en-GB"/>
        </w:rPr>
        <w:t xml:space="preserve">1 and </w:t>
      </w:r>
      <w:r w:rsidR="00132FCD">
        <w:rPr>
          <w:lang w:val="en-GB"/>
        </w:rPr>
        <w:t xml:space="preserve">a </w:t>
      </w:r>
      <w:r w:rsidRPr="00A84281">
        <w:rPr>
          <w:lang w:val="en-GB"/>
        </w:rPr>
        <w:t xml:space="preserve">mean </w:t>
      </w:r>
      <w:r w:rsidR="00132FCD">
        <w:rPr>
          <w:lang w:val="en-GB"/>
        </w:rPr>
        <w:t xml:space="preserve">of </w:t>
      </w:r>
      <w:r w:rsidRPr="00A84281">
        <w:rPr>
          <w:lang w:val="en-GB"/>
        </w:rPr>
        <w:t>0</w:t>
      </w:r>
      <w:r w:rsidR="00F343C9" w:rsidRPr="00A84281">
        <w:rPr>
          <w:lang w:val="en-GB"/>
        </w:rPr>
        <w:t>.</w:t>
      </w:r>
    </w:p>
    <w:p w14:paraId="43C20930" w14:textId="28933870" w:rsidR="004F7ADD" w:rsidRDefault="00F343C9" w:rsidP="00F343C9">
      <w:pPr>
        <w:jc w:val="both"/>
        <w:rPr>
          <w:lang w:val="en-GB"/>
        </w:rPr>
      </w:pPr>
      <w:r w:rsidRPr="00A84281">
        <w:rPr>
          <w:lang w:val="en-GB"/>
        </w:rPr>
        <w:t xml:space="preserve">To </w:t>
      </w:r>
      <w:r w:rsidR="00132FCD">
        <w:rPr>
          <w:lang w:val="en-GB"/>
        </w:rPr>
        <w:t xml:space="preserve">force the encoder to generate means and standard deviations that are close to </w:t>
      </w:r>
      <w:proofErr w:type="gramStart"/>
      <w:r w:rsidR="00132FCD">
        <w:rPr>
          <w:lang w:val="en-GB"/>
        </w:rPr>
        <w:t>1</w:t>
      </w:r>
      <w:proofErr w:type="gramEnd"/>
      <w:r w:rsidR="00132FCD">
        <w:rPr>
          <w:lang w:val="en-GB"/>
        </w:rPr>
        <w:t xml:space="preserve"> and 0 </w:t>
      </w:r>
      <w:r w:rsidR="00740487" w:rsidRPr="00A84281">
        <w:rPr>
          <w:lang w:val="en-GB"/>
        </w:rPr>
        <w:t xml:space="preserve">we </w:t>
      </w:r>
      <w:r w:rsidR="00BE04D3" w:rsidRPr="00A84281">
        <w:rPr>
          <w:lang w:val="en-GB"/>
        </w:rPr>
        <w:t>modify the loss function so that</w:t>
      </w:r>
      <w:r w:rsidR="00132FCD">
        <w:rPr>
          <w:lang w:val="en-GB"/>
        </w:rPr>
        <w:t>,</w:t>
      </w:r>
      <w:r w:rsidR="00BE04D3" w:rsidRPr="00A84281">
        <w:rPr>
          <w:lang w:val="en-GB"/>
        </w:rPr>
        <w:t xml:space="preserve"> </w:t>
      </w:r>
      <w:r w:rsidR="00132FCD">
        <w:rPr>
          <w:lang w:val="en-GB"/>
        </w:rPr>
        <w:t xml:space="preserve">apart from optimising the error of the output, we also optimise </w:t>
      </w:r>
      <w:r w:rsidR="00BE04D3" w:rsidRPr="00A84281">
        <w:rPr>
          <w:lang w:val="en-GB"/>
        </w:rPr>
        <w:t>the mean</w:t>
      </w:r>
      <w:r w:rsidR="00132FCD">
        <w:rPr>
          <w:lang w:val="en-GB"/>
        </w:rPr>
        <w:t>s</w:t>
      </w:r>
      <w:r w:rsidR="00BE04D3" w:rsidRPr="00A84281">
        <w:rPr>
          <w:lang w:val="en-GB"/>
        </w:rPr>
        <w:t xml:space="preserve"> and standard deviation</w:t>
      </w:r>
      <w:r w:rsidR="00132FCD">
        <w:rPr>
          <w:lang w:val="en-GB"/>
        </w:rPr>
        <w:t>s</w:t>
      </w:r>
      <w:r w:rsidR="00BE04D3" w:rsidRPr="00A84281">
        <w:rPr>
          <w:lang w:val="en-GB"/>
        </w:rPr>
        <w:t xml:space="preserve"> to be close to that of a standard normal distribution. This is done using </w:t>
      </w:r>
      <w:hyperlink r:id="rId12" w:anchor="Multivariate_normal_distributions" w:history="1">
        <w:r w:rsidR="00BE04D3" w:rsidRPr="00A84281">
          <w:rPr>
            <w:rStyle w:val="Hyperlink"/>
            <w:lang w:val="en-GB"/>
          </w:rPr>
          <w:t>KL-d</w:t>
        </w:r>
        <w:r w:rsidR="00BE04D3" w:rsidRPr="00A84281">
          <w:rPr>
            <w:rStyle w:val="Hyperlink"/>
            <w:lang w:val="en-GB"/>
          </w:rPr>
          <w:t>i</w:t>
        </w:r>
        <w:r w:rsidR="00BE04D3" w:rsidRPr="00A84281">
          <w:rPr>
            <w:rStyle w:val="Hyperlink"/>
            <w:lang w:val="en-GB"/>
          </w:rPr>
          <w:t>vergence</w:t>
        </w:r>
      </w:hyperlink>
      <w:proofErr w:type="gramStart"/>
      <w:r w:rsidR="00BE04D3" w:rsidRPr="00A84281">
        <w:rPr>
          <w:lang w:val="en-GB"/>
        </w:rPr>
        <w:t xml:space="preserve"> which</w:t>
      </w:r>
      <w:proofErr w:type="gramEnd"/>
      <w:r w:rsidR="00BE04D3" w:rsidRPr="00A84281">
        <w:rPr>
          <w:lang w:val="en-GB"/>
        </w:rPr>
        <w:t xml:space="preserve"> measures the similarity between two probability distributions, or in this case, the similarity between the distributions being generated by the encoder and the standard normal distribution. </w:t>
      </w:r>
      <w:r w:rsidR="006573F7">
        <w:rPr>
          <w:lang w:val="en-GB"/>
        </w:rPr>
        <w:t xml:space="preserve">The KL divergence between a normal distribution with mean </w:t>
      </w:r>
      <m:oMath>
        <m:r>
          <w:rPr>
            <w:rFonts w:ascii="Cambria Math" w:hAnsi="Cambria Math"/>
            <w:vertAlign w:val="subscript"/>
            <w:lang w:val="en-GB"/>
          </w:rPr>
          <m:t>μ</m:t>
        </m:r>
      </m:oMath>
      <w:r w:rsidR="006573F7">
        <w:rPr>
          <w:lang w:val="en-GB"/>
        </w:rPr>
        <w:t xml:space="preserve"> and standard deviation </w:t>
      </w:r>
      <m:oMath>
        <m:r>
          <w:rPr>
            <w:rFonts w:ascii="Cambria Math" w:hAnsi="Cambria Math"/>
            <w:lang w:val="en-GB"/>
          </w:rPr>
          <m:t>σ</m:t>
        </m:r>
      </m:oMath>
      <w:r w:rsidR="006573F7">
        <w:rPr>
          <w:lang w:val="en-GB"/>
        </w:rPr>
        <w:t xml:space="preserve"> and the standard normal distribution </w:t>
      </w:r>
      <w:proofErr w:type="gramStart"/>
      <w:r w:rsidR="004F7ADD">
        <w:rPr>
          <w:lang w:val="en-GB"/>
        </w:rPr>
        <w:t>is measured</w:t>
      </w:r>
      <w:proofErr w:type="gramEnd"/>
      <w:r w:rsidR="004F7ADD">
        <w:rPr>
          <w:lang w:val="en-GB"/>
        </w:rPr>
        <w:t xml:space="preserve"> as follows:</w:t>
      </w:r>
    </w:p>
    <w:p w14:paraId="4524BF04" w14:textId="38E4A9B7" w:rsidR="004F7ADD" w:rsidRDefault="001C0F04" w:rsidP="00F343C9">
      <w:pPr>
        <w:jc w:val="both"/>
        <w:rPr>
          <w:lang w:val="en-GB"/>
        </w:rPr>
      </w:pPr>
      <m:oMathPara>
        <m:oMath>
          <m:r>
            <w:rPr>
              <w:rFonts w:ascii="Cambria Math" w:hAnsi="Cambria Math"/>
              <w:lang w:val="en-GB"/>
            </w:rPr>
            <w:lastRenderedPageBreak/>
            <m:t>KL</m:t>
          </m:r>
          <m:d>
            <m:dPr>
              <m:ctrlPr>
                <w:rPr>
                  <w:rFonts w:ascii="Cambria Math" w:hAnsi="Cambria Math"/>
                  <w:i/>
                  <w:lang w:val="en-GB"/>
                </w:rPr>
              </m:ctrlPr>
            </m:dPr>
            <m:e>
              <m:r>
                <w:rPr>
                  <w:rFonts w:ascii="Cambria Math" w:hAnsi="Cambria Math"/>
                  <w:vertAlign w:val="subscript"/>
                  <w:lang w:val="en-GB"/>
                </w:rPr>
                <m:t>μ,</m:t>
              </m:r>
              <m:r>
                <w:rPr>
                  <w:rFonts w:ascii="Cambria Math" w:hAnsi="Cambria Math"/>
                  <w:lang w:val="en-GB"/>
                </w:rPr>
                <m:t>σ</m:t>
              </m:r>
            </m:e>
          </m:d>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d>
            <m:dPr>
              <m:ctrlPr>
                <w:rPr>
                  <w:rFonts w:ascii="Cambria Math" w:hAnsi="Cambria Math"/>
                  <w:i/>
                  <w:vertAlign w:val="subscript"/>
                  <w:lang w:val="en-GB"/>
                </w:rPr>
              </m:ctrlPr>
            </m:dPr>
            <m:e>
              <m:sSup>
                <m:sSupPr>
                  <m:ctrlPr>
                    <w:rPr>
                      <w:rFonts w:ascii="Cambria Math" w:hAnsi="Cambria Math"/>
                      <w:i/>
                      <w:vertAlign w:val="subscript"/>
                      <w:lang w:val="en-GB"/>
                    </w:rPr>
                  </m:ctrlPr>
                </m:sSupPr>
                <m:e>
                  <m:r>
                    <w:rPr>
                      <w:rFonts w:ascii="Cambria Math" w:hAnsi="Cambria Math"/>
                      <w:vertAlign w:val="subscript"/>
                      <w:lang w:val="en-GB"/>
                    </w:rPr>
                    <m:t>μ</m:t>
                  </m:r>
                </m:e>
                <m:sup>
                  <m:r>
                    <w:rPr>
                      <w:rFonts w:ascii="Cambria Math" w:hAnsi="Cambria Math"/>
                      <w:vertAlign w:val="subscript"/>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σ</m:t>
                  </m:r>
                </m:e>
                <m:sup>
                  <m:r>
                    <w:rPr>
                      <w:rFonts w:ascii="Cambria Math" w:hAnsi="Cambria Math"/>
                      <w:lang w:val="en-GB"/>
                    </w:rPr>
                    <m:t>2</m:t>
                  </m:r>
                </m:sup>
              </m:sSup>
              <m:r>
                <w:rPr>
                  <w:rFonts w:ascii="Cambria Math" w:hAnsi="Cambria Math"/>
                  <w:lang w:val="en-GB"/>
                </w:rPr>
                <m:t>-</m:t>
              </m:r>
              <m:r>
                <m:rPr>
                  <m:sty m:val="p"/>
                </m:rPr>
                <w:rPr>
                  <w:rFonts w:ascii="Cambria Math" w:hAnsi="Cambria Math"/>
                  <w:lang w:val="en-GB"/>
                </w:rPr>
                <m:t>ln⁡</m:t>
              </m:r>
              <m:r>
                <w:rPr>
                  <w:rFonts w:ascii="Cambria Math" w:hAnsi="Cambria Math"/>
                  <w:lang w:val="en-GB"/>
                </w:rPr>
                <m:t>(</m:t>
              </m:r>
              <m:sSup>
                <m:sSupPr>
                  <m:ctrlPr>
                    <w:rPr>
                      <w:rFonts w:ascii="Cambria Math" w:hAnsi="Cambria Math"/>
                      <w:i/>
                      <w:lang w:val="en-GB"/>
                    </w:rPr>
                  </m:ctrlPr>
                </m:sSupPr>
                <m:e>
                  <m:r>
                    <w:rPr>
                      <w:rFonts w:ascii="Cambria Math" w:hAnsi="Cambria Math"/>
                      <w:lang w:val="en-GB"/>
                    </w:rPr>
                    <m:t>σ</m:t>
                  </m:r>
                </m:e>
                <m:sup>
                  <m:r>
                    <w:rPr>
                      <w:rFonts w:ascii="Cambria Math" w:hAnsi="Cambria Math"/>
                      <w:lang w:val="en-GB"/>
                    </w:rPr>
                    <m:t>2</m:t>
                  </m:r>
                </m:sup>
              </m:sSup>
              <m:r>
                <w:rPr>
                  <w:rFonts w:ascii="Cambria Math" w:hAnsi="Cambria Math"/>
                  <w:lang w:val="en-GB"/>
                </w:rPr>
                <m:t>)+1</m:t>
              </m:r>
            </m:e>
          </m:d>
        </m:oMath>
      </m:oMathPara>
    </w:p>
    <w:p w14:paraId="5EA77AE4" w14:textId="0B61D8AD" w:rsidR="00AD67B7" w:rsidRPr="00A84281" w:rsidRDefault="00BE04D3" w:rsidP="00F343C9">
      <w:pPr>
        <w:jc w:val="both"/>
        <w:rPr>
          <w:lang w:val="en-GB"/>
        </w:rPr>
      </w:pPr>
      <w:r w:rsidRPr="00A84281">
        <w:rPr>
          <w:lang w:val="en-GB"/>
        </w:rPr>
        <w:t xml:space="preserve">You can find a nice explanation of </w:t>
      </w:r>
      <w:proofErr w:type="spellStart"/>
      <w:r w:rsidRPr="00A84281">
        <w:rPr>
          <w:lang w:val="en-GB"/>
        </w:rPr>
        <w:t>variational</w:t>
      </w:r>
      <w:proofErr w:type="spellEnd"/>
      <w:r w:rsidRPr="00A84281">
        <w:rPr>
          <w:lang w:val="en-GB"/>
        </w:rPr>
        <w:t xml:space="preserve"> </w:t>
      </w:r>
      <w:proofErr w:type="spellStart"/>
      <w:r w:rsidRPr="00A84281">
        <w:rPr>
          <w:lang w:val="en-GB"/>
        </w:rPr>
        <w:t>autoencoders</w:t>
      </w:r>
      <w:proofErr w:type="spellEnd"/>
      <w:r w:rsidRPr="00A84281">
        <w:rPr>
          <w:lang w:val="en-GB"/>
        </w:rPr>
        <w:t xml:space="preserve"> in </w:t>
      </w:r>
      <w:hyperlink r:id="rId13" w:history="1">
        <w:r w:rsidRPr="00A84281">
          <w:rPr>
            <w:rStyle w:val="Hyperlink"/>
            <w:lang w:val="en-GB"/>
          </w:rPr>
          <w:t xml:space="preserve">this </w:t>
        </w:r>
        <w:r w:rsidRPr="00A84281">
          <w:rPr>
            <w:rStyle w:val="Hyperlink"/>
            <w:lang w:val="en-GB"/>
          </w:rPr>
          <w:t>b</w:t>
        </w:r>
        <w:r w:rsidRPr="00A84281">
          <w:rPr>
            <w:rStyle w:val="Hyperlink"/>
            <w:lang w:val="en-GB"/>
          </w:rPr>
          <w:t>log post</w:t>
        </w:r>
      </w:hyperlink>
      <w:r w:rsidRPr="00A84281">
        <w:rPr>
          <w:lang w:val="en-GB"/>
        </w:rPr>
        <w:t>.</w:t>
      </w:r>
      <w:bookmarkStart w:id="0" w:name="_GoBack"/>
      <w:bookmarkEnd w:id="0"/>
    </w:p>
    <w:sectPr w:rsidR="00AD67B7" w:rsidRPr="00A84281">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BE96CE" w14:textId="77777777" w:rsidR="003928E8" w:rsidRDefault="003928E8" w:rsidP="00C15492">
      <w:pPr>
        <w:spacing w:after="0" w:line="240" w:lineRule="auto"/>
      </w:pPr>
      <w:r>
        <w:separator/>
      </w:r>
    </w:p>
  </w:endnote>
  <w:endnote w:type="continuationSeparator" w:id="0">
    <w:p w14:paraId="22906F08" w14:textId="77777777" w:rsidR="003928E8" w:rsidRDefault="003928E8" w:rsidP="00C15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979DD7" w14:textId="05F95B7E" w:rsidR="001C0F04" w:rsidRPr="00C15492" w:rsidRDefault="001C0F04">
    <w:pPr>
      <w:pStyle w:val="Footer"/>
      <w:rPr>
        <w:sz w:val="12"/>
        <w:szCs w:val="12"/>
      </w:rPr>
    </w:pPr>
    <w:r w:rsidRPr="00C15492">
      <w:rPr>
        <w:sz w:val="12"/>
        <w:szCs w:val="12"/>
      </w:rPr>
      <w:t>© Marc Tanti (</w:t>
    </w:r>
    <w:r w:rsidRPr="00ED13FB">
      <w:rPr>
        <w:rStyle w:val="Hyperlink"/>
        <w:sz w:val="12"/>
        <w:szCs w:val="12"/>
      </w:rPr>
      <w:t>https://github.com/mtanti</w:t>
    </w:r>
    <w:r w:rsidRPr="00C15492">
      <w:rPr>
        <w:sz w:val="12"/>
        <w:szCs w:val="12"/>
      </w:rPr>
      <w:t>)</w:t>
    </w:r>
    <w:r w:rsidRPr="00C15492">
      <w:rPr>
        <w:sz w:val="12"/>
        <w:szCs w:val="12"/>
      </w:rPr>
      <w:tab/>
    </w:r>
    <w:r w:rsidRPr="00C15492">
      <w:rPr>
        <w:sz w:val="12"/>
        <w:szCs w:val="12"/>
      </w:rPr>
      <w:tab/>
    </w:r>
    <w:r w:rsidRPr="00C15492">
      <w:rPr>
        <w:rStyle w:val="FooterChar"/>
        <w:sz w:val="12"/>
        <w:szCs w:val="12"/>
      </w:rPr>
      <w:t xml:space="preserve">Page </w:t>
    </w:r>
    <w:r w:rsidRPr="00C15492">
      <w:rPr>
        <w:rStyle w:val="FooterChar"/>
        <w:sz w:val="12"/>
        <w:szCs w:val="12"/>
      </w:rPr>
      <w:fldChar w:fldCharType="begin"/>
    </w:r>
    <w:r w:rsidRPr="00C15492">
      <w:rPr>
        <w:rStyle w:val="FooterChar"/>
        <w:sz w:val="12"/>
        <w:szCs w:val="12"/>
      </w:rPr>
      <w:instrText xml:space="preserve"> PAGE </w:instrText>
    </w:r>
    <w:r w:rsidRPr="00C15492">
      <w:rPr>
        <w:rStyle w:val="FooterChar"/>
        <w:sz w:val="12"/>
        <w:szCs w:val="12"/>
      </w:rPr>
      <w:fldChar w:fldCharType="separate"/>
    </w:r>
    <w:r w:rsidR="00356B10">
      <w:rPr>
        <w:rStyle w:val="FooterChar"/>
        <w:noProof/>
        <w:sz w:val="12"/>
        <w:szCs w:val="12"/>
      </w:rPr>
      <w:t>4</w:t>
    </w:r>
    <w:r w:rsidRPr="00C15492">
      <w:rPr>
        <w:rStyle w:val="FooterChar"/>
        <w:sz w:val="12"/>
        <w:szCs w:val="12"/>
      </w:rPr>
      <w:fldChar w:fldCharType="end"/>
    </w:r>
    <w:r w:rsidRPr="00C15492">
      <w:rPr>
        <w:rStyle w:val="FooterChar"/>
        <w:sz w:val="12"/>
        <w:szCs w:val="12"/>
      </w:rPr>
      <w:t xml:space="preserve"> of </w:t>
    </w:r>
    <w:r w:rsidRPr="00C15492">
      <w:rPr>
        <w:rStyle w:val="FooterChar"/>
        <w:sz w:val="12"/>
        <w:szCs w:val="12"/>
      </w:rPr>
      <w:fldChar w:fldCharType="begin"/>
    </w:r>
    <w:r w:rsidRPr="00C15492">
      <w:rPr>
        <w:rStyle w:val="FooterChar"/>
        <w:sz w:val="12"/>
        <w:szCs w:val="12"/>
      </w:rPr>
      <w:instrText xml:space="preserve"> NUMPAGES  </w:instrText>
    </w:r>
    <w:r w:rsidRPr="00C15492">
      <w:rPr>
        <w:rStyle w:val="FooterChar"/>
        <w:sz w:val="12"/>
        <w:szCs w:val="12"/>
      </w:rPr>
      <w:fldChar w:fldCharType="separate"/>
    </w:r>
    <w:r w:rsidR="00356B10">
      <w:rPr>
        <w:rStyle w:val="FooterChar"/>
        <w:noProof/>
        <w:sz w:val="12"/>
        <w:szCs w:val="12"/>
      </w:rPr>
      <w:t>4</w:t>
    </w:r>
    <w:r w:rsidRPr="00C15492">
      <w:rPr>
        <w:rStyle w:val="FooterChar"/>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866A6F" w14:textId="77777777" w:rsidR="003928E8" w:rsidRDefault="003928E8" w:rsidP="00C15492">
      <w:pPr>
        <w:spacing w:after="0" w:line="240" w:lineRule="auto"/>
      </w:pPr>
      <w:r>
        <w:separator/>
      </w:r>
    </w:p>
  </w:footnote>
  <w:footnote w:type="continuationSeparator" w:id="0">
    <w:p w14:paraId="281E336A" w14:textId="77777777" w:rsidR="003928E8" w:rsidRDefault="003928E8" w:rsidP="00C154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F206C"/>
    <w:multiLevelType w:val="hybridMultilevel"/>
    <w:tmpl w:val="015A5526"/>
    <w:lvl w:ilvl="0" w:tplc="908E3DD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A2673"/>
    <w:multiLevelType w:val="hybridMultilevel"/>
    <w:tmpl w:val="5C3620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7F6024"/>
    <w:multiLevelType w:val="hybridMultilevel"/>
    <w:tmpl w:val="21587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E5F00"/>
    <w:multiLevelType w:val="hybridMultilevel"/>
    <w:tmpl w:val="81E80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405A7B"/>
    <w:multiLevelType w:val="hybridMultilevel"/>
    <w:tmpl w:val="DF068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FF4B8B"/>
    <w:multiLevelType w:val="hybridMultilevel"/>
    <w:tmpl w:val="8B5839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104"/>
    <w:rsid w:val="0001766D"/>
    <w:rsid w:val="000879AB"/>
    <w:rsid w:val="00092B9C"/>
    <w:rsid w:val="00094D7A"/>
    <w:rsid w:val="000E50A0"/>
    <w:rsid w:val="000F449F"/>
    <w:rsid w:val="001004E5"/>
    <w:rsid w:val="001021C4"/>
    <w:rsid w:val="00113090"/>
    <w:rsid w:val="00132FCD"/>
    <w:rsid w:val="00136CD4"/>
    <w:rsid w:val="001428FE"/>
    <w:rsid w:val="001448BA"/>
    <w:rsid w:val="00145614"/>
    <w:rsid w:val="001506DA"/>
    <w:rsid w:val="0015494D"/>
    <w:rsid w:val="00165485"/>
    <w:rsid w:val="0017752B"/>
    <w:rsid w:val="00182A9E"/>
    <w:rsid w:val="00192533"/>
    <w:rsid w:val="001B431E"/>
    <w:rsid w:val="001C0F04"/>
    <w:rsid w:val="001E7D4A"/>
    <w:rsid w:val="001F2A1E"/>
    <w:rsid w:val="001F6AEA"/>
    <w:rsid w:val="001F7DCA"/>
    <w:rsid w:val="00222F0E"/>
    <w:rsid w:val="002254F6"/>
    <w:rsid w:val="00226176"/>
    <w:rsid w:val="002554DC"/>
    <w:rsid w:val="002603F0"/>
    <w:rsid w:val="002700C2"/>
    <w:rsid w:val="00271BEA"/>
    <w:rsid w:val="00273EF5"/>
    <w:rsid w:val="00283523"/>
    <w:rsid w:val="0028414C"/>
    <w:rsid w:val="00285B57"/>
    <w:rsid w:val="00291A4C"/>
    <w:rsid w:val="002972D5"/>
    <w:rsid w:val="002B6048"/>
    <w:rsid w:val="002B6EF1"/>
    <w:rsid w:val="002D2E8F"/>
    <w:rsid w:val="002E1A2C"/>
    <w:rsid w:val="002F648B"/>
    <w:rsid w:val="00311C8E"/>
    <w:rsid w:val="00320C16"/>
    <w:rsid w:val="003339BE"/>
    <w:rsid w:val="003536BA"/>
    <w:rsid w:val="00356B10"/>
    <w:rsid w:val="00384702"/>
    <w:rsid w:val="003928E8"/>
    <w:rsid w:val="00394013"/>
    <w:rsid w:val="00396BA9"/>
    <w:rsid w:val="003A0E37"/>
    <w:rsid w:val="003A64BB"/>
    <w:rsid w:val="003A67D9"/>
    <w:rsid w:val="003D0B43"/>
    <w:rsid w:val="003E3040"/>
    <w:rsid w:val="0041055F"/>
    <w:rsid w:val="00413799"/>
    <w:rsid w:val="004748FE"/>
    <w:rsid w:val="00482C0D"/>
    <w:rsid w:val="004A1D01"/>
    <w:rsid w:val="004B32FD"/>
    <w:rsid w:val="004C351C"/>
    <w:rsid w:val="004C41B4"/>
    <w:rsid w:val="004D1D3C"/>
    <w:rsid w:val="004E62DA"/>
    <w:rsid w:val="004F7ADD"/>
    <w:rsid w:val="005124D9"/>
    <w:rsid w:val="00537EC3"/>
    <w:rsid w:val="005452F0"/>
    <w:rsid w:val="00560369"/>
    <w:rsid w:val="00562FA4"/>
    <w:rsid w:val="00572AEE"/>
    <w:rsid w:val="00587B17"/>
    <w:rsid w:val="005920D9"/>
    <w:rsid w:val="00595C29"/>
    <w:rsid w:val="005A5F97"/>
    <w:rsid w:val="005D57C4"/>
    <w:rsid w:val="005E1B93"/>
    <w:rsid w:val="005E6069"/>
    <w:rsid w:val="005F5EBC"/>
    <w:rsid w:val="00611E57"/>
    <w:rsid w:val="00617019"/>
    <w:rsid w:val="00624D99"/>
    <w:rsid w:val="006256F0"/>
    <w:rsid w:val="00636C96"/>
    <w:rsid w:val="006467C0"/>
    <w:rsid w:val="00650337"/>
    <w:rsid w:val="00652495"/>
    <w:rsid w:val="006573F7"/>
    <w:rsid w:val="00670620"/>
    <w:rsid w:val="00671BDB"/>
    <w:rsid w:val="00682187"/>
    <w:rsid w:val="006B7844"/>
    <w:rsid w:val="006D233C"/>
    <w:rsid w:val="006F0FA0"/>
    <w:rsid w:val="00700169"/>
    <w:rsid w:val="00701538"/>
    <w:rsid w:val="00702215"/>
    <w:rsid w:val="00707770"/>
    <w:rsid w:val="00723E51"/>
    <w:rsid w:val="00740487"/>
    <w:rsid w:val="007404A5"/>
    <w:rsid w:val="00760C70"/>
    <w:rsid w:val="00776CB9"/>
    <w:rsid w:val="00791A68"/>
    <w:rsid w:val="007B7993"/>
    <w:rsid w:val="007F57B3"/>
    <w:rsid w:val="00816561"/>
    <w:rsid w:val="008522E8"/>
    <w:rsid w:val="00852C8F"/>
    <w:rsid w:val="00867510"/>
    <w:rsid w:val="0087350A"/>
    <w:rsid w:val="008758EA"/>
    <w:rsid w:val="00894594"/>
    <w:rsid w:val="008A1AF8"/>
    <w:rsid w:val="008A5174"/>
    <w:rsid w:val="008A5A55"/>
    <w:rsid w:val="008B5A90"/>
    <w:rsid w:val="008D4EFA"/>
    <w:rsid w:val="008E2737"/>
    <w:rsid w:val="008F0DC7"/>
    <w:rsid w:val="009045AF"/>
    <w:rsid w:val="0092456E"/>
    <w:rsid w:val="00927741"/>
    <w:rsid w:val="0093246E"/>
    <w:rsid w:val="0094729A"/>
    <w:rsid w:val="00961495"/>
    <w:rsid w:val="00973372"/>
    <w:rsid w:val="00973689"/>
    <w:rsid w:val="0097586C"/>
    <w:rsid w:val="00980995"/>
    <w:rsid w:val="009A5E71"/>
    <w:rsid w:val="009A6078"/>
    <w:rsid w:val="009A71EA"/>
    <w:rsid w:val="009C03F5"/>
    <w:rsid w:val="009C1C92"/>
    <w:rsid w:val="009E1597"/>
    <w:rsid w:val="009F4437"/>
    <w:rsid w:val="009F4EE4"/>
    <w:rsid w:val="00A35B48"/>
    <w:rsid w:val="00A659C6"/>
    <w:rsid w:val="00A80DDA"/>
    <w:rsid w:val="00A84281"/>
    <w:rsid w:val="00A916ED"/>
    <w:rsid w:val="00A95A65"/>
    <w:rsid w:val="00AA545E"/>
    <w:rsid w:val="00AC26AD"/>
    <w:rsid w:val="00AD67B7"/>
    <w:rsid w:val="00AE20F9"/>
    <w:rsid w:val="00AE3C56"/>
    <w:rsid w:val="00B21E55"/>
    <w:rsid w:val="00B2520C"/>
    <w:rsid w:val="00B34FB8"/>
    <w:rsid w:val="00B43B2A"/>
    <w:rsid w:val="00B45CE7"/>
    <w:rsid w:val="00B56963"/>
    <w:rsid w:val="00B64D61"/>
    <w:rsid w:val="00B729EF"/>
    <w:rsid w:val="00B74BC7"/>
    <w:rsid w:val="00B76842"/>
    <w:rsid w:val="00B77BBA"/>
    <w:rsid w:val="00B80427"/>
    <w:rsid w:val="00BB08B5"/>
    <w:rsid w:val="00BB0B51"/>
    <w:rsid w:val="00BE04D3"/>
    <w:rsid w:val="00C06281"/>
    <w:rsid w:val="00C15492"/>
    <w:rsid w:val="00C21A0A"/>
    <w:rsid w:val="00C24DF9"/>
    <w:rsid w:val="00C512D7"/>
    <w:rsid w:val="00C7133F"/>
    <w:rsid w:val="00C90104"/>
    <w:rsid w:val="00C94A9D"/>
    <w:rsid w:val="00CB2208"/>
    <w:rsid w:val="00CC288C"/>
    <w:rsid w:val="00CD4DEE"/>
    <w:rsid w:val="00CD4F88"/>
    <w:rsid w:val="00CD59D4"/>
    <w:rsid w:val="00CD7DF6"/>
    <w:rsid w:val="00CE5217"/>
    <w:rsid w:val="00CE6C4C"/>
    <w:rsid w:val="00CE6E6A"/>
    <w:rsid w:val="00CF2353"/>
    <w:rsid w:val="00D0766B"/>
    <w:rsid w:val="00D129FA"/>
    <w:rsid w:val="00D12E47"/>
    <w:rsid w:val="00D314DB"/>
    <w:rsid w:val="00D3668A"/>
    <w:rsid w:val="00D76055"/>
    <w:rsid w:val="00D924BD"/>
    <w:rsid w:val="00DA78D0"/>
    <w:rsid w:val="00DC6320"/>
    <w:rsid w:val="00DE3EA1"/>
    <w:rsid w:val="00DE5CCA"/>
    <w:rsid w:val="00DE66A3"/>
    <w:rsid w:val="00DF793D"/>
    <w:rsid w:val="00E1177C"/>
    <w:rsid w:val="00E15086"/>
    <w:rsid w:val="00E435B2"/>
    <w:rsid w:val="00E62091"/>
    <w:rsid w:val="00E712B4"/>
    <w:rsid w:val="00EA0F26"/>
    <w:rsid w:val="00EB6A2A"/>
    <w:rsid w:val="00EC61A7"/>
    <w:rsid w:val="00ED13FB"/>
    <w:rsid w:val="00ED38A5"/>
    <w:rsid w:val="00EE4A18"/>
    <w:rsid w:val="00F13389"/>
    <w:rsid w:val="00F15F03"/>
    <w:rsid w:val="00F26804"/>
    <w:rsid w:val="00F343C9"/>
    <w:rsid w:val="00F4684D"/>
    <w:rsid w:val="00F55375"/>
    <w:rsid w:val="00F66A32"/>
    <w:rsid w:val="00F73B14"/>
    <w:rsid w:val="00F82D22"/>
    <w:rsid w:val="00F91249"/>
    <w:rsid w:val="00F974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9B490"/>
  <w15:chartTrackingRefBased/>
  <w15:docId w15:val="{A258609F-DAA9-46F0-B9EE-69E1506E4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EC3"/>
  </w:style>
  <w:style w:type="paragraph" w:styleId="Heading1">
    <w:name w:val="heading 1"/>
    <w:basedOn w:val="Normal"/>
    <w:next w:val="Normal"/>
    <w:link w:val="Heading1Char"/>
    <w:uiPriority w:val="9"/>
    <w:qFormat/>
    <w:rsid w:val="001021C4"/>
    <w:pPr>
      <w:keepNext/>
      <w:keepLines/>
      <w:numPr>
        <w:numId w:val="6"/>
      </w:numPr>
      <w:spacing w:before="240" w:after="0"/>
      <w:ind w:left="36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54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49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15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492"/>
  </w:style>
  <w:style w:type="paragraph" w:styleId="Footer">
    <w:name w:val="footer"/>
    <w:basedOn w:val="Normal"/>
    <w:link w:val="FooterChar"/>
    <w:uiPriority w:val="99"/>
    <w:unhideWhenUsed/>
    <w:rsid w:val="00C15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492"/>
  </w:style>
  <w:style w:type="character" w:styleId="Hyperlink">
    <w:name w:val="Hyperlink"/>
    <w:basedOn w:val="DefaultParagraphFont"/>
    <w:uiPriority w:val="99"/>
    <w:unhideWhenUsed/>
    <w:rsid w:val="00C15492"/>
    <w:rPr>
      <w:color w:val="0563C1" w:themeColor="hyperlink"/>
      <w:u w:val="single"/>
    </w:rPr>
  </w:style>
  <w:style w:type="paragraph" w:styleId="ListParagraph">
    <w:name w:val="List Paragraph"/>
    <w:aliases w:val="Numbered items"/>
    <w:basedOn w:val="Normal"/>
    <w:uiPriority w:val="34"/>
    <w:qFormat/>
    <w:rsid w:val="00273EF5"/>
    <w:pPr>
      <w:ind w:left="720"/>
      <w:contextualSpacing/>
    </w:pPr>
  </w:style>
  <w:style w:type="paragraph" w:customStyle="1" w:styleId="Code">
    <w:name w:val="Code"/>
    <w:basedOn w:val="Normal"/>
    <w:qFormat/>
    <w:rsid w:val="00BB08B5"/>
    <w:pPr>
      <w:keepNext/>
      <w:pBdr>
        <w:top w:val="double" w:sz="4" w:space="1" w:color="auto"/>
        <w:left w:val="double" w:sz="4" w:space="4" w:color="auto"/>
        <w:bottom w:val="double" w:sz="4" w:space="1" w:color="auto"/>
        <w:right w:val="double" w:sz="4" w:space="4" w:color="auto"/>
      </w:pBdr>
      <w:spacing w:after="0" w:line="240" w:lineRule="auto"/>
      <w:contextualSpacing/>
    </w:pPr>
    <w:rPr>
      <w:rFonts w:ascii="Courier New" w:hAnsi="Courier New" w:cs="Courier New"/>
      <w:sz w:val="20"/>
      <w:lang w:val="en-GB"/>
    </w:rPr>
  </w:style>
  <w:style w:type="character" w:styleId="PlaceholderText">
    <w:name w:val="Placeholder Text"/>
    <w:basedOn w:val="DefaultParagraphFont"/>
    <w:uiPriority w:val="99"/>
    <w:semiHidden/>
    <w:rsid w:val="00EC61A7"/>
    <w:rPr>
      <w:color w:val="808080"/>
    </w:rPr>
  </w:style>
  <w:style w:type="paragraph" w:styleId="NormalWeb">
    <w:name w:val="Normal (Web)"/>
    <w:basedOn w:val="Normal"/>
    <w:uiPriority w:val="99"/>
    <w:semiHidden/>
    <w:unhideWhenUsed/>
    <w:rsid w:val="00226176"/>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1021C4"/>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4F7A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kvfrans.com/variational-autoencoders-explain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Kullback%E2%80%93Leibler_divergen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tanti/deeplearningtutorial/blob/master/tensorflow_v1/05_-_Hidden_representations/02_-_Variational_autoencoders.p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mtanti/deeplearningtutorial/blob/master/tensorflow_v1/05_-_Hidden_representations/01_-_Simple_autoencoders.py" TargetMode="External"/><Relationship Id="rId4" Type="http://schemas.openxmlformats.org/officeDocument/2006/relationships/settings" Target="settings.xml"/><Relationship Id="rId9" Type="http://schemas.openxmlformats.org/officeDocument/2006/relationships/hyperlink" Target="http://gabgoh.github.io/ThoughtVectors/"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tanti\Dropbox\work\uni\introdeeplearning\no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BF4A2-DA88-4FBA-8901-136F3E91C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24441</TotalTime>
  <Pages>1</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mtanti</dc:creator>
  <cp:keywords/>
  <dc:description/>
  <cp:lastModifiedBy>mtanti</cp:lastModifiedBy>
  <cp:revision>92</cp:revision>
  <cp:lastPrinted>2019-10-22T13:20:00Z</cp:lastPrinted>
  <dcterms:created xsi:type="dcterms:W3CDTF">2018-10-10T20:48:00Z</dcterms:created>
  <dcterms:modified xsi:type="dcterms:W3CDTF">2019-10-22T13:20:00Z</dcterms:modified>
</cp:coreProperties>
</file>