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2307" w14:textId="538AD0F9" w:rsidR="00807843" w:rsidRDefault="009D6A12">
      <w:pPr>
        <w:pStyle w:val="Heading1"/>
      </w:pPr>
      <w:r>
        <w:t>UNIT-0</w:t>
      </w:r>
      <w:r w:rsidR="00D757F2">
        <w:t>4</w:t>
      </w:r>
      <w:r>
        <w:t xml:space="preserve">: </w:t>
      </w:r>
      <w:r w:rsidR="00D757F2" w:rsidRPr="00D757F2">
        <w:t>﻿Installation and development environment overview</w:t>
      </w:r>
    </w:p>
    <w:p w14:paraId="45737F76" w14:textId="7192F2A2" w:rsidR="00BC1032" w:rsidRDefault="00D757F2" w:rsidP="00D757F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757F2">
        <w:rPr>
          <w:rFonts w:ascii="Calibri" w:hAnsi="Calibri" w:cs="Calibri"/>
          <w:color w:val="auto"/>
          <w:sz w:val="24"/>
          <w:szCs w:val="24"/>
        </w:rPr>
        <w:t>﻿</w:t>
      </w:r>
      <w:r w:rsidRPr="00D757F2">
        <w:rPr>
          <w:rFonts w:ascii="Times New Roman" w:hAnsi="Times New Roman" w:cs="Times New Roman"/>
          <w:b/>
          <w:bCs/>
          <w:color w:val="auto"/>
          <w:sz w:val="24"/>
          <w:szCs w:val="24"/>
        </w:rPr>
        <w:t>Rapid Miner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provides an environment for machine learning and data mining processes.</w:t>
      </w:r>
    </w:p>
    <w:p w14:paraId="74C34611" w14:textId="77777777" w:rsidR="00BC1032" w:rsidRPr="00BC1032" w:rsidRDefault="00BC1032" w:rsidP="00BC1032">
      <w:pPr>
        <w:rPr>
          <w:rFonts w:ascii="Times New Roman" w:hAnsi="Times New Roman" w:cs="Times New Roman"/>
          <w:b/>
          <w:bCs/>
          <w:color w:val="auto"/>
        </w:rPr>
      </w:pPr>
      <w:r w:rsidRPr="00BC1032">
        <w:rPr>
          <w:rFonts w:ascii="Calibri" w:hAnsi="Calibri" w:cs="Calibri"/>
          <w:color w:val="auto"/>
          <w:sz w:val="24"/>
          <w:szCs w:val="24"/>
        </w:rPr>
        <w:t>﻿</w:t>
      </w:r>
      <w:r w:rsidRPr="00BC1032">
        <w:rPr>
          <w:rFonts w:ascii="Times New Roman" w:hAnsi="Times New Roman" w:cs="Times New Roman"/>
          <w:b/>
          <w:bCs/>
          <w:color w:val="auto"/>
        </w:rPr>
        <w:t>Facilities of RapidMiner</w:t>
      </w:r>
    </w:p>
    <w:p w14:paraId="52EEE90B" w14:textId="0C855177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 xml:space="preserve">1. Rapid Miner provides its collection of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datasets,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 xml:space="preserve"> but it also provides options to set up a database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in the cloud for storing large amounts of data. You can store and load the data from Hadoop,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Cloud, RDBMS, NoSQL, etc. Apart from this, you can load your CSV data very easily and start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using it as well.</w:t>
      </w:r>
    </w:p>
    <w:p w14:paraId="1407D0D0" w14:textId="4A5008D0" w:rsidR="00BC1032" w:rsidRP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Calibri" w:hAnsi="Calibri" w:cs="Calibri"/>
          <w:color w:val="auto"/>
          <w:sz w:val="24"/>
          <w:szCs w:val="24"/>
        </w:rPr>
        <w:t>﻿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2. The standard implementation of procedures like data cleaning, visualization, pre-processing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can be done with drag and drop options without having to write even a single line of code.</w:t>
      </w:r>
    </w:p>
    <w:p w14:paraId="0189C70F" w14:textId="7600C115" w:rsidR="00BC1032" w:rsidRP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>3. Rapid Miner provides a wide range of machine learning algorithms in classification, clustering,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and regression as well. You can also train optimal deep learning algorithms like Gradient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 xml:space="preserve">Boost, </w:t>
      </w:r>
      <w:proofErr w:type="spellStart"/>
      <w:r w:rsidRPr="00BC1032">
        <w:rPr>
          <w:rFonts w:ascii="Times New Roman" w:hAnsi="Times New Roman" w:cs="Times New Roman"/>
          <w:color w:val="auto"/>
          <w:sz w:val="24"/>
          <w:szCs w:val="24"/>
        </w:rPr>
        <w:t>XGBoost</w:t>
      </w:r>
      <w:proofErr w:type="spellEnd"/>
      <w:r w:rsidRPr="00BC1032">
        <w:rPr>
          <w:rFonts w:ascii="Times New Roman" w:hAnsi="Times New Roman" w:cs="Times New Roman"/>
          <w:color w:val="auto"/>
          <w:sz w:val="24"/>
          <w:szCs w:val="24"/>
        </w:rPr>
        <w:t>, etc.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Not only this, but the tool also provides the ability to perform pruning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and tuning.</w:t>
      </w:r>
    </w:p>
    <w:p w14:paraId="20AAA656" w14:textId="55406025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>4. Finally, to bind everything together, you can easily deploy your machine learning models to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 xml:space="preserve">the web or mobiles through this platform. You just need to create user interfaces to collect </w:t>
      </w:r>
      <w:proofErr w:type="spellStart"/>
      <w:r w:rsidRPr="00BC1032">
        <w:rPr>
          <w:rFonts w:ascii="Times New Roman" w:hAnsi="Times New Roman" w:cs="Times New Roman"/>
          <w:color w:val="auto"/>
          <w:sz w:val="24"/>
          <w:szCs w:val="24"/>
        </w:rPr>
        <w:t>realtime</w:t>
      </w:r>
      <w:proofErr w:type="spellEnd"/>
      <w:r w:rsidRPr="00BC1032">
        <w:rPr>
          <w:rFonts w:ascii="Times New Roman" w:hAnsi="Times New Roman" w:cs="Times New Roman"/>
          <w:color w:val="auto"/>
          <w:sz w:val="24"/>
          <w:szCs w:val="24"/>
        </w:rPr>
        <w:t xml:space="preserve"> data and run it on the trained model to serve a task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0A4402A" w14:textId="3A191EAD" w:rsidR="00BC1032" w:rsidRPr="00BC1032" w:rsidRDefault="00BC1032" w:rsidP="00BC1032">
      <w:pPr>
        <w:rPr>
          <w:rFonts w:ascii="Times New Roman" w:hAnsi="Times New Roman" w:cs="Times New Roman"/>
          <w:b/>
          <w:bCs/>
          <w:color w:val="auto"/>
        </w:rPr>
      </w:pPr>
      <w:r w:rsidRPr="00BC1032">
        <w:rPr>
          <w:rFonts w:ascii="Times New Roman" w:hAnsi="Times New Roman" w:cs="Times New Roman"/>
          <w:b/>
          <w:bCs/>
          <w:color w:val="auto"/>
        </w:rPr>
        <w:t>Rapid Miner Products</w:t>
      </w:r>
    </w:p>
    <w:p w14:paraId="386B4C36" w14:textId="77777777" w:rsidR="00BC1032" w:rsidRPr="00BC1032" w:rsidRDefault="00BC1032" w:rsidP="00BC103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C1032">
        <w:rPr>
          <w:rFonts w:ascii="Calibri" w:hAnsi="Calibri" w:cs="Calibri"/>
          <w:color w:val="auto"/>
          <w:sz w:val="24"/>
          <w:szCs w:val="24"/>
        </w:rPr>
        <w:t>﻿</w:t>
      </w:r>
      <w:r w:rsidRPr="00BC1032">
        <w:rPr>
          <w:rFonts w:ascii="Times New Roman" w:hAnsi="Times New Roman" w:cs="Times New Roman"/>
          <w:b/>
          <w:bCs/>
          <w:color w:val="auto"/>
          <w:sz w:val="24"/>
          <w:szCs w:val="24"/>
        </w:rPr>
        <w:t>RapidMiner Studio</w:t>
      </w:r>
    </w:p>
    <w:p w14:paraId="44B534DB" w14:textId="33CCDCD3" w:rsidR="00BC1032" w:rsidRP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>• With RapidMiner Studio, one can access, load, and analyze both traditional structured data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and unstructured data like text, images, and media.</w:t>
      </w:r>
    </w:p>
    <w:p w14:paraId="63ADEE7E" w14:textId="157867A8" w:rsidR="00BC1032" w:rsidRPr="00BC1032" w:rsidRDefault="00BC1032" w:rsidP="00BC103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>• It can also extract information from these types of data and transform unstructured data into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structured.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b/>
          <w:bCs/>
          <w:color w:val="auto"/>
          <w:sz w:val="24"/>
          <w:szCs w:val="24"/>
        </w:rPr>
        <w:t>RapidMiner Auto Model</w:t>
      </w:r>
    </w:p>
    <w:p w14:paraId="6E50908D" w14:textId="59BF879A" w:rsidR="00BC1032" w:rsidRP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>• Auto Model is an advanced version of RapidMiner Studio that increments the process of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building and validating data models.</w:t>
      </w:r>
    </w:p>
    <w:p w14:paraId="43A27C25" w14:textId="77777777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>• Majorly three kinds of problems can be resolved with Auto Model namely prediction,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clustering, and outliers.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EDFBF87" w14:textId="21B54EF3" w:rsidR="00BC1032" w:rsidRPr="00BC1032" w:rsidRDefault="00BC1032" w:rsidP="00BC103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b/>
          <w:bCs/>
          <w:color w:val="auto"/>
          <w:sz w:val="24"/>
          <w:szCs w:val="24"/>
        </w:rPr>
        <w:t>RapidMiner Turbo Prep</w:t>
      </w:r>
    </w:p>
    <w:p w14:paraId="22F3F023" w14:textId="40B35D5E" w:rsidR="00BC1032" w:rsidRP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 xml:space="preserve">• Data preparation is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time-consuming,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 xml:space="preserve"> and RapidMiner Turbo Prep is designed to make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preparation of data much easier.</w:t>
      </w:r>
    </w:p>
    <w:p w14:paraId="4036167F" w14:textId="4758DE13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Times New Roman" w:hAnsi="Times New Roman" w:cs="Times New Roman"/>
          <w:color w:val="auto"/>
          <w:sz w:val="24"/>
          <w:szCs w:val="24"/>
        </w:rPr>
        <w:t>• It provides a user interface where your data is always visible front and center, where you can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make changes step-by-step and instantly see the results, with a wide range of supporting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functions to prepare the data for model-building or presentation.</w:t>
      </w:r>
    </w:p>
    <w:p w14:paraId="5B60DEA4" w14:textId="77777777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F7C8D61" w14:textId="77777777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DE18A46" w14:textId="77777777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9C08EBD" w14:textId="77777777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5EAD978" w14:textId="77777777" w:rsidR="00BC103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7713708" w14:textId="77777777" w:rsidR="00BC1032" w:rsidRPr="00D757F2" w:rsidRDefault="00BC1032" w:rsidP="00BC103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6C477F3" w14:textId="30D1DFF8" w:rsidR="00D757F2" w:rsidRDefault="00D757F2" w:rsidP="00D757F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757F2">
        <w:rPr>
          <w:rFonts w:ascii="Calibri" w:hAnsi="Calibri" w:cs="Calibri"/>
          <w:color w:val="auto"/>
          <w:sz w:val="24"/>
          <w:szCs w:val="24"/>
        </w:rPr>
        <w:lastRenderedPageBreak/>
        <w:t>﻿</w:t>
      </w:r>
      <w:r w:rsidRPr="00D757F2">
        <w:rPr>
          <w:rFonts w:ascii="Times New Roman" w:hAnsi="Times New Roman" w:cs="Times New Roman"/>
          <w:b/>
          <w:bCs/>
          <w:color w:val="auto"/>
          <w:sz w:val="24"/>
          <w:szCs w:val="24"/>
        </w:rPr>
        <w:t>WEKA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stands for </w:t>
      </w:r>
      <w:r w:rsidRPr="00050D03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Waikato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Environment for Knowledge Analysis.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D757F2">
        <w:rPr>
          <w:rFonts w:ascii="Calibri" w:hAnsi="Calibri" w:cs="Calibri"/>
          <w:color w:val="auto"/>
          <w:sz w:val="24"/>
          <w:szCs w:val="24"/>
        </w:rPr>
        <w:t>t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provides a lot of tools for data preprocessing, classification, clustering, regression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>analysis, association rule creation, feature extraction, and data visualization. It is a powerful tool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>that supports the development of new algorithms in machine learning.</w:t>
      </w:r>
    </w:p>
    <w:p w14:paraId="78A1215A" w14:textId="77777777" w:rsidR="00BC1032" w:rsidRDefault="00BC1032" w:rsidP="00D757F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C27A8F6" w14:textId="7228B05B" w:rsidR="00BC1032" w:rsidRDefault="00BC1032" w:rsidP="00D757F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E02748B" wp14:editId="198D6AAB">
            <wp:extent cx="6646545" cy="4359910"/>
            <wp:effectExtent l="0" t="0" r="0" b="0"/>
            <wp:docPr id="1716116192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16192" name="Picture 1" descr="A picture containing text, screenshot, diagram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1F3" w14:textId="77777777" w:rsidR="00BC1032" w:rsidRDefault="00BC1032" w:rsidP="00D757F2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70AF1EE" w14:textId="7EBC575C" w:rsidR="00BC1032" w:rsidRPr="00D757F2" w:rsidRDefault="00BC1032" w:rsidP="00BC1032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BC1032">
        <w:rPr>
          <w:rFonts w:ascii="Calibri" w:hAnsi="Calibri" w:cs="Calibri"/>
          <w:color w:val="auto"/>
          <w:sz w:val="24"/>
          <w:szCs w:val="24"/>
        </w:rPr>
        <w:t>﻿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First, you will start with the raw data collected from the field. This data may contain several null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values and irrelevant fields. You use the data preprocessing tools provided in WEKA to cleanse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the data. Then, you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would save the preprocessed data in your local store for applying ML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algorithms. Next, depending on the kind of ML model that you are trying to develop you would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select one of the options such as Classify, Cluster, or Associate. The Attributes Selection allows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automatic selection of features to create a reduced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dataset. Note that under each category, WEKA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provides the implementation of several algorithms. You would select an algorithm of your choice,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set the desired parameters, and run it on the dataset. Then, WEKA would give you the statistical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1032">
        <w:rPr>
          <w:rFonts w:ascii="Times New Roman" w:hAnsi="Times New Roman" w:cs="Times New Roman"/>
          <w:color w:val="auto"/>
          <w:sz w:val="24"/>
          <w:szCs w:val="24"/>
        </w:rPr>
        <w:t>output of the model processing. It provides you a visualization tool to inspect the data.</w:t>
      </w:r>
    </w:p>
    <w:sectPr w:rsidR="00BC1032" w:rsidRPr="00D757F2" w:rsidSect="00AD464F">
      <w:footerReference w:type="default" r:id="rId8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CC13" w14:textId="77777777" w:rsidR="008F3591" w:rsidRDefault="008F3591">
      <w:r>
        <w:separator/>
      </w:r>
    </w:p>
    <w:p w14:paraId="3660C946" w14:textId="77777777" w:rsidR="008F3591" w:rsidRDefault="008F3591"/>
  </w:endnote>
  <w:endnote w:type="continuationSeparator" w:id="0">
    <w:p w14:paraId="0426F40A" w14:textId="77777777" w:rsidR="008F3591" w:rsidRDefault="008F3591">
      <w:r>
        <w:continuationSeparator/>
      </w:r>
    </w:p>
    <w:p w14:paraId="656CD682" w14:textId="77777777" w:rsidR="008F3591" w:rsidRDefault="008F3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36A5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E868" w14:textId="77777777" w:rsidR="008F3591" w:rsidRDefault="008F3591">
      <w:r>
        <w:separator/>
      </w:r>
    </w:p>
    <w:p w14:paraId="3AE3A94F" w14:textId="77777777" w:rsidR="008F3591" w:rsidRDefault="008F3591"/>
  </w:footnote>
  <w:footnote w:type="continuationSeparator" w:id="0">
    <w:p w14:paraId="05481A9A" w14:textId="77777777" w:rsidR="008F3591" w:rsidRDefault="008F3591">
      <w:r>
        <w:continuationSeparator/>
      </w:r>
    </w:p>
    <w:p w14:paraId="3A3132FA" w14:textId="77777777" w:rsidR="008F3591" w:rsidRDefault="008F35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E964D0"/>
    <w:multiLevelType w:val="hybridMultilevel"/>
    <w:tmpl w:val="8A905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24AC"/>
    <w:multiLevelType w:val="hybridMultilevel"/>
    <w:tmpl w:val="4A92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E2764"/>
    <w:multiLevelType w:val="hybridMultilevel"/>
    <w:tmpl w:val="AFDE6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7364E"/>
    <w:multiLevelType w:val="hybridMultilevel"/>
    <w:tmpl w:val="0F46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68BF"/>
    <w:multiLevelType w:val="hybridMultilevel"/>
    <w:tmpl w:val="818EB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40D4"/>
    <w:multiLevelType w:val="hybridMultilevel"/>
    <w:tmpl w:val="7A20B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80579">
    <w:abstractNumId w:val="1"/>
  </w:num>
  <w:num w:numId="2" w16cid:durableId="234167376">
    <w:abstractNumId w:val="0"/>
  </w:num>
  <w:num w:numId="3" w16cid:durableId="702632745">
    <w:abstractNumId w:val="3"/>
  </w:num>
  <w:num w:numId="4" w16cid:durableId="1145585603">
    <w:abstractNumId w:val="8"/>
  </w:num>
  <w:num w:numId="5" w16cid:durableId="2026134558">
    <w:abstractNumId w:val="4"/>
  </w:num>
  <w:num w:numId="6" w16cid:durableId="1087076596">
    <w:abstractNumId w:val="2"/>
  </w:num>
  <w:num w:numId="7" w16cid:durableId="917986290">
    <w:abstractNumId w:val="5"/>
  </w:num>
  <w:num w:numId="8" w16cid:durableId="993684081">
    <w:abstractNumId w:val="6"/>
  </w:num>
  <w:num w:numId="9" w16cid:durableId="1825392690">
    <w:abstractNumId w:val="9"/>
  </w:num>
  <w:num w:numId="10" w16cid:durableId="952633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2"/>
    <w:rsid w:val="00050D03"/>
    <w:rsid w:val="0005620D"/>
    <w:rsid w:val="00097726"/>
    <w:rsid w:val="000D552F"/>
    <w:rsid w:val="000F312B"/>
    <w:rsid w:val="00177422"/>
    <w:rsid w:val="00192344"/>
    <w:rsid w:val="003A4764"/>
    <w:rsid w:val="003B567B"/>
    <w:rsid w:val="00426CA3"/>
    <w:rsid w:val="00466AA6"/>
    <w:rsid w:val="005054FA"/>
    <w:rsid w:val="00573AEA"/>
    <w:rsid w:val="00617D36"/>
    <w:rsid w:val="006327DF"/>
    <w:rsid w:val="00661202"/>
    <w:rsid w:val="00663FC7"/>
    <w:rsid w:val="006A2C3B"/>
    <w:rsid w:val="006A4EA4"/>
    <w:rsid w:val="007A6A97"/>
    <w:rsid w:val="00807843"/>
    <w:rsid w:val="008F3591"/>
    <w:rsid w:val="009D5CD4"/>
    <w:rsid w:val="009D6A12"/>
    <w:rsid w:val="00A66B95"/>
    <w:rsid w:val="00AD464F"/>
    <w:rsid w:val="00BC1032"/>
    <w:rsid w:val="00BF547D"/>
    <w:rsid w:val="00C31219"/>
    <w:rsid w:val="00D62FA9"/>
    <w:rsid w:val="00D757F2"/>
    <w:rsid w:val="00D90AF3"/>
    <w:rsid w:val="00DC387F"/>
    <w:rsid w:val="00E458DB"/>
    <w:rsid w:val="00F10007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5B16E"/>
  <w15:chartTrackingRefBased/>
  <w15:docId w15:val="{9EDCD1E0-AF3F-8545-80C6-2069C5BE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B567B"/>
    <w:pPr>
      <w:ind w:left="720"/>
      <w:contextualSpacing/>
    </w:pPr>
  </w:style>
  <w:style w:type="table" w:styleId="TableGrid">
    <w:name w:val="Table Grid"/>
    <w:basedOn w:val="TableNormal"/>
    <w:uiPriority w:val="39"/>
    <w:rsid w:val="00BF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ique/Library/Containers/com.microsoft.Word/Data/Library/Application%20Support/Microsoft/Office/16.0/DTS/en-GB%7bC2C9088A-E003-6648-A1FE-4D69433CBB03%7d/%7bBB049E42-158D-CF4D-A8B5-5C02F6908A33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{BB049E42-158D-CF4D-A8B5-5C02F6908A33}tf10002086_mac.dotx</Template>
  <TotalTime>126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Tarique Anwer</dc:creator>
  <cp:keywords/>
  <dc:description/>
  <cp:lastModifiedBy>Md. Tarique Anwer</cp:lastModifiedBy>
  <cp:revision>12</cp:revision>
  <dcterms:created xsi:type="dcterms:W3CDTF">2023-06-12T02:17:00Z</dcterms:created>
  <dcterms:modified xsi:type="dcterms:W3CDTF">2023-06-15T03:37:00Z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