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011" w:rsidRPr="00204D4C" w:rsidRDefault="00FC2439">
      <w:pPr>
        <w:pStyle w:val="Title"/>
        <w:rPr>
          <w:rFonts w:ascii="Times New Roman" w:hAnsi="Times New Roman" w:cs="Times New Roman"/>
        </w:rPr>
      </w:pPr>
      <w:r w:rsidRPr="00204D4C">
        <w:rPr>
          <w:rFonts w:ascii="Times New Roman" w:hAnsi="Times New Roman" w:cs="Times New Roman"/>
        </w:rPr>
        <w:t>Snowy Plover Analyses 2017</w:t>
      </w:r>
    </w:p>
    <w:p w:rsidR="00D27011" w:rsidRPr="00204D4C" w:rsidRDefault="00FC2439">
      <w:pPr>
        <w:pStyle w:val="Author"/>
        <w:rPr>
          <w:rFonts w:cs="Times New Roman"/>
        </w:rPr>
      </w:pPr>
      <w:r w:rsidRPr="00204D4C">
        <w:rPr>
          <w:rFonts w:cs="Times New Roman"/>
        </w:rPr>
        <w:t>Max Tarjan</w:t>
      </w:r>
    </w:p>
    <w:p w:rsidR="00D27011" w:rsidRPr="00204D4C" w:rsidRDefault="00FC2439">
      <w:pPr>
        <w:pStyle w:val="Date"/>
        <w:rPr>
          <w:rFonts w:ascii="Times New Roman" w:hAnsi="Times New Roman" w:cs="Times New Roman"/>
        </w:rPr>
      </w:pPr>
      <w:r w:rsidRPr="00204D4C">
        <w:rPr>
          <w:rFonts w:ascii="Times New Roman" w:hAnsi="Times New Roman" w:cs="Times New Roman"/>
        </w:rPr>
        <w:t>December 8, 2017</w:t>
      </w:r>
    </w:p>
    <w:p w:rsidR="00D27011" w:rsidRPr="00204D4C" w:rsidRDefault="00FC2439">
      <w:pPr>
        <w:pStyle w:val="Heading1"/>
        <w:rPr>
          <w:rFonts w:cs="Times New Roman"/>
        </w:rPr>
      </w:pPr>
      <w:bookmarkStart w:id="0" w:name="draft-report-prepared-for-the-bay-delta-"/>
      <w:bookmarkEnd w:id="0"/>
      <w:r w:rsidRPr="00204D4C">
        <w:rPr>
          <w:rFonts w:cs="Times New Roman"/>
        </w:rPr>
        <w:t>Draft Report prepared for the Bay Delta USFWS</w:t>
      </w:r>
    </w:p>
    <w:p w:rsidR="00D27011" w:rsidRPr="00204D4C" w:rsidRDefault="00FC2439">
      <w:pPr>
        <w:pStyle w:val="Heading1"/>
        <w:rPr>
          <w:rFonts w:cs="Times New Roman"/>
        </w:rPr>
      </w:pPr>
      <w:bookmarkStart w:id="1" w:name="introduction"/>
      <w:bookmarkEnd w:id="1"/>
      <w:r w:rsidRPr="00204D4C">
        <w:rPr>
          <w:rFonts w:cs="Times New Roman"/>
        </w:rPr>
        <w:t>Introduction</w:t>
      </w:r>
    </w:p>
    <w:p w:rsidR="00D27011" w:rsidRPr="00204D4C" w:rsidRDefault="00FC2439" w:rsidP="003B42C6">
      <w:pPr>
        <w:pStyle w:val="FirstParagraph"/>
      </w:pPr>
      <w:r w:rsidRPr="00204D4C">
        <w:t xml:space="preserve">This report provides </w:t>
      </w:r>
      <w:r w:rsidRPr="003B42C6">
        <w:t>analyses</w:t>
      </w:r>
      <w:r w:rsidRPr="00204D4C">
        <w:t xml:space="preserve"> of fledging success and the adult breeding population size for Western Snowy Plovers in Recovery Unit 3 during the 2017 breeding season.</w:t>
      </w:r>
    </w:p>
    <w:p w:rsidR="00D27011" w:rsidRPr="00204D4C" w:rsidRDefault="00FC2439">
      <w:pPr>
        <w:pStyle w:val="Heading1"/>
        <w:rPr>
          <w:rFonts w:cs="Times New Roman"/>
        </w:rPr>
      </w:pPr>
      <w:bookmarkStart w:id="2" w:name="methods"/>
      <w:bookmarkEnd w:id="2"/>
      <w:r w:rsidRPr="00204D4C">
        <w:rPr>
          <w:rFonts w:cs="Times New Roman"/>
        </w:rPr>
        <w:t>Methods</w:t>
      </w:r>
    </w:p>
    <w:p w:rsidR="00D27011" w:rsidRPr="00204D4C" w:rsidRDefault="00FC2439">
      <w:pPr>
        <w:pStyle w:val="Heading2"/>
        <w:rPr>
          <w:rFonts w:cs="Times New Roman"/>
        </w:rPr>
      </w:pPr>
      <w:bookmarkStart w:id="3" w:name="fledging-and-juvenile-survival-rates"/>
      <w:bookmarkEnd w:id="3"/>
      <w:r w:rsidRPr="00204D4C">
        <w:rPr>
          <w:rFonts w:cs="Times New Roman"/>
        </w:rPr>
        <w:t>Fledging and juvenile survival rates</w:t>
      </w:r>
    </w:p>
    <w:p w:rsidR="00D27011" w:rsidRPr="00204D4C" w:rsidRDefault="00FC2439">
      <w:pPr>
        <w:pStyle w:val="Heading2"/>
        <w:rPr>
          <w:rFonts w:cs="Times New Roman"/>
        </w:rPr>
      </w:pPr>
      <w:bookmarkStart w:id="4" w:name="breeding-adult-population-size"/>
      <w:bookmarkEnd w:id="4"/>
      <w:r w:rsidRPr="00204D4C">
        <w:rPr>
          <w:rFonts w:cs="Times New Roman"/>
        </w:rPr>
        <w:t>Breeding adult population size</w:t>
      </w:r>
    </w:p>
    <w:p w:rsidR="00D27011" w:rsidRPr="00204D4C" w:rsidRDefault="00FC2439">
      <w:pPr>
        <w:pStyle w:val="Heading1"/>
        <w:rPr>
          <w:rFonts w:cs="Times New Roman"/>
        </w:rPr>
      </w:pPr>
      <w:bookmarkStart w:id="5" w:name="results"/>
      <w:bookmarkEnd w:id="5"/>
      <w:r w:rsidRPr="00204D4C">
        <w:rPr>
          <w:rFonts w:cs="Times New Roman"/>
        </w:rPr>
        <w:t>Results</w:t>
      </w:r>
    </w:p>
    <w:p w:rsidR="00D27011" w:rsidRPr="00204D4C" w:rsidRDefault="00FC2439">
      <w:pPr>
        <w:pStyle w:val="Heading2"/>
        <w:rPr>
          <w:rFonts w:cs="Times New Roman"/>
        </w:rPr>
      </w:pPr>
      <w:bookmarkStart w:id="6" w:name="fledging-and-juvenile-survival-rates-1"/>
      <w:bookmarkEnd w:id="6"/>
      <w:r w:rsidRPr="00204D4C">
        <w:rPr>
          <w:rFonts w:cs="Times New Roman"/>
        </w:rPr>
        <w:t>Fledging and juvenile survival rates</w:t>
      </w:r>
    </w:p>
    <w:p w:rsidR="00D27011" w:rsidRPr="00204D4C" w:rsidRDefault="00FC2439" w:rsidP="003B42C6">
      <w:pPr>
        <w:pStyle w:val="FirstParagraph"/>
      </w:pPr>
      <w:r w:rsidRPr="00204D4C">
        <w:t>Across all sites, the fledging rate was 0.42 and the juvenile survival rate, or the proportion of chicks that fledged and survived through their first winter to March 1 of the following year, was 0.2 (Figure 1).</w:t>
      </w:r>
    </w:p>
    <w:p w:rsidR="00D27011" w:rsidRPr="00204D4C" w:rsidRDefault="00FC2439">
      <w:pPr>
        <w:pStyle w:val="Heading2"/>
        <w:rPr>
          <w:rFonts w:cs="Times New Roman"/>
        </w:rPr>
      </w:pPr>
      <w:bookmarkStart w:id="7" w:name="population-size"/>
      <w:bookmarkEnd w:id="7"/>
      <w:r w:rsidRPr="00204D4C">
        <w:rPr>
          <w:rFonts w:cs="Times New Roman"/>
        </w:rPr>
        <w:t>Population size</w:t>
      </w:r>
    </w:p>
    <w:p w:rsidR="00D27011" w:rsidRPr="00204D4C" w:rsidRDefault="00FC2439" w:rsidP="003B42C6">
      <w:pPr>
        <w:pStyle w:val="FirstParagraph"/>
      </w:pPr>
      <w:r w:rsidRPr="00204D4C">
        <w:t xml:space="preserve">The detection probability across all surveys and sites was 0.36. Estimated population sizes for </w:t>
      </w:r>
      <w:proofErr w:type="spellStart"/>
      <w:r w:rsidRPr="00204D4C">
        <w:t>Alviso</w:t>
      </w:r>
      <w:proofErr w:type="spellEnd"/>
      <w:r w:rsidRPr="00204D4C">
        <w:t>, Eden Landing, Ravenswood, Warm Springs were, respectively, 95, 296, 206, 16 adult breeding birds.</w:t>
      </w:r>
    </w:p>
    <w:p w:rsidR="00D27011" w:rsidRPr="00204D4C" w:rsidRDefault="00FC2439">
      <w:pPr>
        <w:pStyle w:val="Heading1"/>
        <w:rPr>
          <w:rFonts w:cs="Times New Roman"/>
        </w:rPr>
      </w:pPr>
      <w:bookmarkStart w:id="8" w:name="discussion"/>
      <w:bookmarkEnd w:id="8"/>
      <w:r w:rsidRPr="00204D4C">
        <w:rPr>
          <w:rFonts w:cs="Times New Roman"/>
        </w:rPr>
        <w:t>Discussion</w:t>
      </w:r>
    </w:p>
    <w:p w:rsidR="00D27011" w:rsidRPr="00204D4C" w:rsidRDefault="00FC2439">
      <w:pPr>
        <w:pStyle w:val="Heading2"/>
        <w:rPr>
          <w:rFonts w:cs="Times New Roman"/>
        </w:rPr>
      </w:pPr>
      <w:bookmarkStart w:id="9" w:name="survival-and-recruitment"/>
      <w:bookmarkEnd w:id="9"/>
      <w:r w:rsidRPr="00204D4C">
        <w:rPr>
          <w:rFonts w:cs="Times New Roman"/>
        </w:rPr>
        <w:t>Survival and recruitment</w:t>
      </w:r>
    </w:p>
    <w:p w:rsidR="00D27011" w:rsidRPr="00204D4C" w:rsidRDefault="00FC2439" w:rsidP="003B42C6">
      <w:pPr>
        <w:pStyle w:val="FirstParagraph"/>
      </w:pPr>
      <w:r w:rsidRPr="00204D4C">
        <w:t>We report the fledging rate for Snowy Plovers in recovery Unit 3 for the first time. At sites that were closely monitored within the Eden Landing complex, the overall fledging rate was 0.42 across all years.</w:t>
      </w:r>
    </w:p>
    <w:p w:rsidR="00D27011" w:rsidRPr="00204D4C" w:rsidRDefault="00FC2439">
      <w:pPr>
        <w:pStyle w:val="Heading2"/>
        <w:rPr>
          <w:rFonts w:cs="Times New Roman"/>
        </w:rPr>
      </w:pPr>
      <w:bookmarkStart w:id="10" w:name="population-size-1"/>
      <w:bookmarkEnd w:id="10"/>
      <w:r w:rsidRPr="00204D4C">
        <w:rPr>
          <w:rFonts w:cs="Times New Roman"/>
        </w:rPr>
        <w:lastRenderedPageBreak/>
        <w:t>Population size</w:t>
      </w:r>
    </w:p>
    <w:p w:rsidR="00D27011" w:rsidRDefault="00FC2439" w:rsidP="003B42C6">
      <w:pPr>
        <w:pStyle w:val="FirstParagraph"/>
      </w:pPr>
      <w:r w:rsidRPr="00204D4C">
        <w:t xml:space="preserve">The N-mixture model indicated that detection probability for adults was 0.36. </w:t>
      </w:r>
      <w:proofErr w:type="spellStart"/>
      <w:r w:rsidRPr="00204D4C">
        <w:t>Hudgens</w:t>
      </w:r>
      <w:proofErr w:type="spellEnd"/>
      <w:r w:rsidRPr="00204D4C">
        <w:t xml:space="preserve"> reported that detection probability for SF Bay was 0.65 (</w:t>
      </w:r>
      <w:proofErr w:type="spellStart"/>
      <w:r w:rsidRPr="00204D4C">
        <w:t>Hudgens</w:t>
      </w:r>
      <w:proofErr w:type="spellEnd"/>
      <w:r w:rsidRPr="00204D4C">
        <w:t xml:space="preserve"> et al. 2014). </w:t>
      </w:r>
    </w:p>
    <w:p w:rsidR="00877F89" w:rsidRPr="00877F89" w:rsidRDefault="00877F89" w:rsidP="00877F89">
      <w:pPr>
        <w:pStyle w:val="Heading6"/>
        <w:rPr>
          <w:sz w:val="2"/>
          <w:szCs w:val="2"/>
        </w:rPr>
      </w:pPr>
      <w:r>
        <w:rPr>
          <w:sz w:val="2"/>
          <w:szCs w:val="2"/>
        </w:rPr>
        <w:lastRenderedPageBreak/>
        <w:t>Heading 6</w:t>
      </w:r>
    </w:p>
    <w:p w:rsidR="00D27011" w:rsidRPr="00204D4C" w:rsidRDefault="00FC2439">
      <w:pPr>
        <w:pStyle w:val="Heading1"/>
        <w:rPr>
          <w:rFonts w:cs="Times New Roman"/>
        </w:rPr>
      </w:pPr>
      <w:bookmarkStart w:id="11" w:name="tables-and-figures"/>
      <w:bookmarkEnd w:id="11"/>
      <w:r w:rsidRPr="00204D4C">
        <w:rPr>
          <w:rFonts w:cs="Times New Roman"/>
        </w:rPr>
        <w:t>Tables and Figures</w:t>
      </w:r>
    </w:p>
    <w:p w:rsidR="00D27011" w:rsidRPr="00204D4C" w:rsidRDefault="00FC2439" w:rsidP="003B42C6">
      <w:pPr>
        <w:pStyle w:val="FirstParagraph"/>
      </w:pPr>
      <w:r w:rsidRPr="00204D4C">
        <w:t>Table 1. Sample sizes of banded chicks for each site used to estimate fledging and survival rates.</w:t>
      </w:r>
    </w:p>
    <w:tbl>
      <w:tblPr>
        <w:tblW w:w="0" w:type="pct"/>
        <w:tblLook w:val="07E0" w:firstRow="1" w:lastRow="1" w:firstColumn="1" w:lastColumn="1" w:noHBand="1" w:noVBand="1"/>
      </w:tblPr>
      <w:tblGrid>
        <w:gridCol w:w="696"/>
        <w:gridCol w:w="603"/>
        <w:gridCol w:w="763"/>
        <w:gridCol w:w="643"/>
        <w:gridCol w:w="483"/>
        <w:gridCol w:w="1490"/>
      </w:tblGrid>
      <w:tr w:rsidR="00D27011" w:rsidRPr="00204D4C">
        <w:tc>
          <w:tcPr>
            <w:tcW w:w="0" w:type="auto"/>
            <w:tcBorders>
              <w:bottom w:val="single" w:sz="0" w:space="0" w:color="auto"/>
            </w:tcBorders>
            <w:vAlign w:val="bottom"/>
          </w:tcPr>
          <w:p w:rsidR="00D27011" w:rsidRPr="00204D4C" w:rsidRDefault="00D27011">
            <w:pPr>
              <w:rPr>
                <w:rFonts w:cs="Times New Roman"/>
              </w:rPr>
            </w:pP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E14</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E16B</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E6B</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E8</w:t>
            </w:r>
          </w:p>
        </w:tc>
        <w:tc>
          <w:tcPr>
            <w:tcW w:w="0" w:type="auto"/>
            <w:tcBorders>
              <w:bottom w:val="single" w:sz="0" w:space="0" w:color="auto"/>
            </w:tcBorders>
            <w:vAlign w:val="bottom"/>
          </w:tcPr>
          <w:p w:rsidR="00D27011" w:rsidRPr="00204D4C" w:rsidRDefault="00FC2439">
            <w:pPr>
              <w:pStyle w:val="Compact"/>
              <w:jc w:val="right"/>
              <w:rPr>
                <w:rFonts w:cs="Times New Roman"/>
              </w:rPr>
            </w:pPr>
            <w:proofErr w:type="spellStart"/>
            <w:r w:rsidRPr="00204D4C">
              <w:rPr>
                <w:rFonts w:cs="Times New Roman"/>
              </w:rPr>
              <w:t>Annual.Total</w:t>
            </w:r>
            <w:proofErr w:type="spellEnd"/>
          </w:p>
        </w:tc>
      </w:tr>
      <w:tr w:rsidR="00D27011" w:rsidRPr="00204D4C">
        <w:tc>
          <w:tcPr>
            <w:tcW w:w="0" w:type="auto"/>
          </w:tcPr>
          <w:p w:rsidR="00D27011" w:rsidRPr="00204D4C" w:rsidRDefault="00FC2439">
            <w:pPr>
              <w:pStyle w:val="Compact"/>
              <w:rPr>
                <w:rFonts w:cs="Times New Roman"/>
              </w:rPr>
            </w:pPr>
            <w:r w:rsidRPr="00204D4C">
              <w:rPr>
                <w:rFonts w:cs="Times New Roman"/>
              </w:rPr>
              <w:t>2008</w:t>
            </w:r>
          </w:p>
        </w:tc>
        <w:tc>
          <w:tcPr>
            <w:tcW w:w="0" w:type="auto"/>
          </w:tcPr>
          <w:p w:rsidR="00D27011" w:rsidRPr="00204D4C" w:rsidRDefault="00FC2439">
            <w:pPr>
              <w:pStyle w:val="Compact"/>
              <w:jc w:val="right"/>
              <w:rPr>
                <w:rFonts w:cs="Times New Roman"/>
              </w:rPr>
            </w:pPr>
            <w:r w:rsidRPr="00204D4C">
              <w:rPr>
                <w:rFonts w:cs="Times New Roman"/>
              </w:rPr>
              <w:t>13</w:t>
            </w:r>
          </w:p>
        </w:tc>
        <w:tc>
          <w:tcPr>
            <w:tcW w:w="0" w:type="auto"/>
          </w:tcPr>
          <w:p w:rsidR="00D27011" w:rsidRPr="00204D4C" w:rsidRDefault="00FC2439">
            <w:pPr>
              <w:pStyle w:val="Compact"/>
              <w:jc w:val="right"/>
              <w:rPr>
                <w:rFonts w:cs="Times New Roman"/>
              </w:rPr>
            </w:pPr>
            <w:r w:rsidRPr="00204D4C">
              <w:rPr>
                <w:rFonts w:cs="Times New Roman"/>
              </w:rPr>
              <w:t>10</w:t>
            </w:r>
          </w:p>
        </w:tc>
        <w:tc>
          <w:tcPr>
            <w:tcW w:w="0" w:type="auto"/>
          </w:tcPr>
          <w:p w:rsidR="00D27011" w:rsidRPr="00204D4C" w:rsidRDefault="00FC2439">
            <w:pPr>
              <w:pStyle w:val="Compact"/>
              <w:jc w:val="right"/>
              <w:rPr>
                <w:rFonts w:cs="Times New Roman"/>
              </w:rPr>
            </w:pPr>
            <w:r w:rsidRPr="00204D4C">
              <w:rPr>
                <w:rFonts w:cs="Times New Roman"/>
              </w:rPr>
              <w:t>2</w:t>
            </w:r>
          </w:p>
        </w:tc>
        <w:tc>
          <w:tcPr>
            <w:tcW w:w="0" w:type="auto"/>
          </w:tcPr>
          <w:p w:rsidR="00D27011" w:rsidRPr="00204D4C" w:rsidRDefault="00FC2439">
            <w:pPr>
              <w:pStyle w:val="Compact"/>
              <w:jc w:val="right"/>
              <w:rPr>
                <w:rFonts w:cs="Times New Roman"/>
              </w:rPr>
            </w:pPr>
            <w:r w:rsidRPr="00204D4C">
              <w:rPr>
                <w:rFonts w:cs="Times New Roman"/>
              </w:rPr>
              <w:t>5</w:t>
            </w:r>
          </w:p>
        </w:tc>
        <w:tc>
          <w:tcPr>
            <w:tcW w:w="0" w:type="auto"/>
          </w:tcPr>
          <w:p w:rsidR="00D27011" w:rsidRPr="00204D4C" w:rsidRDefault="00FC2439">
            <w:pPr>
              <w:pStyle w:val="Compact"/>
              <w:jc w:val="right"/>
              <w:rPr>
                <w:rFonts w:cs="Times New Roman"/>
              </w:rPr>
            </w:pPr>
            <w:r w:rsidRPr="00204D4C">
              <w:rPr>
                <w:rFonts w:cs="Times New Roman"/>
              </w:rPr>
              <w:t>30</w:t>
            </w:r>
          </w:p>
        </w:tc>
      </w:tr>
      <w:tr w:rsidR="00D27011" w:rsidRPr="00204D4C">
        <w:tc>
          <w:tcPr>
            <w:tcW w:w="0" w:type="auto"/>
          </w:tcPr>
          <w:p w:rsidR="00D27011" w:rsidRPr="00204D4C" w:rsidRDefault="00FC2439">
            <w:pPr>
              <w:pStyle w:val="Compact"/>
              <w:rPr>
                <w:rFonts w:cs="Times New Roman"/>
              </w:rPr>
            </w:pPr>
            <w:r w:rsidRPr="00204D4C">
              <w:rPr>
                <w:rFonts w:cs="Times New Roman"/>
              </w:rPr>
              <w:t>2009</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19</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17</w:t>
            </w:r>
          </w:p>
        </w:tc>
        <w:tc>
          <w:tcPr>
            <w:tcW w:w="0" w:type="auto"/>
          </w:tcPr>
          <w:p w:rsidR="00D27011" w:rsidRPr="00204D4C" w:rsidRDefault="00FC2439">
            <w:pPr>
              <w:pStyle w:val="Compact"/>
              <w:jc w:val="right"/>
              <w:rPr>
                <w:rFonts w:cs="Times New Roman"/>
              </w:rPr>
            </w:pPr>
            <w:r w:rsidRPr="00204D4C">
              <w:rPr>
                <w:rFonts w:cs="Times New Roman"/>
              </w:rPr>
              <w:t>36</w:t>
            </w:r>
          </w:p>
        </w:tc>
      </w:tr>
      <w:tr w:rsidR="00D27011" w:rsidRPr="00204D4C">
        <w:tc>
          <w:tcPr>
            <w:tcW w:w="0" w:type="auto"/>
          </w:tcPr>
          <w:p w:rsidR="00D27011" w:rsidRPr="00204D4C" w:rsidRDefault="00FC2439">
            <w:pPr>
              <w:pStyle w:val="Compact"/>
              <w:rPr>
                <w:rFonts w:cs="Times New Roman"/>
              </w:rPr>
            </w:pPr>
            <w:r w:rsidRPr="00204D4C">
              <w:rPr>
                <w:rFonts w:cs="Times New Roman"/>
              </w:rPr>
              <w:t>2010</w:t>
            </w:r>
          </w:p>
        </w:tc>
        <w:tc>
          <w:tcPr>
            <w:tcW w:w="0" w:type="auto"/>
          </w:tcPr>
          <w:p w:rsidR="00D27011" w:rsidRPr="00204D4C" w:rsidRDefault="00FC2439">
            <w:pPr>
              <w:pStyle w:val="Compact"/>
              <w:jc w:val="right"/>
              <w:rPr>
                <w:rFonts w:cs="Times New Roman"/>
              </w:rPr>
            </w:pPr>
            <w:r w:rsidRPr="00204D4C">
              <w:rPr>
                <w:rFonts w:cs="Times New Roman"/>
              </w:rPr>
              <w:t>3</w:t>
            </w:r>
          </w:p>
        </w:tc>
        <w:tc>
          <w:tcPr>
            <w:tcW w:w="0" w:type="auto"/>
          </w:tcPr>
          <w:p w:rsidR="00D27011" w:rsidRPr="00204D4C" w:rsidRDefault="00FC2439">
            <w:pPr>
              <w:pStyle w:val="Compact"/>
              <w:jc w:val="right"/>
              <w:rPr>
                <w:rFonts w:cs="Times New Roman"/>
              </w:rPr>
            </w:pPr>
            <w:r w:rsidRPr="00204D4C">
              <w:rPr>
                <w:rFonts w:cs="Times New Roman"/>
              </w:rPr>
              <w:t>3</w:t>
            </w:r>
          </w:p>
        </w:tc>
        <w:tc>
          <w:tcPr>
            <w:tcW w:w="0" w:type="auto"/>
          </w:tcPr>
          <w:p w:rsidR="00D27011" w:rsidRPr="00204D4C" w:rsidRDefault="00FC2439">
            <w:pPr>
              <w:pStyle w:val="Compact"/>
              <w:jc w:val="right"/>
              <w:rPr>
                <w:rFonts w:cs="Times New Roman"/>
              </w:rPr>
            </w:pPr>
            <w:r w:rsidRPr="00204D4C">
              <w:rPr>
                <w:rFonts w:cs="Times New Roman"/>
              </w:rPr>
              <w:t>3</w:t>
            </w:r>
          </w:p>
        </w:tc>
        <w:tc>
          <w:tcPr>
            <w:tcW w:w="0" w:type="auto"/>
          </w:tcPr>
          <w:p w:rsidR="00D27011" w:rsidRPr="00204D4C" w:rsidRDefault="00FC2439">
            <w:pPr>
              <w:pStyle w:val="Compact"/>
              <w:jc w:val="right"/>
              <w:rPr>
                <w:rFonts w:cs="Times New Roman"/>
              </w:rPr>
            </w:pPr>
            <w:r w:rsidRPr="00204D4C">
              <w:rPr>
                <w:rFonts w:cs="Times New Roman"/>
              </w:rPr>
              <w:t>10</w:t>
            </w:r>
          </w:p>
        </w:tc>
        <w:tc>
          <w:tcPr>
            <w:tcW w:w="0" w:type="auto"/>
          </w:tcPr>
          <w:p w:rsidR="00D27011" w:rsidRPr="00204D4C" w:rsidRDefault="00FC2439">
            <w:pPr>
              <w:pStyle w:val="Compact"/>
              <w:jc w:val="right"/>
              <w:rPr>
                <w:rFonts w:cs="Times New Roman"/>
              </w:rPr>
            </w:pPr>
            <w:r w:rsidRPr="00204D4C">
              <w:rPr>
                <w:rFonts w:cs="Times New Roman"/>
              </w:rPr>
              <w:t>19</w:t>
            </w:r>
          </w:p>
        </w:tc>
      </w:tr>
      <w:tr w:rsidR="00D27011" w:rsidRPr="00204D4C">
        <w:tc>
          <w:tcPr>
            <w:tcW w:w="0" w:type="auto"/>
          </w:tcPr>
          <w:p w:rsidR="00D27011" w:rsidRPr="00204D4C" w:rsidRDefault="00FC2439">
            <w:pPr>
              <w:pStyle w:val="Compact"/>
              <w:rPr>
                <w:rFonts w:cs="Times New Roman"/>
              </w:rPr>
            </w:pPr>
            <w:r w:rsidRPr="00204D4C">
              <w:rPr>
                <w:rFonts w:cs="Times New Roman"/>
              </w:rPr>
              <w:t>2011</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5</w:t>
            </w:r>
          </w:p>
        </w:tc>
        <w:tc>
          <w:tcPr>
            <w:tcW w:w="0" w:type="auto"/>
          </w:tcPr>
          <w:p w:rsidR="00D27011" w:rsidRPr="00204D4C" w:rsidRDefault="00FC2439">
            <w:pPr>
              <w:pStyle w:val="Compact"/>
              <w:jc w:val="right"/>
              <w:rPr>
                <w:rFonts w:cs="Times New Roman"/>
              </w:rPr>
            </w:pPr>
            <w:r w:rsidRPr="00204D4C">
              <w:rPr>
                <w:rFonts w:cs="Times New Roman"/>
              </w:rPr>
              <w:t>3</w:t>
            </w:r>
          </w:p>
        </w:tc>
        <w:tc>
          <w:tcPr>
            <w:tcW w:w="0" w:type="auto"/>
          </w:tcPr>
          <w:p w:rsidR="00D27011" w:rsidRPr="00204D4C" w:rsidRDefault="00FC2439">
            <w:pPr>
              <w:pStyle w:val="Compact"/>
              <w:jc w:val="right"/>
              <w:rPr>
                <w:rFonts w:cs="Times New Roman"/>
              </w:rPr>
            </w:pPr>
            <w:r w:rsidRPr="00204D4C">
              <w:rPr>
                <w:rFonts w:cs="Times New Roman"/>
              </w:rPr>
              <w:t>12</w:t>
            </w:r>
          </w:p>
        </w:tc>
        <w:tc>
          <w:tcPr>
            <w:tcW w:w="0" w:type="auto"/>
          </w:tcPr>
          <w:p w:rsidR="00D27011" w:rsidRPr="00204D4C" w:rsidRDefault="00FC2439">
            <w:pPr>
              <w:pStyle w:val="Compact"/>
              <w:jc w:val="right"/>
              <w:rPr>
                <w:rFonts w:cs="Times New Roman"/>
              </w:rPr>
            </w:pPr>
            <w:r w:rsidRPr="00204D4C">
              <w:rPr>
                <w:rFonts w:cs="Times New Roman"/>
              </w:rPr>
              <w:t>20</w:t>
            </w:r>
          </w:p>
        </w:tc>
      </w:tr>
      <w:tr w:rsidR="00D27011" w:rsidRPr="00204D4C">
        <w:tc>
          <w:tcPr>
            <w:tcW w:w="0" w:type="auto"/>
          </w:tcPr>
          <w:p w:rsidR="00D27011" w:rsidRPr="00204D4C" w:rsidRDefault="00FC2439">
            <w:pPr>
              <w:pStyle w:val="Compact"/>
              <w:rPr>
                <w:rFonts w:cs="Times New Roman"/>
              </w:rPr>
            </w:pPr>
            <w:r w:rsidRPr="00204D4C">
              <w:rPr>
                <w:rFonts w:cs="Times New Roman"/>
              </w:rPr>
              <w:t>2012</w:t>
            </w:r>
          </w:p>
        </w:tc>
        <w:tc>
          <w:tcPr>
            <w:tcW w:w="0" w:type="auto"/>
          </w:tcPr>
          <w:p w:rsidR="00D27011" w:rsidRPr="00204D4C" w:rsidRDefault="00FC2439">
            <w:pPr>
              <w:pStyle w:val="Compact"/>
              <w:jc w:val="right"/>
              <w:rPr>
                <w:rFonts w:cs="Times New Roman"/>
              </w:rPr>
            </w:pPr>
            <w:r w:rsidRPr="00204D4C">
              <w:rPr>
                <w:rFonts w:cs="Times New Roman"/>
              </w:rPr>
              <w:t>7</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1</w:t>
            </w:r>
          </w:p>
        </w:tc>
        <w:tc>
          <w:tcPr>
            <w:tcW w:w="0" w:type="auto"/>
          </w:tcPr>
          <w:p w:rsidR="00D27011" w:rsidRPr="00204D4C" w:rsidRDefault="00FC2439">
            <w:pPr>
              <w:pStyle w:val="Compact"/>
              <w:jc w:val="right"/>
              <w:rPr>
                <w:rFonts w:cs="Times New Roman"/>
              </w:rPr>
            </w:pPr>
            <w:r w:rsidRPr="00204D4C">
              <w:rPr>
                <w:rFonts w:cs="Times New Roman"/>
              </w:rPr>
              <w:t>8</w:t>
            </w:r>
          </w:p>
        </w:tc>
      </w:tr>
      <w:tr w:rsidR="00D27011" w:rsidRPr="00204D4C">
        <w:tc>
          <w:tcPr>
            <w:tcW w:w="0" w:type="auto"/>
          </w:tcPr>
          <w:p w:rsidR="00D27011" w:rsidRPr="00204D4C" w:rsidRDefault="00FC2439">
            <w:pPr>
              <w:pStyle w:val="Compact"/>
              <w:rPr>
                <w:rFonts w:cs="Times New Roman"/>
              </w:rPr>
            </w:pPr>
            <w:r w:rsidRPr="00204D4C">
              <w:rPr>
                <w:rFonts w:cs="Times New Roman"/>
              </w:rPr>
              <w:t>2013</w:t>
            </w:r>
          </w:p>
        </w:tc>
        <w:tc>
          <w:tcPr>
            <w:tcW w:w="0" w:type="auto"/>
          </w:tcPr>
          <w:p w:rsidR="00D27011" w:rsidRPr="00204D4C" w:rsidRDefault="00FC2439">
            <w:pPr>
              <w:pStyle w:val="Compact"/>
              <w:jc w:val="right"/>
              <w:rPr>
                <w:rFonts w:cs="Times New Roman"/>
              </w:rPr>
            </w:pPr>
            <w:r w:rsidRPr="00204D4C">
              <w:rPr>
                <w:rFonts w:cs="Times New Roman"/>
              </w:rPr>
              <w:t>5</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5</w:t>
            </w:r>
          </w:p>
        </w:tc>
      </w:tr>
      <w:tr w:rsidR="00D27011" w:rsidRPr="00204D4C">
        <w:tc>
          <w:tcPr>
            <w:tcW w:w="0" w:type="auto"/>
          </w:tcPr>
          <w:p w:rsidR="00D27011" w:rsidRPr="00204D4C" w:rsidRDefault="00FC2439">
            <w:pPr>
              <w:pStyle w:val="Compact"/>
              <w:rPr>
                <w:rFonts w:cs="Times New Roman"/>
              </w:rPr>
            </w:pPr>
            <w:r w:rsidRPr="00204D4C">
              <w:rPr>
                <w:rFonts w:cs="Times New Roman"/>
              </w:rPr>
              <w:t>2014</w:t>
            </w:r>
          </w:p>
        </w:tc>
        <w:tc>
          <w:tcPr>
            <w:tcW w:w="0" w:type="auto"/>
          </w:tcPr>
          <w:p w:rsidR="00D27011" w:rsidRPr="00204D4C" w:rsidRDefault="00FC2439">
            <w:pPr>
              <w:pStyle w:val="Compact"/>
              <w:jc w:val="right"/>
              <w:rPr>
                <w:rFonts w:cs="Times New Roman"/>
              </w:rPr>
            </w:pPr>
            <w:r w:rsidRPr="00204D4C">
              <w:rPr>
                <w:rFonts w:cs="Times New Roman"/>
              </w:rPr>
              <w:t>11</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6</w:t>
            </w:r>
          </w:p>
        </w:tc>
        <w:tc>
          <w:tcPr>
            <w:tcW w:w="0" w:type="auto"/>
          </w:tcPr>
          <w:p w:rsidR="00D27011" w:rsidRPr="00204D4C" w:rsidRDefault="00FC2439">
            <w:pPr>
              <w:pStyle w:val="Compact"/>
              <w:jc w:val="right"/>
              <w:rPr>
                <w:rFonts w:cs="Times New Roman"/>
              </w:rPr>
            </w:pPr>
            <w:r w:rsidRPr="00204D4C">
              <w:rPr>
                <w:rFonts w:cs="Times New Roman"/>
              </w:rPr>
              <w:t>11</w:t>
            </w:r>
          </w:p>
        </w:tc>
        <w:tc>
          <w:tcPr>
            <w:tcW w:w="0" w:type="auto"/>
          </w:tcPr>
          <w:p w:rsidR="00D27011" w:rsidRPr="00204D4C" w:rsidRDefault="00FC2439">
            <w:pPr>
              <w:pStyle w:val="Compact"/>
              <w:jc w:val="right"/>
              <w:rPr>
                <w:rFonts w:cs="Times New Roman"/>
              </w:rPr>
            </w:pPr>
            <w:r w:rsidRPr="00204D4C">
              <w:rPr>
                <w:rFonts w:cs="Times New Roman"/>
              </w:rPr>
              <w:t>28</w:t>
            </w:r>
          </w:p>
        </w:tc>
      </w:tr>
      <w:tr w:rsidR="00D27011" w:rsidRPr="00204D4C">
        <w:tc>
          <w:tcPr>
            <w:tcW w:w="0" w:type="auto"/>
          </w:tcPr>
          <w:p w:rsidR="00D27011" w:rsidRPr="00204D4C" w:rsidRDefault="00FC2439">
            <w:pPr>
              <w:pStyle w:val="Compact"/>
              <w:rPr>
                <w:rFonts w:cs="Times New Roman"/>
              </w:rPr>
            </w:pPr>
            <w:r w:rsidRPr="00204D4C">
              <w:rPr>
                <w:rFonts w:cs="Times New Roman"/>
              </w:rPr>
              <w:t>2015</w:t>
            </w:r>
          </w:p>
        </w:tc>
        <w:tc>
          <w:tcPr>
            <w:tcW w:w="0" w:type="auto"/>
          </w:tcPr>
          <w:p w:rsidR="00D27011" w:rsidRPr="00204D4C" w:rsidRDefault="00FC2439">
            <w:pPr>
              <w:pStyle w:val="Compact"/>
              <w:jc w:val="right"/>
              <w:rPr>
                <w:rFonts w:cs="Times New Roman"/>
              </w:rPr>
            </w:pPr>
            <w:r w:rsidRPr="00204D4C">
              <w:rPr>
                <w:rFonts w:cs="Times New Roman"/>
              </w:rPr>
              <w:t>59</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8</w:t>
            </w:r>
          </w:p>
        </w:tc>
        <w:tc>
          <w:tcPr>
            <w:tcW w:w="0" w:type="auto"/>
          </w:tcPr>
          <w:p w:rsidR="00D27011" w:rsidRPr="00204D4C" w:rsidRDefault="00FC2439">
            <w:pPr>
              <w:pStyle w:val="Compact"/>
              <w:jc w:val="right"/>
              <w:rPr>
                <w:rFonts w:cs="Times New Roman"/>
              </w:rPr>
            </w:pPr>
            <w:r w:rsidRPr="00204D4C">
              <w:rPr>
                <w:rFonts w:cs="Times New Roman"/>
              </w:rPr>
              <w:t>19</w:t>
            </w:r>
          </w:p>
        </w:tc>
        <w:tc>
          <w:tcPr>
            <w:tcW w:w="0" w:type="auto"/>
          </w:tcPr>
          <w:p w:rsidR="00D27011" w:rsidRPr="00204D4C" w:rsidRDefault="00FC2439">
            <w:pPr>
              <w:pStyle w:val="Compact"/>
              <w:jc w:val="right"/>
              <w:rPr>
                <w:rFonts w:cs="Times New Roman"/>
              </w:rPr>
            </w:pPr>
            <w:r w:rsidRPr="00204D4C">
              <w:rPr>
                <w:rFonts w:cs="Times New Roman"/>
              </w:rPr>
              <w:t>86</w:t>
            </w:r>
          </w:p>
        </w:tc>
      </w:tr>
      <w:tr w:rsidR="00D27011" w:rsidRPr="00204D4C">
        <w:tc>
          <w:tcPr>
            <w:tcW w:w="0" w:type="auto"/>
          </w:tcPr>
          <w:p w:rsidR="00D27011" w:rsidRPr="00204D4C" w:rsidRDefault="00FC2439">
            <w:pPr>
              <w:pStyle w:val="Compact"/>
              <w:rPr>
                <w:rFonts w:cs="Times New Roman"/>
              </w:rPr>
            </w:pPr>
            <w:r w:rsidRPr="00204D4C">
              <w:rPr>
                <w:rFonts w:cs="Times New Roman"/>
              </w:rPr>
              <w:t>2016</w:t>
            </w:r>
          </w:p>
        </w:tc>
        <w:tc>
          <w:tcPr>
            <w:tcW w:w="0" w:type="auto"/>
          </w:tcPr>
          <w:p w:rsidR="00D27011" w:rsidRPr="00204D4C" w:rsidRDefault="00FC2439">
            <w:pPr>
              <w:pStyle w:val="Compact"/>
              <w:jc w:val="right"/>
              <w:rPr>
                <w:rFonts w:cs="Times New Roman"/>
              </w:rPr>
            </w:pPr>
            <w:r w:rsidRPr="00204D4C">
              <w:rPr>
                <w:rFonts w:cs="Times New Roman"/>
              </w:rPr>
              <w:t>26</w:t>
            </w:r>
          </w:p>
        </w:tc>
        <w:tc>
          <w:tcPr>
            <w:tcW w:w="0" w:type="auto"/>
          </w:tcPr>
          <w:p w:rsidR="00D27011" w:rsidRPr="00204D4C" w:rsidRDefault="00FC2439">
            <w:pPr>
              <w:pStyle w:val="Compact"/>
              <w:jc w:val="right"/>
              <w:rPr>
                <w:rFonts w:cs="Times New Roman"/>
              </w:rPr>
            </w:pPr>
            <w:r w:rsidRPr="00204D4C">
              <w:rPr>
                <w:rFonts w:cs="Times New Roman"/>
              </w:rPr>
              <w:t>3</w:t>
            </w:r>
          </w:p>
        </w:tc>
        <w:tc>
          <w:tcPr>
            <w:tcW w:w="0" w:type="auto"/>
          </w:tcPr>
          <w:p w:rsidR="00D27011" w:rsidRPr="00204D4C" w:rsidRDefault="00FC2439">
            <w:pPr>
              <w:pStyle w:val="Compact"/>
              <w:jc w:val="right"/>
              <w:rPr>
                <w:rFonts w:cs="Times New Roman"/>
              </w:rPr>
            </w:pPr>
            <w:r w:rsidRPr="00204D4C">
              <w:rPr>
                <w:rFonts w:cs="Times New Roman"/>
              </w:rPr>
              <w:t>6</w:t>
            </w:r>
          </w:p>
        </w:tc>
        <w:tc>
          <w:tcPr>
            <w:tcW w:w="0" w:type="auto"/>
          </w:tcPr>
          <w:p w:rsidR="00D27011" w:rsidRPr="00204D4C" w:rsidRDefault="00FC2439">
            <w:pPr>
              <w:pStyle w:val="Compact"/>
              <w:jc w:val="right"/>
              <w:rPr>
                <w:rFonts w:cs="Times New Roman"/>
              </w:rPr>
            </w:pPr>
            <w:r w:rsidRPr="00204D4C">
              <w:rPr>
                <w:rFonts w:cs="Times New Roman"/>
              </w:rPr>
              <w:t>17</w:t>
            </w:r>
          </w:p>
        </w:tc>
        <w:tc>
          <w:tcPr>
            <w:tcW w:w="0" w:type="auto"/>
          </w:tcPr>
          <w:p w:rsidR="00D27011" w:rsidRPr="00204D4C" w:rsidRDefault="00FC2439">
            <w:pPr>
              <w:pStyle w:val="Compact"/>
              <w:jc w:val="right"/>
              <w:rPr>
                <w:rFonts w:cs="Times New Roman"/>
              </w:rPr>
            </w:pPr>
            <w:r w:rsidRPr="00204D4C">
              <w:rPr>
                <w:rFonts w:cs="Times New Roman"/>
              </w:rPr>
              <w:t>52</w:t>
            </w:r>
          </w:p>
        </w:tc>
      </w:tr>
      <w:tr w:rsidR="00D27011" w:rsidRPr="00204D4C">
        <w:tc>
          <w:tcPr>
            <w:tcW w:w="0" w:type="auto"/>
          </w:tcPr>
          <w:p w:rsidR="00D27011" w:rsidRPr="00204D4C" w:rsidRDefault="00FC2439">
            <w:pPr>
              <w:pStyle w:val="Compact"/>
              <w:rPr>
                <w:rFonts w:cs="Times New Roman"/>
              </w:rPr>
            </w:pPr>
            <w:r w:rsidRPr="00204D4C">
              <w:rPr>
                <w:rFonts w:cs="Times New Roman"/>
              </w:rPr>
              <w:t>2017</w:t>
            </w:r>
          </w:p>
        </w:tc>
        <w:tc>
          <w:tcPr>
            <w:tcW w:w="0" w:type="auto"/>
          </w:tcPr>
          <w:p w:rsidR="00D27011" w:rsidRPr="00204D4C" w:rsidRDefault="00FC2439">
            <w:pPr>
              <w:pStyle w:val="Compact"/>
              <w:jc w:val="right"/>
              <w:rPr>
                <w:rFonts w:cs="Times New Roman"/>
              </w:rPr>
            </w:pPr>
            <w:r w:rsidRPr="00204D4C">
              <w:rPr>
                <w:rFonts w:cs="Times New Roman"/>
              </w:rPr>
              <w:t>17</w:t>
            </w:r>
          </w:p>
        </w:tc>
        <w:tc>
          <w:tcPr>
            <w:tcW w:w="0" w:type="auto"/>
          </w:tcPr>
          <w:p w:rsidR="00D27011" w:rsidRPr="00204D4C" w:rsidRDefault="00FC2439">
            <w:pPr>
              <w:pStyle w:val="Compact"/>
              <w:jc w:val="right"/>
              <w:rPr>
                <w:rFonts w:cs="Times New Roman"/>
              </w:rPr>
            </w:pPr>
            <w:r w:rsidRPr="00204D4C">
              <w:rPr>
                <w:rFonts w:cs="Times New Roman"/>
              </w:rPr>
              <w:t>16</w:t>
            </w:r>
          </w:p>
        </w:tc>
        <w:tc>
          <w:tcPr>
            <w:tcW w:w="0" w:type="auto"/>
          </w:tcPr>
          <w:p w:rsidR="00D27011" w:rsidRPr="00204D4C" w:rsidRDefault="00FC2439">
            <w:pPr>
              <w:pStyle w:val="Compact"/>
              <w:jc w:val="right"/>
              <w:rPr>
                <w:rFonts w:cs="Times New Roman"/>
              </w:rPr>
            </w:pPr>
            <w:r w:rsidRPr="00204D4C">
              <w:rPr>
                <w:rFonts w:cs="Times New Roman"/>
              </w:rPr>
              <w:t>3</w:t>
            </w:r>
          </w:p>
        </w:tc>
        <w:tc>
          <w:tcPr>
            <w:tcW w:w="0" w:type="auto"/>
          </w:tcPr>
          <w:p w:rsidR="00D27011" w:rsidRPr="00204D4C" w:rsidRDefault="00FC2439">
            <w:pPr>
              <w:pStyle w:val="Compact"/>
              <w:jc w:val="right"/>
              <w:rPr>
                <w:rFonts w:cs="Times New Roman"/>
              </w:rPr>
            </w:pPr>
            <w:r w:rsidRPr="00204D4C">
              <w:rPr>
                <w:rFonts w:cs="Times New Roman"/>
              </w:rPr>
              <w:t>7</w:t>
            </w:r>
          </w:p>
        </w:tc>
        <w:tc>
          <w:tcPr>
            <w:tcW w:w="0" w:type="auto"/>
          </w:tcPr>
          <w:p w:rsidR="00D27011" w:rsidRPr="00204D4C" w:rsidRDefault="00FC2439">
            <w:pPr>
              <w:pStyle w:val="Compact"/>
              <w:jc w:val="right"/>
              <w:rPr>
                <w:rFonts w:cs="Times New Roman"/>
              </w:rPr>
            </w:pPr>
            <w:r w:rsidRPr="00204D4C">
              <w:rPr>
                <w:rFonts w:cs="Times New Roman"/>
              </w:rPr>
              <w:t>43</w:t>
            </w:r>
          </w:p>
        </w:tc>
      </w:tr>
    </w:tbl>
    <w:p w:rsidR="00D27011" w:rsidRPr="00204D4C" w:rsidRDefault="00FC2439">
      <w:pPr>
        <w:pStyle w:val="BodyText"/>
        <w:rPr>
          <w:rFonts w:cs="Times New Roman"/>
        </w:rPr>
      </w:pPr>
      <w:r w:rsidRPr="00204D4C">
        <w:rPr>
          <w:rFonts w:cs="Times New Roman"/>
        </w:rPr>
        <w:t>Table 2. Repeate</w:t>
      </w:r>
      <w:bookmarkStart w:id="12" w:name="_GoBack"/>
      <w:bookmarkEnd w:id="12"/>
      <w:r w:rsidRPr="00204D4C">
        <w:rPr>
          <w:rFonts w:cs="Times New Roman"/>
        </w:rPr>
        <w:t>d counts of adult Snowy Plovers in Recovery Unit 3 for each week during the 2017 breeding season (May and June).</w:t>
      </w:r>
    </w:p>
    <w:tbl>
      <w:tblPr>
        <w:tblW w:w="0" w:type="pct"/>
        <w:tblLook w:val="07E0" w:firstRow="1" w:lastRow="1" w:firstColumn="1" w:lastColumn="1" w:noHBand="1" w:noVBand="1"/>
      </w:tblPr>
      <w:tblGrid>
        <w:gridCol w:w="1610"/>
        <w:gridCol w:w="576"/>
        <w:gridCol w:w="576"/>
        <w:gridCol w:w="576"/>
        <w:gridCol w:w="576"/>
        <w:gridCol w:w="456"/>
        <w:gridCol w:w="456"/>
        <w:gridCol w:w="456"/>
        <w:gridCol w:w="576"/>
        <w:gridCol w:w="576"/>
      </w:tblGrid>
      <w:tr w:rsidR="00D27011" w:rsidRPr="00204D4C">
        <w:tc>
          <w:tcPr>
            <w:tcW w:w="0" w:type="auto"/>
            <w:tcBorders>
              <w:bottom w:val="single" w:sz="0" w:space="0" w:color="auto"/>
            </w:tcBorders>
            <w:vAlign w:val="bottom"/>
          </w:tcPr>
          <w:p w:rsidR="00D27011" w:rsidRPr="00204D4C" w:rsidRDefault="00FC2439">
            <w:pPr>
              <w:pStyle w:val="Compact"/>
              <w:rPr>
                <w:rFonts w:cs="Times New Roman"/>
              </w:rPr>
            </w:pPr>
            <w:r w:rsidRPr="00204D4C">
              <w:rPr>
                <w:rFonts w:cs="Times New Roman"/>
              </w:rPr>
              <w:t>group</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1</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2</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3</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4</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5</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6</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7</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8</w:t>
            </w:r>
          </w:p>
        </w:tc>
        <w:tc>
          <w:tcPr>
            <w:tcW w:w="0" w:type="auto"/>
            <w:tcBorders>
              <w:bottom w:val="single" w:sz="0" w:space="0" w:color="auto"/>
            </w:tcBorders>
            <w:vAlign w:val="bottom"/>
          </w:tcPr>
          <w:p w:rsidR="00D27011" w:rsidRPr="00204D4C" w:rsidRDefault="00FC2439">
            <w:pPr>
              <w:pStyle w:val="Compact"/>
              <w:jc w:val="right"/>
              <w:rPr>
                <w:rFonts w:cs="Times New Roman"/>
              </w:rPr>
            </w:pPr>
            <w:r w:rsidRPr="00204D4C">
              <w:rPr>
                <w:rFonts w:cs="Times New Roman"/>
              </w:rPr>
              <w:t>9</w:t>
            </w:r>
          </w:p>
        </w:tc>
      </w:tr>
      <w:tr w:rsidR="00D27011" w:rsidRPr="00204D4C">
        <w:tc>
          <w:tcPr>
            <w:tcW w:w="0" w:type="auto"/>
          </w:tcPr>
          <w:p w:rsidR="00D27011" w:rsidRPr="00204D4C" w:rsidRDefault="00FC2439">
            <w:pPr>
              <w:pStyle w:val="Compact"/>
              <w:rPr>
                <w:rFonts w:cs="Times New Roman"/>
              </w:rPr>
            </w:pPr>
            <w:proofErr w:type="spellStart"/>
            <w:r w:rsidRPr="00204D4C">
              <w:rPr>
                <w:rFonts w:cs="Times New Roman"/>
              </w:rPr>
              <w:t>Alviso</w:t>
            </w:r>
            <w:proofErr w:type="spellEnd"/>
          </w:p>
        </w:tc>
        <w:tc>
          <w:tcPr>
            <w:tcW w:w="0" w:type="auto"/>
          </w:tcPr>
          <w:p w:rsidR="00D27011" w:rsidRPr="00204D4C" w:rsidRDefault="00FC2439">
            <w:pPr>
              <w:pStyle w:val="Compact"/>
              <w:jc w:val="right"/>
              <w:rPr>
                <w:rFonts w:cs="Times New Roman"/>
              </w:rPr>
            </w:pPr>
            <w:r w:rsidRPr="00204D4C">
              <w:rPr>
                <w:rFonts w:cs="Times New Roman"/>
              </w:rPr>
              <w:t>23</w:t>
            </w:r>
          </w:p>
        </w:tc>
        <w:tc>
          <w:tcPr>
            <w:tcW w:w="0" w:type="auto"/>
          </w:tcPr>
          <w:p w:rsidR="00D27011" w:rsidRPr="00204D4C" w:rsidRDefault="00FC2439">
            <w:pPr>
              <w:pStyle w:val="Compact"/>
              <w:jc w:val="right"/>
              <w:rPr>
                <w:rFonts w:cs="Times New Roman"/>
              </w:rPr>
            </w:pPr>
            <w:r w:rsidRPr="00204D4C">
              <w:rPr>
                <w:rFonts w:cs="Times New Roman"/>
              </w:rPr>
              <w:t>19</w:t>
            </w:r>
          </w:p>
        </w:tc>
        <w:tc>
          <w:tcPr>
            <w:tcW w:w="0" w:type="auto"/>
          </w:tcPr>
          <w:p w:rsidR="00D27011" w:rsidRPr="00204D4C" w:rsidRDefault="00FC2439">
            <w:pPr>
              <w:pStyle w:val="Compact"/>
              <w:jc w:val="right"/>
              <w:rPr>
                <w:rFonts w:cs="Times New Roman"/>
              </w:rPr>
            </w:pPr>
            <w:r w:rsidRPr="00204D4C">
              <w:rPr>
                <w:rFonts w:cs="Times New Roman"/>
              </w:rPr>
              <w:t>16</w:t>
            </w:r>
          </w:p>
        </w:tc>
        <w:tc>
          <w:tcPr>
            <w:tcW w:w="0" w:type="auto"/>
          </w:tcPr>
          <w:p w:rsidR="00D27011" w:rsidRPr="00204D4C" w:rsidRDefault="00FC2439">
            <w:pPr>
              <w:pStyle w:val="Compact"/>
              <w:jc w:val="right"/>
              <w:rPr>
                <w:rFonts w:cs="Times New Roman"/>
              </w:rPr>
            </w:pPr>
            <w:r w:rsidRPr="00204D4C">
              <w:rPr>
                <w:rFonts w:cs="Times New Roman"/>
              </w:rPr>
              <w:t>19</w:t>
            </w:r>
          </w:p>
        </w:tc>
        <w:tc>
          <w:tcPr>
            <w:tcW w:w="0" w:type="auto"/>
          </w:tcPr>
          <w:p w:rsidR="00D27011" w:rsidRPr="00204D4C" w:rsidRDefault="00FC2439">
            <w:pPr>
              <w:pStyle w:val="Compact"/>
              <w:jc w:val="right"/>
              <w:rPr>
                <w:rFonts w:cs="Times New Roman"/>
              </w:rPr>
            </w:pPr>
            <w:r w:rsidRPr="00204D4C">
              <w:rPr>
                <w:rFonts w:cs="Times New Roman"/>
              </w:rPr>
              <w:t>41</w:t>
            </w:r>
          </w:p>
        </w:tc>
        <w:tc>
          <w:tcPr>
            <w:tcW w:w="0" w:type="auto"/>
          </w:tcPr>
          <w:p w:rsidR="00D27011" w:rsidRPr="00204D4C" w:rsidRDefault="00FC2439">
            <w:pPr>
              <w:pStyle w:val="Compact"/>
              <w:jc w:val="right"/>
              <w:rPr>
                <w:rFonts w:cs="Times New Roman"/>
              </w:rPr>
            </w:pPr>
            <w:r w:rsidRPr="00204D4C">
              <w:rPr>
                <w:rFonts w:cs="Times New Roman"/>
              </w:rPr>
              <w:t>37</w:t>
            </w:r>
          </w:p>
        </w:tc>
        <w:tc>
          <w:tcPr>
            <w:tcW w:w="0" w:type="auto"/>
          </w:tcPr>
          <w:p w:rsidR="00D27011" w:rsidRPr="00204D4C" w:rsidRDefault="00FC2439">
            <w:pPr>
              <w:pStyle w:val="Compact"/>
              <w:jc w:val="right"/>
              <w:rPr>
                <w:rFonts w:cs="Times New Roman"/>
              </w:rPr>
            </w:pPr>
            <w:r w:rsidRPr="00204D4C">
              <w:rPr>
                <w:rFonts w:cs="Times New Roman"/>
              </w:rPr>
              <w:t>27</w:t>
            </w:r>
          </w:p>
        </w:tc>
        <w:tc>
          <w:tcPr>
            <w:tcW w:w="0" w:type="auto"/>
          </w:tcPr>
          <w:p w:rsidR="00D27011" w:rsidRPr="00204D4C" w:rsidRDefault="00FC2439">
            <w:pPr>
              <w:pStyle w:val="Compact"/>
              <w:jc w:val="right"/>
              <w:rPr>
                <w:rFonts w:cs="Times New Roman"/>
              </w:rPr>
            </w:pPr>
            <w:r w:rsidRPr="00204D4C">
              <w:rPr>
                <w:rFonts w:cs="Times New Roman"/>
              </w:rPr>
              <w:t>24</w:t>
            </w:r>
          </w:p>
        </w:tc>
        <w:tc>
          <w:tcPr>
            <w:tcW w:w="0" w:type="auto"/>
          </w:tcPr>
          <w:p w:rsidR="00D27011" w:rsidRPr="00204D4C" w:rsidRDefault="00FC2439">
            <w:pPr>
              <w:pStyle w:val="Compact"/>
              <w:jc w:val="right"/>
              <w:rPr>
                <w:rFonts w:cs="Times New Roman"/>
              </w:rPr>
            </w:pPr>
            <w:r w:rsidRPr="00204D4C">
              <w:rPr>
                <w:rFonts w:cs="Times New Roman"/>
              </w:rPr>
              <w:t>74</w:t>
            </w:r>
          </w:p>
        </w:tc>
      </w:tr>
      <w:tr w:rsidR="00D27011" w:rsidRPr="00204D4C">
        <w:tc>
          <w:tcPr>
            <w:tcW w:w="0" w:type="auto"/>
          </w:tcPr>
          <w:p w:rsidR="00D27011" w:rsidRPr="00204D4C" w:rsidRDefault="00FC2439">
            <w:pPr>
              <w:pStyle w:val="Compact"/>
              <w:rPr>
                <w:rFonts w:cs="Times New Roman"/>
              </w:rPr>
            </w:pPr>
            <w:r w:rsidRPr="00204D4C">
              <w:rPr>
                <w:rFonts w:cs="Times New Roman"/>
              </w:rPr>
              <w:t>Eden Landing</w:t>
            </w:r>
          </w:p>
        </w:tc>
        <w:tc>
          <w:tcPr>
            <w:tcW w:w="0" w:type="auto"/>
          </w:tcPr>
          <w:p w:rsidR="00D27011" w:rsidRPr="00204D4C" w:rsidRDefault="00FC2439">
            <w:pPr>
              <w:pStyle w:val="Compact"/>
              <w:jc w:val="right"/>
              <w:rPr>
                <w:rFonts w:cs="Times New Roman"/>
              </w:rPr>
            </w:pPr>
            <w:r w:rsidRPr="00204D4C">
              <w:rPr>
                <w:rFonts w:cs="Times New Roman"/>
              </w:rPr>
              <w:t>134</w:t>
            </w:r>
          </w:p>
        </w:tc>
        <w:tc>
          <w:tcPr>
            <w:tcW w:w="0" w:type="auto"/>
          </w:tcPr>
          <w:p w:rsidR="00D27011" w:rsidRPr="00204D4C" w:rsidRDefault="00FC2439">
            <w:pPr>
              <w:pStyle w:val="Compact"/>
              <w:jc w:val="right"/>
              <w:rPr>
                <w:rFonts w:cs="Times New Roman"/>
              </w:rPr>
            </w:pPr>
            <w:r w:rsidRPr="00204D4C">
              <w:rPr>
                <w:rFonts w:cs="Times New Roman"/>
              </w:rPr>
              <w:t>149</w:t>
            </w:r>
          </w:p>
        </w:tc>
        <w:tc>
          <w:tcPr>
            <w:tcW w:w="0" w:type="auto"/>
          </w:tcPr>
          <w:p w:rsidR="00D27011" w:rsidRPr="00204D4C" w:rsidRDefault="00FC2439">
            <w:pPr>
              <w:pStyle w:val="Compact"/>
              <w:jc w:val="right"/>
              <w:rPr>
                <w:rFonts w:cs="Times New Roman"/>
              </w:rPr>
            </w:pPr>
            <w:r w:rsidRPr="00204D4C">
              <w:rPr>
                <w:rFonts w:cs="Times New Roman"/>
              </w:rPr>
              <w:t>105</w:t>
            </w:r>
          </w:p>
        </w:tc>
        <w:tc>
          <w:tcPr>
            <w:tcW w:w="0" w:type="auto"/>
          </w:tcPr>
          <w:p w:rsidR="00D27011" w:rsidRPr="00204D4C" w:rsidRDefault="00FC2439">
            <w:pPr>
              <w:pStyle w:val="Compact"/>
              <w:jc w:val="right"/>
              <w:rPr>
                <w:rFonts w:cs="Times New Roman"/>
              </w:rPr>
            </w:pPr>
            <w:r w:rsidRPr="00204D4C">
              <w:rPr>
                <w:rFonts w:cs="Times New Roman"/>
              </w:rPr>
              <w:t>144</w:t>
            </w:r>
          </w:p>
        </w:tc>
        <w:tc>
          <w:tcPr>
            <w:tcW w:w="0" w:type="auto"/>
          </w:tcPr>
          <w:p w:rsidR="00D27011" w:rsidRPr="00204D4C" w:rsidRDefault="00FC2439">
            <w:pPr>
              <w:pStyle w:val="Compact"/>
              <w:jc w:val="right"/>
              <w:rPr>
                <w:rFonts w:cs="Times New Roman"/>
              </w:rPr>
            </w:pPr>
            <w:r w:rsidRPr="00204D4C">
              <w:rPr>
                <w:rFonts w:cs="Times New Roman"/>
              </w:rPr>
              <w:t>88</w:t>
            </w:r>
          </w:p>
        </w:tc>
        <w:tc>
          <w:tcPr>
            <w:tcW w:w="0" w:type="auto"/>
          </w:tcPr>
          <w:p w:rsidR="00D27011" w:rsidRPr="00204D4C" w:rsidRDefault="00FC2439">
            <w:pPr>
              <w:pStyle w:val="Compact"/>
              <w:jc w:val="right"/>
              <w:rPr>
                <w:rFonts w:cs="Times New Roman"/>
              </w:rPr>
            </w:pPr>
            <w:r w:rsidRPr="00204D4C">
              <w:rPr>
                <w:rFonts w:cs="Times New Roman"/>
              </w:rPr>
              <w:t>88</w:t>
            </w:r>
          </w:p>
        </w:tc>
        <w:tc>
          <w:tcPr>
            <w:tcW w:w="0" w:type="auto"/>
          </w:tcPr>
          <w:p w:rsidR="00D27011" w:rsidRPr="00204D4C" w:rsidRDefault="00FC2439">
            <w:pPr>
              <w:pStyle w:val="Compact"/>
              <w:jc w:val="right"/>
              <w:rPr>
                <w:rFonts w:cs="Times New Roman"/>
              </w:rPr>
            </w:pPr>
            <w:r w:rsidRPr="00204D4C">
              <w:rPr>
                <w:rFonts w:cs="Times New Roman"/>
              </w:rPr>
              <w:t>82</w:t>
            </w:r>
          </w:p>
        </w:tc>
        <w:tc>
          <w:tcPr>
            <w:tcW w:w="0" w:type="auto"/>
          </w:tcPr>
          <w:p w:rsidR="00D27011" w:rsidRPr="00204D4C" w:rsidRDefault="00FC2439">
            <w:pPr>
              <w:pStyle w:val="Compact"/>
              <w:jc w:val="right"/>
              <w:rPr>
                <w:rFonts w:cs="Times New Roman"/>
              </w:rPr>
            </w:pPr>
            <w:r w:rsidRPr="00204D4C">
              <w:rPr>
                <w:rFonts w:cs="Times New Roman"/>
              </w:rPr>
              <w:t>107</w:t>
            </w:r>
          </w:p>
        </w:tc>
        <w:tc>
          <w:tcPr>
            <w:tcW w:w="0" w:type="auto"/>
          </w:tcPr>
          <w:p w:rsidR="00D27011" w:rsidRPr="00204D4C" w:rsidRDefault="00FC2439">
            <w:pPr>
              <w:pStyle w:val="Compact"/>
              <w:jc w:val="right"/>
              <w:rPr>
                <w:rFonts w:cs="Times New Roman"/>
              </w:rPr>
            </w:pPr>
            <w:r w:rsidRPr="00204D4C">
              <w:rPr>
                <w:rFonts w:cs="Times New Roman"/>
              </w:rPr>
              <w:t>145</w:t>
            </w:r>
          </w:p>
        </w:tc>
      </w:tr>
      <w:tr w:rsidR="00D27011" w:rsidRPr="00204D4C">
        <w:tc>
          <w:tcPr>
            <w:tcW w:w="0" w:type="auto"/>
          </w:tcPr>
          <w:p w:rsidR="00D27011" w:rsidRPr="00204D4C" w:rsidRDefault="00FC2439">
            <w:pPr>
              <w:pStyle w:val="Compact"/>
              <w:rPr>
                <w:rFonts w:cs="Times New Roman"/>
              </w:rPr>
            </w:pPr>
            <w:r w:rsidRPr="00204D4C">
              <w:rPr>
                <w:rFonts w:cs="Times New Roman"/>
              </w:rPr>
              <w:t>Ravenswood</w:t>
            </w:r>
          </w:p>
        </w:tc>
        <w:tc>
          <w:tcPr>
            <w:tcW w:w="0" w:type="auto"/>
          </w:tcPr>
          <w:p w:rsidR="00D27011" w:rsidRPr="00204D4C" w:rsidRDefault="00FC2439">
            <w:pPr>
              <w:pStyle w:val="Compact"/>
              <w:jc w:val="right"/>
              <w:rPr>
                <w:rFonts w:cs="Times New Roman"/>
              </w:rPr>
            </w:pPr>
            <w:r w:rsidRPr="00204D4C">
              <w:rPr>
                <w:rFonts w:cs="Times New Roman"/>
              </w:rPr>
              <w:t>84</w:t>
            </w:r>
          </w:p>
        </w:tc>
        <w:tc>
          <w:tcPr>
            <w:tcW w:w="0" w:type="auto"/>
          </w:tcPr>
          <w:p w:rsidR="00D27011" w:rsidRPr="00204D4C" w:rsidRDefault="00FC2439">
            <w:pPr>
              <w:pStyle w:val="Compact"/>
              <w:jc w:val="right"/>
              <w:rPr>
                <w:rFonts w:cs="Times New Roman"/>
              </w:rPr>
            </w:pPr>
            <w:r w:rsidRPr="00204D4C">
              <w:rPr>
                <w:rFonts w:cs="Times New Roman"/>
              </w:rPr>
              <w:t>109</w:t>
            </w:r>
          </w:p>
        </w:tc>
        <w:tc>
          <w:tcPr>
            <w:tcW w:w="0" w:type="auto"/>
          </w:tcPr>
          <w:p w:rsidR="00D27011" w:rsidRPr="00204D4C" w:rsidRDefault="00FC2439">
            <w:pPr>
              <w:pStyle w:val="Compact"/>
              <w:jc w:val="right"/>
              <w:rPr>
                <w:rFonts w:cs="Times New Roman"/>
              </w:rPr>
            </w:pPr>
            <w:r w:rsidRPr="00204D4C">
              <w:rPr>
                <w:rFonts w:cs="Times New Roman"/>
              </w:rPr>
              <w:t>79</w:t>
            </w:r>
          </w:p>
        </w:tc>
        <w:tc>
          <w:tcPr>
            <w:tcW w:w="0" w:type="auto"/>
          </w:tcPr>
          <w:p w:rsidR="00D27011" w:rsidRPr="00204D4C" w:rsidRDefault="00FC2439">
            <w:pPr>
              <w:pStyle w:val="Compact"/>
              <w:jc w:val="right"/>
              <w:rPr>
                <w:rFonts w:cs="Times New Roman"/>
              </w:rPr>
            </w:pPr>
            <w:r w:rsidRPr="00204D4C">
              <w:rPr>
                <w:rFonts w:cs="Times New Roman"/>
              </w:rPr>
              <w:t>76</w:t>
            </w:r>
          </w:p>
        </w:tc>
        <w:tc>
          <w:tcPr>
            <w:tcW w:w="0" w:type="auto"/>
          </w:tcPr>
          <w:p w:rsidR="00D27011" w:rsidRPr="00204D4C" w:rsidRDefault="00FC2439">
            <w:pPr>
              <w:pStyle w:val="Compact"/>
              <w:jc w:val="right"/>
              <w:rPr>
                <w:rFonts w:cs="Times New Roman"/>
              </w:rPr>
            </w:pPr>
            <w:r w:rsidRPr="00204D4C">
              <w:rPr>
                <w:rFonts w:cs="Times New Roman"/>
              </w:rPr>
              <w:t>86</w:t>
            </w:r>
          </w:p>
        </w:tc>
        <w:tc>
          <w:tcPr>
            <w:tcW w:w="0" w:type="auto"/>
          </w:tcPr>
          <w:p w:rsidR="00D27011" w:rsidRPr="00204D4C" w:rsidRDefault="00FC2439">
            <w:pPr>
              <w:pStyle w:val="Compact"/>
              <w:jc w:val="right"/>
              <w:rPr>
                <w:rFonts w:cs="Times New Roman"/>
              </w:rPr>
            </w:pPr>
            <w:r w:rsidRPr="00204D4C">
              <w:rPr>
                <w:rFonts w:cs="Times New Roman"/>
              </w:rPr>
              <w:t>86</w:t>
            </w:r>
          </w:p>
        </w:tc>
        <w:tc>
          <w:tcPr>
            <w:tcW w:w="0" w:type="auto"/>
          </w:tcPr>
          <w:p w:rsidR="00D27011" w:rsidRPr="00204D4C" w:rsidRDefault="00FC2439">
            <w:pPr>
              <w:pStyle w:val="Compact"/>
              <w:jc w:val="right"/>
              <w:rPr>
                <w:rFonts w:cs="Times New Roman"/>
              </w:rPr>
            </w:pPr>
            <w:r w:rsidRPr="00204D4C">
              <w:rPr>
                <w:rFonts w:cs="Times New Roman"/>
              </w:rPr>
              <w:t>55</w:t>
            </w:r>
          </w:p>
        </w:tc>
        <w:tc>
          <w:tcPr>
            <w:tcW w:w="0" w:type="auto"/>
          </w:tcPr>
          <w:p w:rsidR="00D27011" w:rsidRPr="00204D4C" w:rsidRDefault="00FC2439">
            <w:pPr>
              <w:pStyle w:val="Compact"/>
              <w:jc w:val="right"/>
              <w:rPr>
                <w:rFonts w:cs="Times New Roman"/>
              </w:rPr>
            </w:pPr>
            <w:r w:rsidRPr="00204D4C">
              <w:rPr>
                <w:rFonts w:cs="Times New Roman"/>
              </w:rPr>
              <w:t>49</w:t>
            </w:r>
          </w:p>
        </w:tc>
        <w:tc>
          <w:tcPr>
            <w:tcW w:w="0" w:type="auto"/>
          </w:tcPr>
          <w:p w:rsidR="00D27011" w:rsidRPr="00204D4C" w:rsidRDefault="00FC2439">
            <w:pPr>
              <w:pStyle w:val="Compact"/>
              <w:jc w:val="right"/>
              <w:rPr>
                <w:rFonts w:cs="Times New Roman"/>
              </w:rPr>
            </w:pPr>
            <w:r w:rsidRPr="00204D4C">
              <w:rPr>
                <w:rFonts w:cs="Times New Roman"/>
              </w:rPr>
              <w:t>43</w:t>
            </w:r>
          </w:p>
        </w:tc>
      </w:tr>
      <w:tr w:rsidR="00D27011" w:rsidRPr="00204D4C">
        <w:tc>
          <w:tcPr>
            <w:tcW w:w="0" w:type="auto"/>
          </w:tcPr>
          <w:p w:rsidR="00D27011" w:rsidRPr="00204D4C" w:rsidRDefault="00FC2439">
            <w:pPr>
              <w:pStyle w:val="Compact"/>
              <w:rPr>
                <w:rFonts w:cs="Times New Roman"/>
              </w:rPr>
            </w:pPr>
            <w:r w:rsidRPr="00204D4C">
              <w:rPr>
                <w:rFonts w:cs="Times New Roman"/>
              </w:rPr>
              <w:t>Warm Springs</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2</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16</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1</w:t>
            </w:r>
          </w:p>
        </w:tc>
        <w:tc>
          <w:tcPr>
            <w:tcW w:w="0" w:type="auto"/>
          </w:tcPr>
          <w:p w:rsidR="00D27011" w:rsidRPr="00204D4C" w:rsidRDefault="00FC2439">
            <w:pPr>
              <w:pStyle w:val="Compact"/>
              <w:jc w:val="right"/>
              <w:rPr>
                <w:rFonts w:cs="Times New Roman"/>
              </w:rPr>
            </w:pPr>
            <w:r w:rsidRPr="00204D4C">
              <w:rPr>
                <w:rFonts w:cs="Times New Roman"/>
              </w:rPr>
              <w:t>0</w:t>
            </w:r>
          </w:p>
        </w:tc>
        <w:tc>
          <w:tcPr>
            <w:tcW w:w="0" w:type="auto"/>
          </w:tcPr>
          <w:p w:rsidR="00D27011" w:rsidRPr="00204D4C" w:rsidRDefault="00FC2439">
            <w:pPr>
              <w:pStyle w:val="Compact"/>
              <w:jc w:val="right"/>
              <w:rPr>
                <w:rFonts w:cs="Times New Roman"/>
              </w:rPr>
            </w:pPr>
            <w:r w:rsidRPr="00204D4C">
              <w:rPr>
                <w:rFonts w:cs="Times New Roman"/>
              </w:rPr>
              <w:t>0</w:t>
            </w:r>
          </w:p>
        </w:tc>
      </w:tr>
    </w:tbl>
    <w:p w:rsidR="00D27011" w:rsidRPr="00204D4C" w:rsidRDefault="00FC2439">
      <w:pPr>
        <w:pStyle w:val="FigurewithCaption"/>
        <w:rPr>
          <w:rFonts w:cs="Times New Roman"/>
        </w:rPr>
      </w:pPr>
      <w:r w:rsidRPr="00204D4C">
        <w:rPr>
          <w:rFonts w:cs="Times New Roman"/>
          <w:noProof/>
        </w:rPr>
        <w:lastRenderedPageBreak/>
        <w:drawing>
          <wp:inline distT="0" distB="0" distL="0" distR="0">
            <wp:extent cx="5334000" cy="3733800"/>
            <wp:effectExtent l="0" t="0" r="0" b="0"/>
            <wp:docPr id="1" name="Picture" descr="Figure 1. Survival to fledging of snowy plover chicks at closely monitored ponds within the Eden Landing complex in Hayward, CA. Dashed lines denote the 95% CI. n indicates the number of banded chicks that were tracked from within one day of hatching to fledging (31 days)."/>
            <wp:cNvGraphicFramePr/>
            <a:graphic xmlns:a="http://schemas.openxmlformats.org/drawingml/2006/main">
              <a:graphicData uri="http://schemas.openxmlformats.org/drawingml/2006/picture">
                <pic:pic xmlns:pic="http://schemas.openxmlformats.org/drawingml/2006/picture">
                  <pic:nvPicPr>
                    <pic:cNvPr id="0" name="Picture" descr="Snowy_plover_analyses_2017_files/figure-docx/unnamed-chunk-4-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D27011" w:rsidRPr="00204D4C" w:rsidRDefault="00FC2439">
      <w:pPr>
        <w:pStyle w:val="ImageCaption"/>
        <w:rPr>
          <w:rFonts w:cs="Times New Roman"/>
        </w:rPr>
      </w:pPr>
      <w:r w:rsidRPr="00204D4C">
        <w:rPr>
          <w:rFonts w:cs="Times New Roman"/>
        </w:rPr>
        <w:t>Figure 1. Survival to fledging of snowy plover chicks at closely monitored ponds within the Eden Landing complex in Hayward, CA. Dashed lines denote the 95% CI. n indicates the number of banded chicks that were tracked from within one day of hatching to fledging (31 days).</w:t>
      </w:r>
    </w:p>
    <w:p w:rsidR="00D27011" w:rsidRPr="00204D4C" w:rsidRDefault="00FC2439">
      <w:pPr>
        <w:pStyle w:val="FigurewithCaption"/>
        <w:rPr>
          <w:rFonts w:cs="Times New Roman"/>
        </w:rPr>
      </w:pPr>
      <w:r w:rsidRPr="00204D4C">
        <w:rPr>
          <w:rFonts w:cs="Times New Roman"/>
          <w:noProof/>
        </w:rPr>
        <w:drawing>
          <wp:inline distT="0" distB="0" distL="0" distR="0">
            <wp:extent cx="5334000" cy="3077307"/>
            <wp:effectExtent l="0" t="0" r="0" b="0"/>
            <wp:docPr id="2" name="Picture" descr="Figure 2. Survival to fledging of snowy plover chicks at E14 within the Eden Landing complex in Hayward, CA. Dashed lines denote the 95% CI. n indicates the number of banded chicks that were tracked from within one day of hatching to fledging (31 days). Missing years imply insufficient data (fewer than 10 banded chicks)."/>
            <wp:cNvGraphicFramePr/>
            <a:graphic xmlns:a="http://schemas.openxmlformats.org/drawingml/2006/main">
              <a:graphicData uri="http://schemas.openxmlformats.org/drawingml/2006/picture">
                <pic:pic xmlns:pic="http://schemas.openxmlformats.org/drawingml/2006/picture">
                  <pic:nvPicPr>
                    <pic:cNvPr id="0" name="Picture" descr="Snowy_plover_analyses_2017_files/figure-docx/unnamed-chunk-5-1.png"/>
                    <pic:cNvPicPr>
                      <a:picLocks noChangeAspect="1" noChangeArrowheads="1"/>
                    </pic:cNvPicPr>
                  </pic:nvPicPr>
                  <pic:blipFill>
                    <a:blip r:embed="rId8"/>
                    <a:stretch>
                      <a:fillRect/>
                    </a:stretch>
                  </pic:blipFill>
                  <pic:spPr bwMode="auto">
                    <a:xfrm>
                      <a:off x="0" y="0"/>
                      <a:ext cx="5334000" cy="3077307"/>
                    </a:xfrm>
                    <a:prstGeom prst="rect">
                      <a:avLst/>
                    </a:prstGeom>
                    <a:noFill/>
                    <a:ln w="9525">
                      <a:noFill/>
                      <a:headEnd/>
                      <a:tailEnd/>
                    </a:ln>
                  </pic:spPr>
                </pic:pic>
              </a:graphicData>
            </a:graphic>
          </wp:inline>
        </w:drawing>
      </w:r>
    </w:p>
    <w:p w:rsidR="00D27011" w:rsidRPr="00204D4C" w:rsidRDefault="00FC2439">
      <w:pPr>
        <w:pStyle w:val="ImageCaption"/>
        <w:rPr>
          <w:rFonts w:cs="Times New Roman"/>
        </w:rPr>
      </w:pPr>
      <w:r w:rsidRPr="00204D4C">
        <w:rPr>
          <w:rFonts w:cs="Times New Roman"/>
        </w:rPr>
        <w:t xml:space="preserve">Figure 2. Survival to fledging of snowy plover chicks at E14 within the Eden Landing complex in Hayward, CA. Dashed lines denote the 95% CI. n indicates the number of banded chicks that </w:t>
      </w:r>
      <w:r w:rsidRPr="00204D4C">
        <w:rPr>
          <w:rFonts w:cs="Times New Roman"/>
        </w:rPr>
        <w:lastRenderedPageBreak/>
        <w:t>were tracked from within one day of hatching to fledging (31 days). Missing years imply insufficient data (fewer than 10 banded chicks).</w:t>
      </w:r>
    </w:p>
    <w:p w:rsidR="00D27011" w:rsidRPr="00204D4C" w:rsidRDefault="00FC2439">
      <w:pPr>
        <w:pStyle w:val="FigurewithCaption"/>
        <w:rPr>
          <w:rFonts w:cs="Times New Roman"/>
        </w:rPr>
      </w:pPr>
      <w:r w:rsidRPr="00204D4C">
        <w:rPr>
          <w:rFonts w:cs="Times New Roman"/>
          <w:noProof/>
        </w:rPr>
        <w:drawing>
          <wp:inline distT="0" distB="0" distL="0" distR="0">
            <wp:extent cx="5334000" cy="3077307"/>
            <wp:effectExtent l="0" t="0" r="0" b="0"/>
            <wp:docPr id="3" name="Picture" descr="Figure 3. Survival to fledging of snowy plover chicks at E8 within the Eden Landing complex in Hayward, CA. Dashed lines denote the 95% CI. n indicates the number of banded chicks that were tracked from within one day of hatching to fledging (31 days). Missing years imply insufficient data (fewer than 10 banded chicks)."/>
            <wp:cNvGraphicFramePr/>
            <a:graphic xmlns:a="http://schemas.openxmlformats.org/drawingml/2006/main">
              <a:graphicData uri="http://schemas.openxmlformats.org/drawingml/2006/picture">
                <pic:pic xmlns:pic="http://schemas.openxmlformats.org/drawingml/2006/picture">
                  <pic:nvPicPr>
                    <pic:cNvPr id="0" name="Picture" descr="Snowy_plover_analyses_2017_files/figure-docx/unnamed-chunk-6-1.png"/>
                    <pic:cNvPicPr>
                      <a:picLocks noChangeAspect="1" noChangeArrowheads="1"/>
                    </pic:cNvPicPr>
                  </pic:nvPicPr>
                  <pic:blipFill>
                    <a:blip r:embed="rId9"/>
                    <a:stretch>
                      <a:fillRect/>
                    </a:stretch>
                  </pic:blipFill>
                  <pic:spPr bwMode="auto">
                    <a:xfrm>
                      <a:off x="0" y="0"/>
                      <a:ext cx="5334000" cy="3077307"/>
                    </a:xfrm>
                    <a:prstGeom prst="rect">
                      <a:avLst/>
                    </a:prstGeom>
                    <a:noFill/>
                    <a:ln w="9525">
                      <a:noFill/>
                      <a:headEnd/>
                      <a:tailEnd/>
                    </a:ln>
                  </pic:spPr>
                </pic:pic>
              </a:graphicData>
            </a:graphic>
          </wp:inline>
        </w:drawing>
      </w:r>
    </w:p>
    <w:p w:rsidR="00D27011" w:rsidRPr="00204D4C" w:rsidRDefault="00FC2439">
      <w:pPr>
        <w:pStyle w:val="ImageCaption"/>
        <w:rPr>
          <w:rFonts w:cs="Times New Roman"/>
        </w:rPr>
      </w:pPr>
      <w:r w:rsidRPr="00204D4C">
        <w:rPr>
          <w:rFonts w:cs="Times New Roman"/>
        </w:rPr>
        <w:t>Figure 3. Survival to fledging of snowy plover chicks at E8 within the Eden Landing complex in Hayward, CA. Dashed lines denote the 95% CI. n indicates the number of banded chicks that were tracked from within one day of hatching to fledging (31 days). Missing years imply insufficient data (fewer than 10 banded chicks).</w:t>
      </w:r>
    </w:p>
    <w:p w:rsidR="00D27011" w:rsidRPr="00204D4C" w:rsidRDefault="00FC2439">
      <w:pPr>
        <w:pStyle w:val="FigurewithCaption"/>
        <w:rPr>
          <w:rFonts w:cs="Times New Roman"/>
        </w:rPr>
      </w:pPr>
      <w:r w:rsidRPr="00204D4C">
        <w:rPr>
          <w:rFonts w:cs="Times New Roman"/>
          <w:noProof/>
        </w:rPr>
        <w:lastRenderedPageBreak/>
        <w:drawing>
          <wp:inline distT="0" distB="0" distL="0" distR="0">
            <wp:extent cx="5334000" cy="3733800"/>
            <wp:effectExtent l="0" t="0" r="0" b="0"/>
            <wp:docPr id="4" name="Picture" descr="Figure 4. Counts and model estimates (posterior probabilities) of adult birds at four complexes in South San Francisco Bay, CA in 2017. Grey bars denote the frequency of count data and blue lines denote posterior probability distributions of population size estimates from an N-mixture model. Note the left-tailed skew on the posterior probability distribution for Eden Landing, indicating that the latent population size is larger than the maximum allowed by the model."/>
            <wp:cNvGraphicFramePr/>
            <a:graphic xmlns:a="http://schemas.openxmlformats.org/drawingml/2006/main">
              <a:graphicData uri="http://schemas.openxmlformats.org/drawingml/2006/picture">
                <pic:pic xmlns:pic="http://schemas.openxmlformats.org/drawingml/2006/picture">
                  <pic:nvPicPr>
                    <pic:cNvPr id="0" name="Picture" descr="Snowy_plover_analyses_2017_files/figure-docx/unnamed-chunk-7-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rsidR="00D27011" w:rsidRPr="00204D4C" w:rsidRDefault="00FC2439">
      <w:pPr>
        <w:pStyle w:val="ImageCaption"/>
        <w:rPr>
          <w:rFonts w:cs="Times New Roman"/>
        </w:rPr>
      </w:pPr>
      <w:r w:rsidRPr="00204D4C">
        <w:rPr>
          <w:rFonts w:cs="Times New Roman"/>
        </w:rPr>
        <w:t>Figure 4. Counts and model estimates (posterior probabilities) of adult birds at four complexes in South San Francisco Bay, CA in 2017. Grey bars denote the frequency of count data and blue lines denote posterior probability distributions of population size estimates from an N-mixture model. Note the left-tailed skew on the posterior probability distribution for Eden Landing, indicating that the latent population size is larger than the maximum allowed by the model.</w:t>
      </w:r>
    </w:p>
    <w:p w:rsidR="00D27011" w:rsidRPr="00204D4C" w:rsidRDefault="00FC2439">
      <w:pPr>
        <w:pStyle w:val="Heading1"/>
        <w:rPr>
          <w:rFonts w:cs="Times New Roman"/>
        </w:rPr>
      </w:pPr>
      <w:bookmarkStart w:id="13" w:name="works-cited"/>
      <w:bookmarkEnd w:id="13"/>
      <w:r w:rsidRPr="00204D4C">
        <w:rPr>
          <w:rFonts w:cs="Times New Roman"/>
        </w:rPr>
        <w:t>Works Cited</w:t>
      </w:r>
    </w:p>
    <w:p w:rsidR="00D27011" w:rsidRPr="00204D4C" w:rsidRDefault="00FC2439" w:rsidP="003B42C6">
      <w:pPr>
        <w:pStyle w:val="FirstParagraph"/>
      </w:pPr>
      <w:proofErr w:type="spellStart"/>
      <w:r w:rsidRPr="00204D4C">
        <w:t>Hudgens</w:t>
      </w:r>
      <w:proofErr w:type="spellEnd"/>
      <w:r w:rsidRPr="00204D4C">
        <w:t xml:space="preserve">, BH, </w:t>
      </w:r>
      <w:proofErr w:type="spellStart"/>
      <w:r w:rsidRPr="00204D4C">
        <w:t>Eberhart</w:t>
      </w:r>
      <w:proofErr w:type="spellEnd"/>
      <w:r w:rsidRPr="00204D4C">
        <w:t xml:space="preserve">-Phillips L, </w:t>
      </w:r>
      <w:proofErr w:type="spellStart"/>
      <w:r w:rsidRPr="00204D4C">
        <w:t>Stenzel</w:t>
      </w:r>
      <w:proofErr w:type="spellEnd"/>
      <w:r w:rsidRPr="00204D4C">
        <w:t xml:space="preserve"> L, Burns C, Colwell M and Page G (2014). Population Viability Analysis of the Western Snowy Plover. Report prepared for the U.S. Fish and Wildlife Service. Arcata, CA.</w:t>
      </w:r>
    </w:p>
    <w:sectPr w:rsidR="00D27011" w:rsidRPr="00204D4C">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E98" w:rsidRDefault="00FC2439">
      <w:pPr>
        <w:spacing w:after="0"/>
      </w:pPr>
      <w:r>
        <w:separator/>
      </w:r>
    </w:p>
  </w:endnote>
  <w:endnote w:type="continuationSeparator" w:id="0">
    <w:p w:rsidR="00011E98" w:rsidRDefault="00FC2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rPr>
      <w:id w:val="1598372479"/>
      <w:docPartObj>
        <w:docPartGallery w:val="Page Numbers (Bottom of Page)"/>
        <w:docPartUnique/>
      </w:docPartObj>
    </w:sdtPr>
    <w:sdtEndPr>
      <w:rPr>
        <w:noProof/>
      </w:rPr>
    </w:sdtEndPr>
    <w:sdtContent>
      <w:p w:rsidR="00204D4C" w:rsidRPr="00204D4C" w:rsidRDefault="00204D4C">
        <w:pPr>
          <w:pStyle w:val="Footer"/>
          <w:jc w:val="center"/>
          <w:rPr>
            <w:rFonts w:cs="Times New Roman"/>
          </w:rPr>
        </w:pPr>
        <w:r w:rsidRPr="00204D4C">
          <w:rPr>
            <w:rFonts w:cs="Times New Roman"/>
          </w:rPr>
          <w:fldChar w:fldCharType="begin"/>
        </w:r>
        <w:r w:rsidRPr="00204D4C">
          <w:rPr>
            <w:rFonts w:cs="Times New Roman"/>
          </w:rPr>
          <w:instrText xml:space="preserve"> PAGE   \* MERGEFORMAT </w:instrText>
        </w:r>
        <w:r w:rsidRPr="00204D4C">
          <w:rPr>
            <w:rFonts w:cs="Times New Roman"/>
          </w:rPr>
          <w:fldChar w:fldCharType="separate"/>
        </w:r>
        <w:r w:rsidR="00B118F5">
          <w:rPr>
            <w:rFonts w:cs="Times New Roman"/>
            <w:noProof/>
          </w:rPr>
          <w:t>6</w:t>
        </w:r>
        <w:r w:rsidRPr="00204D4C">
          <w:rPr>
            <w:rFonts w:cs="Times New Roman"/>
            <w:noProof/>
          </w:rPr>
          <w:fldChar w:fldCharType="end"/>
        </w:r>
      </w:p>
    </w:sdtContent>
  </w:sdt>
  <w:p w:rsidR="00204D4C" w:rsidRPr="00204D4C" w:rsidRDefault="00204D4C">
    <w:pPr>
      <w:pStyle w:val="Foo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011" w:rsidRDefault="00FC2439">
      <w:r>
        <w:separator/>
      </w:r>
    </w:p>
  </w:footnote>
  <w:footnote w:type="continuationSeparator" w:id="0">
    <w:p w:rsidR="00D27011" w:rsidRDefault="00FC24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631E4E3"/>
    <w:multiLevelType w:val="multilevel"/>
    <w:tmpl w:val="A1641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4C4BF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1E98"/>
    <w:rsid w:val="00204D4C"/>
    <w:rsid w:val="003B42C6"/>
    <w:rsid w:val="004E29B3"/>
    <w:rsid w:val="00590D07"/>
    <w:rsid w:val="00784D58"/>
    <w:rsid w:val="00877F89"/>
    <w:rsid w:val="008D6863"/>
    <w:rsid w:val="00960FBF"/>
    <w:rsid w:val="00B118F5"/>
    <w:rsid w:val="00B86B75"/>
    <w:rsid w:val="00BC48D5"/>
    <w:rsid w:val="00C36279"/>
    <w:rsid w:val="00D27011"/>
    <w:rsid w:val="00E315A3"/>
    <w:rsid w:val="00E83C01"/>
    <w:rsid w:val="00FC2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574A1-D802-46F6-A4E1-3996D0DE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8F5"/>
    <w:rPr>
      <w:rFonts w:ascii="Times New Roman" w:hAnsi="Times New Roman"/>
    </w:rPr>
  </w:style>
  <w:style w:type="paragraph" w:styleId="Heading1">
    <w:name w:val="heading 1"/>
    <w:basedOn w:val="Normal"/>
    <w:next w:val="BodyText"/>
    <w:uiPriority w:val="9"/>
    <w:qFormat/>
    <w:rsid w:val="00B118F5"/>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B118F5"/>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B118F5"/>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B42C6"/>
    <w:pPr>
      <w:keepNext/>
      <w:keepLines/>
      <w:pageBreakBefore/>
      <w:spacing w:before="20" w:after="20"/>
      <w:contextualSpacing/>
      <w:outlineLvl w:val="5"/>
    </w:pPr>
    <w:rPr>
      <w:rFonts w:eastAsiaTheme="majorEastAsia"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118F5"/>
    <w:pPr>
      <w:spacing w:before="180" w:after="180"/>
    </w:pPr>
  </w:style>
  <w:style w:type="paragraph" w:customStyle="1" w:styleId="FirstParagraph">
    <w:name w:val="First Paragraph"/>
    <w:basedOn w:val="BodyText"/>
    <w:next w:val="BodyText"/>
    <w:qFormat/>
    <w:rsid w:val="003B42C6"/>
    <w:rPr>
      <w:rFonts w:cs="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118F5"/>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B118F5"/>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04D4C"/>
    <w:pPr>
      <w:tabs>
        <w:tab w:val="center" w:pos="4680"/>
        <w:tab w:val="right" w:pos="9360"/>
      </w:tabs>
      <w:spacing w:after="0"/>
    </w:pPr>
  </w:style>
  <w:style w:type="character" w:customStyle="1" w:styleId="HeaderChar">
    <w:name w:val="Header Char"/>
    <w:basedOn w:val="DefaultParagraphFont"/>
    <w:link w:val="Header"/>
    <w:rsid w:val="00204D4C"/>
  </w:style>
  <w:style w:type="paragraph" w:styleId="Footer">
    <w:name w:val="footer"/>
    <w:basedOn w:val="Normal"/>
    <w:link w:val="FooterChar"/>
    <w:uiPriority w:val="99"/>
    <w:unhideWhenUsed/>
    <w:rsid w:val="00204D4C"/>
    <w:pPr>
      <w:tabs>
        <w:tab w:val="center" w:pos="4680"/>
        <w:tab w:val="right" w:pos="9360"/>
      </w:tabs>
      <w:spacing w:after="0"/>
    </w:pPr>
  </w:style>
  <w:style w:type="character" w:customStyle="1" w:styleId="FooterChar">
    <w:name w:val="Footer Char"/>
    <w:basedOn w:val="DefaultParagraphFont"/>
    <w:link w:val="Footer"/>
    <w:uiPriority w:val="99"/>
    <w:rsid w:val="0020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Snowy Plover Analyses 2017</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Plover Analyses 2017</dc:title>
  <dc:creator>Max Tarjan</dc:creator>
  <cp:lastModifiedBy>Max Tarjan</cp:lastModifiedBy>
  <cp:revision>7</cp:revision>
  <dcterms:created xsi:type="dcterms:W3CDTF">2017-12-08T22:15:00Z</dcterms:created>
  <dcterms:modified xsi:type="dcterms:W3CDTF">2017-12-08T22:31:00Z</dcterms:modified>
</cp:coreProperties>
</file>