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u w:val="single"/>
          <w:rtl w:val="0"/>
        </w:rPr>
        <w:tab/>
      </w:r>
      <w:r w:rsidDel="00000000" w:rsidR="00000000" w:rsidRPr="00000000">
        <w:rPr>
          <w:rFonts w:ascii="Times New Roman" w:cs="Times New Roman" w:eastAsia="Times New Roman" w:hAnsi="Times New Roman"/>
          <w:b w:val="1"/>
          <w:i w:val="1"/>
          <w:sz w:val="24"/>
          <w:szCs w:val="24"/>
          <w:rtl w:val="0"/>
        </w:rPr>
        <w:t xml:space="preserve">Race &amp; Obstacles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Description: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ab/>
      </w:r>
      <w:r w:rsidDel="00000000" w:rsidR="00000000" w:rsidRPr="00000000">
        <w:rPr>
          <w:rFonts w:ascii="Times New Roman" w:cs="Times New Roman" w:eastAsia="Times New Roman" w:hAnsi="Times New Roman"/>
          <w:sz w:val="24"/>
          <w:szCs w:val="24"/>
          <w:rtl w:val="0"/>
        </w:rPr>
        <w:t xml:space="preserve">A player on the LCD screen to the left is racing to the end of the line and there are grenades being tossed at him as he is racing by an enemy standing at the other end of the line. He can shoot those grenades to clear its path. The LCD screen to the right displays the TIME left for the player to get to the end of the line and the remaining LIVES he has to do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User Guide: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Rule: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-Everytime the player switches row the enemies attacking him in the previous row </w:t>
      </w:r>
    </w:p>
    <w:p w:rsidR="00000000" w:rsidDel="00000000" w:rsidP="00000000" w:rsidRDefault="00000000" w:rsidRPr="00000000">
      <w:pPr>
        <w:ind w:left="1440" w:firstLine="0"/>
        <w:contextualSpacing w:val="0"/>
      </w:pPr>
      <w:r w:rsidDel="00000000" w:rsidR="00000000" w:rsidRPr="00000000">
        <w:rPr>
          <w:rFonts w:ascii="Times New Roman" w:cs="Times New Roman" w:eastAsia="Times New Roman" w:hAnsi="Times New Roman"/>
          <w:sz w:val="24"/>
          <w:szCs w:val="24"/>
          <w:rtl w:val="0"/>
        </w:rPr>
        <w:t xml:space="preserve">  stop and wait until he comes back to attack again.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-There are three total lives for the player to use to get to the finish line.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u w:val="single"/>
          <w:rtl w:val="0"/>
        </w:rPr>
        <w:tab/>
        <w:tab/>
      </w:r>
      <w:r w:rsidDel="00000000" w:rsidR="00000000" w:rsidRPr="00000000">
        <w:rPr>
          <w:rFonts w:ascii="Times New Roman" w:cs="Times New Roman" w:eastAsia="Times New Roman" w:hAnsi="Times New Roman"/>
          <w:sz w:val="24"/>
          <w:szCs w:val="24"/>
          <w:rtl w:val="0"/>
        </w:rPr>
        <w:t xml:space="preserve">-To get rid of </w:t>
      </w:r>
      <w:r w:rsidDel="00000000" w:rsidR="00000000" w:rsidRPr="00000000">
        <w:rPr>
          <w:rFonts w:ascii="Times New Roman" w:cs="Times New Roman" w:eastAsia="Times New Roman" w:hAnsi="Times New Roman"/>
          <w:b w:val="1"/>
          <w:sz w:val="24"/>
          <w:szCs w:val="24"/>
          <w:rtl w:val="0"/>
        </w:rPr>
        <w:t xml:space="preserve">all</w:t>
      </w:r>
      <w:r w:rsidDel="00000000" w:rsidR="00000000" w:rsidRPr="00000000">
        <w:rPr>
          <w:rFonts w:ascii="Times New Roman" w:cs="Times New Roman" w:eastAsia="Times New Roman" w:hAnsi="Times New Roman"/>
          <w:sz w:val="24"/>
          <w:szCs w:val="24"/>
          <w:rtl w:val="0"/>
        </w:rPr>
        <w:t xml:space="preserve"> the enemies attacking on the same row, the best trick is to change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 xml:space="preserve">  row (move up or down) and then move right back to your ladder row and shoot.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Control Buttons: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ab/>
        <w:tab/>
        <w:t xml:space="preserve">-Up: </w:t>
      </w:r>
      <w:r w:rsidDel="00000000" w:rsidR="00000000" w:rsidRPr="00000000">
        <w:rPr>
          <w:rFonts w:ascii="Times New Roman" w:cs="Times New Roman" w:eastAsia="Times New Roman" w:hAnsi="Times New Roman"/>
          <w:sz w:val="24"/>
          <w:szCs w:val="24"/>
          <w:rtl w:val="0"/>
        </w:rPr>
        <w:t xml:space="preserve">to move up or to change row when the player is on the lower row.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-Down:</w:t>
      </w:r>
      <w:r w:rsidDel="00000000" w:rsidR="00000000" w:rsidRPr="00000000">
        <w:rPr>
          <w:rFonts w:ascii="Times New Roman" w:cs="Times New Roman" w:eastAsia="Times New Roman" w:hAnsi="Times New Roman"/>
          <w:sz w:val="24"/>
          <w:szCs w:val="24"/>
          <w:rtl w:val="0"/>
        </w:rPr>
        <w:t xml:space="preserve"> to move down or to change row when the player is on the upper row.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-Forward: </w:t>
      </w:r>
      <w:r w:rsidDel="00000000" w:rsidR="00000000" w:rsidRPr="00000000">
        <w:rPr>
          <w:rFonts w:ascii="Times New Roman" w:cs="Times New Roman" w:eastAsia="Times New Roman" w:hAnsi="Times New Roman"/>
          <w:sz w:val="24"/>
          <w:szCs w:val="24"/>
          <w:rtl w:val="0"/>
        </w:rPr>
        <w:t xml:space="preserve">to move the player character one column forward along the lines.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-Backward:</w:t>
      </w:r>
      <w:r w:rsidDel="00000000" w:rsidR="00000000" w:rsidRPr="00000000">
        <w:rPr>
          <w:rFonts w:ascii="Times New Roman" w:cs="Times New Roman" w:eastAsia="Times New Roman" w:hAnsi="Times New Roman"/>
          <w:sz w:val="24"/>
          <w:szCs w:val="24"/>
          <w:rtl w:val="0"/>
        </w:rPr>
        <w:t xml:space="preserve"> to move the player character  one column backward along the lines.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Times New Roman" w:cs="Times New Roman" w:eastAsia="Times New Roman" w:hAnsi="Times New Roman"/>
          <w:b w:val="1"/>
          <w:sz w:val="24"/>
          <w:szCs w:val="24"/>
          <w:rtl w:val="0"/>
        </w:rPr>
        <w:t xml:space="preserve">-Shoot:</w:t>
      </w:r>
      <w:r w:rsidDel="00000000" w:rsidR="00000000" w:rsidRPr="00000000">
        <w:rPr>
          <w:rFonts w:ascii="Times New Roman" w:cs="Times New Roman" w:eastAsia="Times New Roman" w:hAnsi="Times New Roman"/>
          <w:sz w:val="24"/>
          <w:szCs w:val="24"/>
          <w:rtl w:val="0"/>
        </w:rPr>
        <w:t xml:space="preserve"> To shoot enemies and used to start/reset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Technologies and components:</w:t>
        <w:tab/>
        <w:tab/>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i w:val="1"/>
          <w:sz w:val="24"/>
          <w:szCs w:val="24"/>
          <w:rtl w:val="0"/>
        </w:rPr>
        <w:t xml:space="preserve">LCD screens</w:t>
      </w:r>
      <w:r w:rsidDel="00000000" w:rsidR="00000000" w:rsidRPr="00000000">
        <w:rPr>
          <w:rFonts w:ascii="Times New Roman" w:cs="Times New Roman" w:eastAsia="Times New Roman" w:hAnsi="Times New Roman"/>
          <w:sz w:val="24"/>
          <w:szCs w:val="24"/>
          <w:rtl w:val="0"/>
        </w:rPr>
        <w:t xml:space="preserve"> HITACHI h44780 </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microcontrollers ATMEGA1284</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USART communication</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 characters</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AVR Studio 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Link to Demo: </w:t>
      </w:r>
    </w:p>
    <w:p w:rsidR="00000000" w:rsidDel="00000000" w:rsidP="00000000" w:rsidRDefault="00000000" w:rsidRPr="00000000">
      <w:pPr>
        <w:ind w:firstLine="720"/>
        <w:contextualSpacing w:val="0"/>
      </w:pPr>
      <w:hyperlink r:id="rId5">
        <w:r w:rsidDel="00000000" w:rsidR="00000000" w:rsidRPr="00000000">
          <w:rPr>
            <w:rFonts w:ascii="Times New Roman" w:cs="Times New Roman" w:eastAsia="Times New Roman" w:hAnsi="Times New Roman"/>
            <w:color w:val="1155cc"/>
            <w:sz w:val="24"/>
            <w:szCs w:val="24"/>
            <w:u w:val="single"/>
            <w:rtl w:val="0"/>
          </w:rPr>
          <w:t xml:space="preserve">https://www.youtube.com/watch?v=w4fQDy0-pag</w:t>
        </w:r>
      </w:hyperlink>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u w:val="single"/>
          <w:rtl w:val="0"/>
        </w:rPr>
        <w:t xml:space="preserve">Citations: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firstLine="720"/>
        <w:contextualSpacing w:val="0"/>
      </w:pPr>
      <w:hyperlink r:id="rId6">
        <w:r w:rsidDel="00000000" w:rsidR="00000000" w:rsidRPr="00000000">
          <w:rPr>
            <w:rFonts w:ascii="Times New Roman" w:cs="Times New Roman" w:eastAsia="Times New Roman" w:hAnsi="Times New Roman"/>
            <w:color w:val="1155cc"/>
            <w:sz w:val="24"/>
            <w:szCs w:val="24"/>
            <w:u w:val="single"/>
            <w:rtl w:val="0"/>
          </w:rPr>
          <w:t xml:space="preserve">http://www.quinapalus.com/hd44780udg.html</w:t>
        </w:r>
      </w:hyperlink>
      <w:r w:rsidDel="00000000" w:rsidR="00000000" w:rsidRPr="00000000">
        <w:rPr>
          <w:rtl w:val="0"/>
        </w:rPr>
      </w:r>
    </w:p>
    <w:p w:rsidR="00000000" w:rsidDel="00000000" w:rsidP="00000000" w:rsidRDefault="00000000" w:rsidRPr="00000000">
      <w:pPr>
        <w:ind w:firstLine="720"/>
        <w:contextualSpacing w:val="0"/>
      </w:pPr>
      <w:hyperlink r:id="rId7">
        <w:r w:rsidDel="00000000" w:rsidR="00000000" w:rsidRPr="00000000">
          <w:rPr>
            <w:rFonts w:ascii="Times New Roman" w:cs="Times New Roman" w:eastAsia="Times New Roman" w:hAnsi="Times New Roman"/>
            <w:color w:val="1155cc"/>
            <w:sz w:val="24"/>
            <w:szCs w:val="24"/>
            <w:u w:val="single"/>
            <w:rtl w:val="0"/>
          </w:rPr>
          <w:t xml:space="preserve">http://www.atmel.com/images/doc8059.pdf</w:t>
        </w:r>
      </w:hyperlink>
      <w:r w:rsidDel="00000000" w:rsidR="00000000" w:rsidRPr="00000000">
        <w:rPr>
          <w:rtl w:val="0"/>
        </w:rPr>
      </w:r>
    </w:p>
    <w:p w:rsidR="00000000" w:rsidDel="00000000" w:rsidP="00000000" w:rsidRDefault="00000000" w:rsidRPr="00000000">
      <w:pPr>
        <w:ind w:firstLine="720"/>
        <w:contextualSpacing w:val="0"/>
      </w:pPr>
      <w:hyperlink r:id="rId8">
        <w:r w:rsidDel="00000000" w:rsidR="00000000" w:rsidRPr="00000000">
          <w:rPr>
            <w:rFonts w:ascii="Times New Roman" w:cs="Times New Roman" w:eastAsia="Times New Roman" w:hAnsi="Times New Roman"/>
            <w:color w:val="1155cc"/>
            <w:sz w:val="24"/>
            <w:szCs w:val="24"/>
            <w:u w:val="single"/>
            <w:rtl w:val="0"/>
          </w:rPr>
          <w:t xml:space="preserve">http://www.8051projects.net/lcd-interfacing/lcd-custom-character.php</w:t>
        </w:r>
      </w:hyperlink>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szCs w:val="24"/>
          <w:u w:val="single"/>
          <w:rtl w:val="0"/>
        </w:rPr>
        <w:t xml:space="preserve">Link to source files:</w:t>
      </w:r>
    </w:p>
    <w:p w:rsidR="00000000" w:rsidDel="00000000" w:rsidP="00000000" w:rsidRDefault="00000000" w:rsidRPr="00000000">
      <w:pPr>
        <w:ind w:left="0" w:firstLine="720"/>
        <w:contextualSpacing w:val="0"/>
      </w:pPr>
      <w:hyperlink r:id="rId9">
        <w:r w:rsidDel="00000000" w:rsidR="00000000" w:rsidRPr="00000000">
          <w:rPr>
            <w:rFonts w:ascii="Times New Roman" w:cs="Times New Roman" w:eastAsia="Times New Roman" w:hAnsi="Times New Roman"/>
            <w:color w:val="1155cc"/>
            <w:sz w:val="24"/>
            <w:szCs w:val="24"/>
            <w:u w:val="single"/>
            <w:rtl w:val="0"/>
          </w:rPr>
          <w:t xml:space="preserve">custom_lab.c</w:t>
        </w:r>
      </w:hyperlink>
      <w:r w:rsidDel="00000000" w:rsidR="00000000" w:rsidRPr="00000000">
        <w:rPr>
          <w:rFonts w:ascii="Times New Roman" w:cs="Times New Roman" w:eastAsia="Times New Roman" w:hAnsi="Times New Roman"/>
          <w:sz w:val="24"/>
          <w:szCs w:val="24"/>
          <w:rtl w:val="0"/>
        </w:rPr>
        <w:t xml:space="preserve"> : contains all the state machines for the first microcontroller and the logic of </w:t>
      </w:r>
    </w:p>
    <w:p w:rsidR="00000000" w:rsidDel="00000000" w:rsidP="00000000" w:rsidRDefault="00000000" w:rsidRPr="00000000">
      <w:pPr>
        <w:ind w:left="1440" w:firstLine="720"/>
        <w:contextualSpacing w:val="0"/>
      </w:pPr>
      <w:r w:rsidDel="00000000" w:rsidR="00000000" w:rsidRPr="00000000">
        <w:rPr>
          <w:rFonts w:ascii="Times New Roman" w:cs="Times New Roman" w:eastAsia="Times New Roman" w:hAnsi="Times New Roman"/>
          <w:sz w:val="24"/>
          <w:szCs w:val="24"/>
          <w:rtl w:val="0"/>
        </w:rPr>
        <w:t xml:space="preserve">the game all together.</w:t>
      </w:r>
    </w:p>
    <w:p w:rsidR="00000000" w:rsidDel="00000000" w:rsidP="00000000" w:rsidRDefault="00000000" w:rsidRPr="00000000">
      <w:pPr>
        <w:ind w:left="0" w:firstLine="720"/>
        <w:contextualSpacing w:val="0"/>
      </w:pPr>
      <w:hyperlink r:id="rId10">
        <w:r w:rsidDel="00000000" w:rsidR="00000000" w:rsidRPr="00000000">
          <w:rPr>
            <w:rFonts w:ascii="Times New Roman" w:cs="Times New Roman" w:eastAsia="Times New Roman" w:hAnsi="Times New Roman"/>
            <w:color w:val="1155cc"/>
            <w:sz w:val="24"/>
            <w:szCs w:val="24"/>
            <w:u w:val="single"/>
            <w:rtl w:val="0"/>
          </w:rPr>
          <w:t xml:space="preserve">usart_custom_lab.c</w:t>
        </w:r>
      </w:hyperlink>
      <w:r w:rsidDel="00000000" w:rsidR="00000000" w:rsidRPr="00000000">
        <w:rPr>
          <w:rFonts w:ascii="Times New Roman" w:cs="Times New Roman" w:eastAsia="Times New Roman" w:hAnsi="Times New Roman"/>
          <w:sz w:val="24"/>
          <w:szCs w:val="24"/>
          <w:rtl w:val="0"/>
        </w:rPr>
        <w:t xml:space="preserve"> : contains the the state machines running the second microcontroller </w:t>
      </w:r>
    </w:p>
    <w:p w:rsidR="00000000" w:rsidDel="00000000" w:rsidP="00000000" w:rsidRDefault="00000000" w:rsidRPr="00000000">
      <w:pPr>
        <w:ind w:left="2160" w:firstLine="0"/>
        <w:contextualSpacing w:val="0"/>
      </w:pPr>
      <w:r w:rsidDel="00000000" w:rsidR="00000000" w:rsidRPr="00000000">
        <w:rPr>
          <w:rFonts w:ascii="Times New Roman" w:cs="Times New Roman" w:eastAsia="Times New Roman" w:hAnsi="Times New Roman"/>
          <w:sz w:val="24"/>
          <w:szCs w:val="24"/>
          <w:rtl w:val="0"/>
        </w:rPr>
        <w:t xml:space="preserve">and the usart communication to handle the timer.</w:t>
      </w:r>
    </w:p>
    <w:p w:rsidR="00000000" w:rsidDel="00000000" w:rsidP="00000000" w:rsidRDefault="00000000" w:rsidRPr="00000000">
      <w:pPr>
        <w:ind w:left="720" w:firstLine="0"/>
        <w:contextualSpacing w:val="0"/>
      </w:pPr>
      <w:hyperlink r:id="rId11">
        <w:r w:rsidDel="00000000" w:rsidR="00000000" w:rsidRPr="00000000">
          <w:rPr>
            <w:rFonts w:ascii="Times New Roman" w:cs="Times New Roman" w:eastAsia="Times New Roman" w:hAnsi="Times New Roman"/>
            <w:color w:val="1155cc"/>
            <w:sz w:val="24"/>
            <w:szCs w:val="24"/>
            <w:u w:val="single"/>
            <w:rtl w:val="0"/>
          </w:rPr>
          <w:t xml:space="preserve">io.c</w:t>
        </w:r>
      </w:hyperlink>
      <w:r w:rsidDel="00000000" w:rsidR="00000000" w:rsidRPr="00000000">
        <w:rPr>
          <w:rFonts w:ascii="Times New Roman" w:cs="Times New Roman" w:eastAsia="Times New Roman" w:hAnsi="Times New Roman"/>
          <w:sz w:val="24"/>
          <w:szCs w:val="24"/>
          <w:rtl w:val="0"/>
        </w:rPr>
        <w:t xml:space="preserve">: contains the code to write characters to the LCD screens and to create/store custom      </w:t>
      </w:r>
    </w:p>
    <w:p w:rsidR="00000000" w:rsidDel="00000000" w:rsidP="00000000" w:rsidRDefault="00000000" w:rsidRPr="00000000">
      <w:pPr>
        <w:ind w:left="720" w:firstLine="0"/>
        <w:contextualSpacing w:val="0"/>
      </w:pPr>
      <w:r w:rsidDel="00000000" w:rsidR="00000000" w:rsidRPr="00000000">
        <w:rPr>
          <w:rFonts w:ascii="Times New Roman" w:cs="Times New Roman" w:eastAsia="Times New Roman" w:hAnsi="Times New Roman"/>
          <w:sz w:val="24"/>
          <w:szCs w:val="24"/>
          <w:rtl w:val="0"/>
        </w:rPr>
        <w:t xml:space="preserve">       characters to the </w:t>
      </w:r>
      <w:hyperlink r:id="rId12">
        <w:r w:rsidDel="00000000" w:rsidR="00000000" w:rsidRPr="00000000">
          <w:rPr>
            <w:rFonts w:ascii="Times New Roman" w:cs="Times New Roman" w:eastAsia="Times New Roman" w:hAnsi="Times New Roman"/>
            <w:color w:val="1155cc"/>
            <w:sz w:val="24"/>
            <w:szCs w:val="24"/>
            <w:u w:val="single"/>
            <w:rtl w:val="0"/>
          </w:rPr>
          <w:t xml:space="preserve">CGRAM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720" w:firstLine="0"/>
        <w:contextualSpacing w:val="0"/>
      </w:pPr>
      <w:hyperlink r:id="rId13">
        <w:r w:rsidDel="00000000" w:rsidR="00000000" w:rsidRPr="00000000">
          <w:rPr>
            <w:rFonts w:ascii="Times New Roman" w:cs="Times New Roman" w:eastAsia="Times New Roman" w:hAnsi="Times New Roman"/>
            <w:color w:val="1155cc"/>
            <w:sz w:val="24"/>
            <w:szCs w:val="24"/>
            <w:u w:val="single"/>
            <w:rtl w:val="0"/>
          </w:rPr>
          <w:t xml:space="preserve">usart.h</w:t>
        </w:r>
      </w:hyperlink>
      <w:r w:rsidDel="00000000" w:rsidR="00000000" w:rsidRPr="00000000">
        <w:rPr>
          <w:rFonts w:ascii="Times New Roman" w:cs="Times New Roman" w:eastAsia="Times New Roman" w:hAnsi="Times New Roman"/>
          <w:sz w:val="24"/>
          <w:szCs w:val="24"/>
          <w:rtl w:val="0"/>
        </w:rPr>
        <w:t xml:space="preserve"> : contains the code to initiate communication between devices.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file/d/0B5lIQ_9DNB5kMTVhOUJfMFdCUXM/edit" TargetMode="External"/><Relationship Id="rId10" Type="http://schemas.openxmlformats.org/officeDocument/2006/relationships/hyperlink" Target="https://docs.google.com/file/d/0B5lIQ_9DNB5kallHYXp5ZzhHM2s/edit" TargetMode="External"/><Relationship Id="rId13" Type="http://schemas.openxmlformats.org/officeDocument/2006/relationships/hyperlink" Target="https://docs.google.com/file/d/0B5lIQ_9DNB5kSzZVZWFaai0zdlk/edit" TargetMode="External"/><Relationship Id="rId12" Type="http://schemas.openxmlformats.org/officeDocument/2006/relationships/hyperlink" Target="http://www.8051projects.net/lcd-interfacing/lcd-custom-character.ph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ocs.google.com/file/d/0B5lIQ_9DNB5kTnR0YUtqcExZVWc/edit" TargetMode="External"/><Relationship Id="rId5" Type="http://schemas.openxmlformats.org/officeDocument/2006/relationships/hyperlink" Target="https://www.youtube.com/watch?v=w4fQDy0-pag" TargetMode="External"/><Relationship Id="rId6" Type="http://schemas.openxmlformats.org/officeDocument/2006/relationships/hyperlink" Target="http://www.quinapalus.com/hd44780udg.html" TargetMode="External"/><Relationship Id="rId7" Type="http://schemas.openxmlformats.org/officeDocument/2006/relationships/hyperlink" Target="http://www.atmel.com/images/doc8059.pdf" TargetMode="External"/><Relationship Id="rId8" Type="http://schemas.openxmlformats.org/officeDocument/2006/relationships/hyperlink" Target="http://www.8051projects.net/lcd-interfacing/lcd-custom-character.php" TargetMode="External"/></Relationships>
</file>