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44"/>
          <w:szCs w:val="44"/>
        </w:rPr>
        <w:t xml:space="preserve">INTELLECTUAL PROPERTY FILING DRAFTS</w:t>
      </w:r>
    </w:p>
    <w:p>
      <w:pPr>
        <w:spacing w:after="100"/>
        <w:jc w:val="center"/>
      </w:pPr>
      <w:r>
        <w:rPr>
          <w:rFonts w:ascii="Arial" w:cs="Arial" w:eastAsia="Arial" w:hAnsi="Arial"/>
          <w:color w:val="2E74B5"/>
          <w:sz w:val="36"/>
          <w:szCs w:val="36"/>
        </w:rPr>
        <w:t xml:space="preserve">Event Finder Project</w:t>
      </w:r>
    </w:p>
    <w:p>
      <w:pPr>
        <w:spacing w:after="100"/>
        <w:jc w:val="center"/>
      </w:pPr>
      <w:r>
        <w:rPr>
          <w:rFonts w:ascii="Arial" w:cs="Arial" w:eastAsia="Arial" w:hAnsi="Arial"/>
          <w:i/>
          <w:iCs/>
          <w:color w:val="666666"/>
          <w:sz w:val="22"/>
          <w:szCs w:val="22"/>
        </w:rPr>
        <w:t xml:space="preserve">Copyright Registrations • Trademark Applications • Provisional Patent Applications</w:t>
      </w:r>
    </w:p>
    <w:p>
      <w:pPr>
        <w:spacing w:after="100"/>
        <w:jc w:val="center"/>
      </w:pPr>
      <w:r>
        <w:rPr>
          <w:rFonts w:ascii="Arial" w:cs="Arial" w:eastAsia="Arial" w:hAnsi="Arial"/>
          <w:color w:val="666666"/>
          <w:sz w:val="22"/>
          <w:szCs w:val="22"/>
        </w:rPr>
        <w:t xml:space="preserve">Prepared: February 11, 2026</w:t>
      </w:r>
    </w:p>
    <w:p>
      <w:pPr>
        <w:spacing w:after="200"/>
        <w:jc w:val="center"/>
      </w:pPr>
      <w:r>
        <w:rPr>
          <w:rFonts w:ascii="Arial" w:cs="Arial" w:eastAsia="Arial" w:hAnsi="Arial"/>
          <w:b/>
          <w:bCs/>
          <w:color w:val="CC0000"/>
          <w:sz w:val="22"/>
          <w:szCs w:val="22"/>
        </w:rPr>
        <w:t xml:space="preserve">PROPRIETARY &amp; CONFIDENTIAL</w:t>
      </w:r>
    </w:p>
    <w:p>
      <w:pPr>
        <w:spacing w:after="400"/>
      </w:pPr>
    </w:p>
    <w:p>
      <w:pPr>
        <w:spacing w:after="120"/>
        <w:jc w:val="center"/>
      </w:pPr>
      <w:r>
        <w:rPr>
          <w:rFonts w:ascii="Arial" w:cs="Arial" w:eastAsia="Arial" w:hAnsi="Arial"/>
          <w:b/>
          <w:bCs/>
          <w:color w:val="CC0000"/>
          <w:sz w:val="24"/>
          <w:szCs w:val="24"/>
        </w:rPr>
        <w:t xml:space="preserve">⚠️ IMPORTANT DISCLAIMER ⚠️</w:t>
      </w:r>
    </w:p>
    <w:p>
      <w:pPr>
        <w:spacing w:after="100"/>
        <w:jc w:val="center"/>
      </w:pPr>
      <w:r>
        <w:rPr>
          <w:rFonts w:ascii="Arial" w:cs="Arial" w:eastAsia="Arial" w:hAnsi="Arial"/>
          <w:i/>
          <w:iCs/>
          <w:color w:val="666666"/>
          <w:sz w:val="20"/>
          <w:szCs w:val="20"/>
        </w:rPr>
        <w:t xml:space="preserve">These drafts are prepared by an AI assistant and are NOT legal filings. They are intended as starting materials for review by a qualified intellectual property attorney. Do not submit these to the USPTO, Copyright Office, or any other agency without attorney review and revision. AI-generated content may contain errors, omissions, or legally insufficient language. The author of the underlying inventions and works should verify all factual statements. This document does not constitute legal advice.</w:t>
      </w:r>
    </w:p>
    <w:p>
      <w:r>
        <w:br w:type="page"/>
      </w:r>
    </w:p>
    <w:p>
      <w:pPr>
        <w:pStyle w:val="Heading1"/>
        <w:spacing w:before="360" w:after="200"/>
      </w:pPr>
      <w:r>
        <w:rPr>
          <w:rFonts w:ascii="Arial" w:cs="Arial" w:eastAsia="Arial" w:hAnsi="Arial"/>
          <w:b/>
          <w:bCs/>
          <w:color w:val="1B3A5C"/>
          <w:sz w:val="28"/>
          <w:szCs w:val="28"/>
        </w:rPr>
        <w:t xml:space="preserve">TABLE OF CONTENTS</w:t>
      </w:r>
    </w:p>
    <w:p>
      <w:pPr>
        <w:spacing w:after="80"/>
      </w:pPr>
    </w:p>
    <w:p>
      <w:pPr>
        <w:spacing w:after="120"/>
      </w:pPr>
      <w:r>
        <w:rPr>
          <w:rFonts w:ascii="Arial" w:cs="Arial" w:eastAsia="Arial" w:hAnsi="Arial"/>
          <w:b/>
          <w:bCs/>
          <w:sz w:val="22"/>
          <w:szCs w:val="22"/>
        </w:rPr>
        <w:t xml:space="preserve">PART I: COPYRIGHT REGISTRATIONS</w:t>
      </w:r>
    </w:p>
    <w:p>
      <w:pPr>
        <w:pStyle w:val="ListParagraph"/>
        <w:numPr>
          <w:ilvl w:val="0"/>
          <w:numId w:val="2"/>
        </w:numPr>
        <w:spacing w:after="80"/>
      </w:pPr>
      <w:r>
        <w:rPr>
          <w:rFonts w:ascii="Arial" w:cs="Arial" w:eastAsia="Arial" w:hAnsi="Arial"/>
          <w:sz w:val="22"/>
          <w:szCs w:val="22"/>
        </w:rPr>
        <w:t xml:space="preserve">Filing CR-1: Core Scanning Engine (org-scanner.js)</w:t>
      </w:r>
    </w:p>
    <w:p>
      <w:pPr>
        <w:pStyle w:val="ListParagraph"/>
        <w:numPr>
          <w:ilvl w:val="0"/>
          <w:numId w:val="2"/>
        </w:numPr>
        <w:spacing w:after="80"/>
      </w:pPr>
      <w:r>
        <w:rPr>
          <w:rFonts w:ascii="Arial" w:cs="Arial" w:eastAsia="Arial" w:hAnsi="Arial"/>
          <w:sz w:val="22"/>
          <w:szCs w:val="22"/>
        </w:rPr>
        <w:t xml:space="preserve">Filing CR-2: Image Generation System (icon-worker/)</w:t>
      </w:r>
    </w:p>
    <w:p>
      <w:pPr>
        <w:pStyle w:val="ListParagraph"/>
        <w:numPr>
          <w:ilvl w:val="0"/>
          <w:numId w:val="2"/>
        </w:numPr>
        <w:spacing w:after="80"/>
      </w:pPr>
      <w:r>
        <w:rPr>
          <w:rFonts w:ascii="Arial" w:cs="Arial" w:eastAsia="Arial" w:hAnsi="Arial"/>
          <w:sz w:val="22"/>
          <w:szCs w:val="22"/>
        </w:rPr>
        <w:t xml:space="preserve">Filing CR-3: Concept of Operations Document (ConOp)</w:t>
      </w:r>
    </w:p>
    <w:p>
      <w:pPr>
        <w:pStyle w:val="ListParagraph"/>
        <w:numPr>
          <w:ilvl w:val="0"/>
          <w:numId w:val="2"/>
        </w:numPr>
        <w:spacing w:after="80"/>
      </w:pPr>
      <w:r>
        <w:rPr>
          <w:rFonts w:ascii="Arial" w:cs="Arial" w:eastAsia="Arial" w:hAnsi="Arial"/>
          <w:sz w:val="22"/>
          <w:szCs w:val="22"/>
        </w:rPr>
        <w:t xml:space="preserve">Filing CR-4: Admin Interface (admin-interface-v22.html)</w:t>
      </w:r>
    </w:p>
    <w:p>
      <w:pPr>
        <w:pStyle w:val="ListParagraph"/>
        <w:numPr>
          <w:ilvl w:val="0"/>
          <w:numId w:val="2"/>
        </w:numPr>
        <w:spacing w:after="80"/>
      </w:pPr>
      <w:r>
        <w:rPr>
          <w:rFonts w:ascii="Arial" w:cs="Arial" w:eastAsia="Arial" w:hAnsi="Arial"/>
          <w:sz w:val="22"/>
          <w:szCs w:val="22"/>
        </w:rPr>
        <w:t xml:space="preserve">Filing CR-5: Event Discovery System (discover-orgs-by-events.js)</w:t>
      </w:r>
    </w:p>
    <w:p>
      <w:pPr>
        <w:pStyle w:val="ListParagraph"/>
        <w:numPr>
          <w:ilvl w:val="0"/>
          <w:numId w:val="2"/>
        </w:numPr>
        <w:spacing w:after="80"/>
      </w:pPr>
      <w:r>
        <w:rPr>
          <w:rFonts w:ascii="Arial" w:cs="Arial" w:eastAsia="Arial" w:hAnsi="Arial"/>
          <w:sz w:val="22"/>
          <w:szCs w:val="22"/>
        </w:rPr>
        <w:t xml:space="preserve">Filing CR-6: Public User Interface (event-finder-ui-v7.html)</w:t>
      </w:r>
    </w:p>
    <w:p>
      <w:pPr>
        <w:pStyle w:val="ListParagraph"/>
        <w:numPr>
          <w:ilvl w:val="0"/>
          <w:numId w:val="2"/>
        </w:numPr>
        <w:spacing w:after="80"/>
      </w:pPr>
      <w:r>
        <w:rPr>
          <w:rFonts w:ascii="Arial" w:cs="Arial" w:eastAsia="Arial" w:hAnsi="Arial"/>
          <w:sz w:val="22"/>
          <w:szCs w:val="22"/>
        </w:rPr>
        <w:t xml:space="preserve">Filing CR-7: Image Generation Safety Policy Document</w:t>
      </w:r>
    </w:p>
    <w:p>
      <w:pPr>
        <w:spacing w:after="80"/>
      </w:pPr>
    </w:p>
    <w:p>
      <w:pPr>
        <w:spacing w:after="120"/>
      </w:pPr>
      <w:r>
        <w:rPr>
          <w:rFonts w:ascii="Arial" w:cs="Arial" w:eastAsia="Arial" w:hAnsi="Arial"/>
          <w:b/>
          <w:bCs/>
          <w:sz w:val="22"/>
          <w:szCs w:val="22"/>
        </w:rPr>
        <w:t xml:space="preserve">PART II: TRADEMARK APPLICATIONS</w:t>
      </w:r>
    </w:p>
    <w:p>
      <w:pPr>
        <w:pStyle w:val="ListParagraph"/>
        <w:numPr>
          <w:ilvl w:val="0"/>
          <w:numId w:val="2"/>
        </w:numPr>
        <w:spacing w:after="80"/>
      </w:pPr>
      <w:r>
        <w:rPr>
          <w:rFonts w:ascii="Arial" w:cs="Arial" w:eastAsia="Arial" w:hAnsi="Arial"/>
          <w:sz w:val="22"/>
          <w:szCs w:val="22"/>
        </w:rPr>
        <w:t xml:space="preserve">Filing TM-1: BALANCEFWD (Word Mark)</w:t>
      </w:r>
    </w:p>
    <w:p>
      <w:pPr>
        <w:pStyle w:val="ListParagraph"/>
        <w:numPr>
          <w:ilvl w:val="0"/>
          <w:numId w:val="2"/>
        </w:numPr>
        <w:spacing w:after="80"/>
      </w:pPr>
      <w:r>
        <w:rPr>
          <w:rFonts w:ascii="Arial" w:cs="Arial" w:eastAsia="Arial" w:hAnsi="Arial"/>
          <w:sz w:val="22"/>
          <w:szCs w:val="22"/>
        </w:rPr>
        <w:t xml:space="preserve">Filing TM-2: EVENT FINDER (Word Mark)</w:t>
      </w:r>
    </w:p>
    <w:p>
      <w:pPr>
        <w:pStyle w:val="ListParagraph"/>
        <w:numPr>
          <w:ilvl w:val="0"/>
          <w:numId w:val="2"/>
        </w:numPr>
        <w:spacing w:after="80"/>
      </w:pPr>
      <w:r>
        <w:rPr>
          <w:rFonts w:ascii="Arial" w:cs="Arial" w:eastAsia="Arial" w:hAnsi="Arial"/>
          <w:sz w:val="22"/>
          <w:szCs w:val="22"/>
        </w:rPr>
        <w:t xml:space="preserve">Filing TM-3: EVENT FINDER Logo (Design Mark)</w:t>
      </w:r>
    </w:p>
    <w:p>
      <w:pPr>
        <w:spacing w:after="80"/>
      </w:pPr>
    </w:p>
    <w:p>
      <w:pPr>
        <w:spacing w:after="120"/>
      </w:pPr>
      <w:r>
        <w:rPr>
          <w:rFonts w:ascii="Arial" w:cs="Arial" w:eastAsia="Arial" w:hAnsi="Arial"/>
          <w:b/>
          <w:bCs/>
          <w:sz w:val="22"/>
          <w:szCs w:val="22"/>
        </w:rPr>
        <w:t xml:space="preserve">PART III: PROVISIONAL PATENT APPLICATIONS</w:t>
      </w:r>
    </w:p>
    <w:p>
      <w:pPr>
        <w:pStyle w:val="ListParagraph"/>
        <w:numPr>
          <w:ilvl w:val="0"/>
          <w:numId w:val="2"/>
        </w:numPr>
        <w:spacing w:after="80"/>
      </w:pPr>
      <w:r>
        <w:rPr>
          <w:rFonts w:ascii="Arial" w:cs="Arial" w:eastAsia="Arial" w:hAnsi="Arial"/>
          <w:sz w:val="22"/>
          <w:szCs w:val="22"/>
        </w:rPr>
        <w:t xml:space="preserve">Filing PP-1: Context-Aware Terms-of-Use Restriction Detection System</w:t>
      </w:r>
    </w:p>
    <w:p>
      <w:pPr>
        <w:pStyle w:val="ListParagraph"/>
        <w:numPr>
          <w:ilvl w:val="0"/>
          <w:numId w:val="2"/>
        </w:numPr>
        <w:spacing w:after="80"/>
      </w:pPr>
      <w:r>
        <w:rPr>
          <w:rFonts w:ascii="Arial" w:cs="Arial" w:eastAsia="Arial" w:hAnsi="Arial"/>
          <w:sz w:val="22"/>
          <w:szCs w:val="22"/>
        </w:rPr>
        <w:t xml:space="preserve">Filing PP-2: Embedding-Based Organization Discovery via Event Similarity Scoring</w:t>
      </w:r>
    </w:p>
    <w:p>
      <w:pPr>
        <w:pStyle w:val="ListParagraph"/>
        <w:numPr>
          <w:ilvl w:val="0"/>
          <w:numId w:val="2"/>
        </w:numPr>
        <w:spacing w:after="80"/>
      </w:pPr>
      <w:r>
        <w:rPr>
          <w:rFonts w:ascii="Arial" w:cs="Arial" w:eastAsia="Arial" w:hAnsi="Arial"/>
          <w:sz w:val="22"/>
          <w:szCs w:val="22"/>
        </w:rPr>
        <w:t xml:space="preserve">Filing PP-3: Multi-Layered Ethical Web Scraping Governance System</w:t>
      </w:r>
    </w:p>
    <w:p>
      <w:pPr>
        <w:pStyle w:val="ListParagraph"/>
        <w:numPr>
          <w:ilvl w:val="0"/>
          <w:numId w:val="2"/>
        </w:numPr>
        <w:spacing w:after="80"/>
      </w:pPr>
      <w:r>
        <w:rPr>
          <w:rFonts w:ascii="Arial" w:cs="Arial" w:eastAsia="Arial" w:hAnsi="Arial"/>
          <w:sz w:val="22"/>
          <w:szCs w:val="22"/>
        </w:rPr>
        <w:t xml:space="preserve">Filing PP-4: AI-Generated Image Compliance Pipeline with Multi-Stage Validation</w:t>
      </w:r>
    </w:p>
    <w:p>
      <w:pPr>
        <w:pStyle w:val="ListParagraph"/>
        <w:numPr>
          <w:ilvl w:val="0"/>
          <w:numId w:val="2"/>
        </w:numPr>
        <w:spacing w:after="80"/>
      </w:pPr>
      <w:r>
        <w:rPr>
          <w:rFonts w:ascii="Arial" w:cs="Arial" w:eastAsia="Arial" w:hAnsi="Arial"/>
          <w:sz w:val="22"/>
          <w:szCs w:val="22"/>
        </w:rPr>
        <w:t xml:space="preserve">Filing PP-5: Secure Contact Discovery via Indirect AI Web Search</w:t>
      </w:r>
    </w:p>
    <w:p>
      <w:r>
        <w:br w:type="page"/>
      </w:r>
    </w:p>
    <w:p>
      <w:pPr>
        <w:spacing w:before="600" w:after="400"/>
        <w:jc w:val="center"/>
      </w:pPr>
      <w:r>
        <w:rPr>
          <w:rFonts w:ascii="Arial" w:cs="Arial" w:eastAsia="Arial" w:hAnsi="Arial"/>
          <w:b/>
          <w:bCs/>
          <w:color w:val="1B3A5C"/>
          <w:sz w:val="26"/>
          <w:szCs w:val="26"/>
        </w:rPr>
        <w:t xml:space="preserve">═══  PART I: COPYRIGHT REGISTRATIONS  ═══</w:t>
      </w:r>
    </w:p>
    <w:p>
      <w:pPr>
        <w:spacing w:after="120"/>
      </w:pPr>
      <w:r>
        <w:rPr>
          <w:rFonts w:ascii="Arial" w:cs="Arial" w:eastAsia="Arial" w:hAnsi="Arial"/>
          <w:sz w:val="22"/>
          <w:szCs w:val="22"/>
        </w:rPr>
        <w:t xml:space="preserve">The following are draft application forms for U.S. Copyright Office registration. Each filing follows the format used for electronic registration via eCO (Electronic Copyright Office) at copyright.gov. The applicant should complete the online application and upload the required deposit copy (source code, document, or identifying material).</w:t>
      </w:r>
    </w:p>
    <w:p>
      <w:pPr>
        <w:spacing w:after="140"/>
      </w:pPr>
      <w:r>
        <w:rPr>
          <w:rFonts w:ascii="Arial" w:cs="Arial" w:eastAsia="Arial" w:hAnsi="Arial"/>
          <w:b/>
          <w:bCs/>
          <w:color w:val="CC6600"/>
          <w:sz w:val="22"/>
          <w:szCs w:val="22"/>
        </w:rPr>
        <w:t xml:space="preserve">⚠️ Note: For software, the Copyright Office accepts the first and last 25 pages of source code as the deposit copy. Trade secret redactions (blocking out up to 50% of code) are permitted under the "Rule of Doubt" registration.</w:t>
      </w:r>
    </w:p>
    <w:p>
      <w:pPr>
        <w:spacing w:after="200"/>
      </w:pPr>
    </w:p>
    <w:p>
      <w:pPr>
        <w:pStyle w:val="Heading2"/>
        <w:spacing w:before="280" w:after="160"/>
      </w:pPr>
      <w:r>
        <w:rPr>
          <w:rFonts w:ascii="Arial" w:cs="Arial" w:eastAsia="Arial" w:hAnsi="Arial"/>
          <w:b/>
          <w:bCs/>
          <w:color w:val="2E74B5"/>
          <w:sz w:val="24"/>
          <w:szCs w:val="24"/>
        </w:rPr>
        <w:t xml:space="preserve">Filing CR-1: Core Scanning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Application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Application — Literary Work (Computer Program)</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Title of Work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Event Finder Core Scanning Engine (org-scanner.js)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Year of Completion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Publication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DATE OF FIRST DEPLOYMENT OR GITHUB COMMIT]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Nation of First Publication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Author’s Citizenship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 Created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Computer program (entire code)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Work Made for Hire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[VERIFY — if created as employee or under contract, this may be Yes]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Claimant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 OR BUSINESS ENTITY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Rights &amp; Permissions Contact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CONTACT NAME, ADDRESS, EMAIL, PHONE]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Deposit Copy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First and last 25 pages of source code (with optional trade secret redaction of up to 50%)</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Preexisting Material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(original work)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Limitation of Claim</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Does not claim copyright in third-party open-source libraries (node-fetch, PocketBase SDK, dotenv)</w:t>
            </w:r>
          </w:p>
        </w:tc>
      </w:tr>
    </w:tbl>
    <w:p>
      <w:pPr>
        <w:spacing w:after="120"/>
      </w:pPr>
    </w:p>
    <w:p>
      <w:pPr>
        <w:pStyle w:val="Heading3"/>
        <w:spacing w:before="200" w:after="120"/>
      </w:pPr>
      <w:r>
        <w:rPr>
          <w:rFonts w:ascii="Arial" w:cs="Arial" w:eastAsia="Arial" w:hAnsi="Arial"/>
          <w:b/>
          <w:bCs/>
          <w:color w:val="333333"/>
          <w:sz w:val="22"/>
          <w:szCs w:val="22"/>
        </w:rPr>
        <w:t xml:space="preserve">Description of Work (for Examiner)</w:t>
      </w:r>
    </w:p>
    <w:p>
      <w:pPr>
        <w:spacing w:after="120"/>
      </w:pPr>
      <w:r>
        <w:rPr>
          <w:rFonts w:ascii="Arial" w:cs="Arial" w:eastAsia="Arial" w:hAnsi="Arial"/>
          <w:sz w:val="22"/>
          <w:szCs w:val="22"/>
        </w:rPr>
        <w:t xml:space="preserve">org-scanner.js is an original JavaScript computer program consisting of approximately [INSERT LINE COUNT] lines of source code. It is the core scanning module of the Event Finder system, a web application for discovering and aggregating public events from national security and defense organizations.</w:t>
      </w:r>
    </w:p>
    <w:p>
      <w:pPr>
        <w:spacing w:after="120"/>
      </w:pPr>
      <w:r>
        <w:rPr>
          <w:rFonts w:ascii="Arial" w:cs="Arial" w:eastAsia="Arial" w:hAnsi="Arial"/>
          <w:sz w:val="22"/>
          <w:szCs w:val="22"/>
        </w:rPr>
        <w:t xml:space="preserve">The program contains the following original elements of authorship:</w:t>
      </w:r>
    </w:p>
    <w:p>
      <w:pPr>
        <w:pStyle w:val="ListParagraph"/>
        <w:numPr>
          <w:ilvl w:val="0"/>
          <w:numId w:val="3"/>
        </w:numPr>
        <w:spacing w:after="80"/>
      </w:pPr>
      <w:r>
        <w:rPr>
          <w:rFonts w:ascii="Arial" w:cs="Arial" w:eastAsia="Arial" w:hAnsi="Arial"/>
          <w:sz w:val="22"/>
          <w:szCs w:val="22"/>
        </w:rPr>
        <w:t xml:space="preserve">A context-aware terms-of-use restriction detection system using a two-tier keyword classification (HIGH_CONFIDENCE_RESTRICTION_TERMS and CONTEXT_REQUIRED_TERMS) with proximity-based analysis within a 150-character window, false-positive exclusion patterns (EXCLUDED_CONTEXTS), and prohibition phrase matching (PROHIBITION_PHRASES).</w:t>
      </w:r>
    </w:p>
    <w:p>
      <w:pPr>
        <w:pStyle w:val="ListParagraph"/>
        <w:numPr>
          <w:ilvl w:val="0"/>
          <w:numId w:val="3"/>
        </w:numPr>
        <w:spacing w:after="80"/>
      </w:pPr>
      <w:r>
        <w:rPr>
          <w:rFonts w:ascii="Arial" w:cs="Arial" w:eastAsia="Arial" w:hAnsi="Arial"/>
          <w:sz w:val="22"/>
          <w:szCs w:val="22"/>
        </w:rPr>
        <w:t xml:space="preserve">A multi-page policy document discovery and scanning system that searches 40+ URL path patterns, distinguishes policy pages from content pages with legal-sounding URLs, and scans all discovered legal pages for scraping restrictions.</w:t>
      </w:r>
    </w:p>
    <w:p>
      <w:pPr>
        <w:pStyle w:val="ListParagraph"/>
        <w:numPr>
          <w:ilvl w:val="0"/>
          <w:numId w:val="3"/>
        </w:numPr>
        <w:spacing w:after="80"/>
      </w:pPr>
      <w:r>
        <w:rPr>
          <w:rFonts w:ascii="Arial" w:cs="Arial" w:eastAsia="Arial" w:hAnsi="Arial"/>
          <w:sz w:val="22"/>
          <w:szCs w:val="22"/>
        </w:rPr>
        <w:t xml:space="preserve">A JavaScript framework rendering detection system that identifies React, Vue, Angular, Next.js, and Nuxt.js markers, analyzes noscript warnings, and performs event content detection on AJAX-loaded pages.</w:t>
      </w:r>
    </w:p>
    <w:p>
      <w:pPr>
        <w:pStyle w:val="ListParagraph"/>
        <w:numPr>
          <w:ilvl w:val="0"/>
          <w:numId w:val="3"/>
        </w:numPr>
        <w:spacing w:after="80"/>
      </w:pPr>
      <w:r>
        <w:rPr>
          <w:rFonts w:ascii="Arial" w:cs="Arial" w:eastAsia="Arial" w:hAnsi="Arial"/>
          <w:sz w:val="22"/>
          <w:szCs w:val="22"/>
        </w:rPr>
        <w:t xml:space="preserve">A contact domain validation system with blacklisted domain filtering, personal email flagging, and AI-assisted parent/subsidiary organizational relationship verification.</w:t>
      </w:r>
    </w:p>
    <w:p>
      <w:pPr>
        <w:pStyle w:val="ListParagraph"/>
        <w:numPr>
          <w:ilvl w:val="0"/>
          <w:numId w:val="3"/>
        </w:numPr>
        <w:spacing w:after="80"/>
      </w:pPr>
      <w:r>
        <w:rPr>
          <w:rFonts w:ascii="Arial" w:cs="Arial" w:eastAsia="Arial" w:hAnsi="Arial"/>
          <w:sz w:val="22"/>
          <w:szCs w:val="22"/>
        </w:rPr>
        <w:t xml:space="preserve">A five-category smart contact discovery system with skip logic for re-scans and aggressive mode for comprehensive gathering.</w:t>
      </w:r>
    </w:p>
    <w:p>
      <w:pPr>
        <w:pStyle w:val="ListParagraph"/>
        <w:numPr>
          <w:ilvl w:val="0"/>
          <w:numId w:val="3"/>
        </w:numPr>
        <w:spacing w:after="80"/>
      </w:pPr>
      <w:r>
        <w:rPr>
          <w:rFonts w:ascii="Arial" w:cs="Arial" w:eastAsia="Arial" w:hAnsi="Arial"/>
          <w:sz w:val="22"/>
          <w:szCs w:val="22"/>
        </w:rPr>
        <w:t xml:space="preserve">A four-gate safety check system with waiver bypass logic and dynamic flag state comparison for detecting new restrictions on previously approved organizations.</w:t>
      </w:r>
    </w:p>
    <w:p>
      <w:pPr>
        <w:pStyle w:val="ListParagraph"/>
        <w:numPr>
          <w:ilvl w:val="0"/>
          <w:numId w:val="3"/>
        </w:numPr>
        <w:spacing w:after="80"/>
      </w:pPr>
      <w:r>
        <w:rPr>
          <w:rFonts w:ascii="Arial" w:cs="Arial" w:eastAsia="Arial" w:hAnsi="Arial"/>
          <w:sz w:val="22"/>
          <w:szCs w:val="22"/>
        </w:rPr>
        <w:t xml:space="preserve">A comprehensive scan logging system that records audit trails of all scanning operations.</w:t>
      </w:r>
    </w:p>
    <w:p>
      <w:r>
        <w:br w:type="page"/>
      </w:r>
    </w:p>
    <w:p>
      <w:pPr>
        <w:pStyle w:val="Heading2"/>
        <w:spacing w:before="280" w:after="160"/>
      </w:pPr>
      <w:r>
        <w:rPr>
          <w:rFonts w:ascii="Arial" w:cs="Arial" w:eastAsia="Arial" w:hAnsi="Arial"/>
          <w:b/>
          <w:bCs/>
          <w:color w:val="2E74B5"/>
          <w:sz w:val="24"/>
          <w:szCs w:val="24"/>
        </w:rPr>
        <w:t xml:space="preserve">Filing CR-2: Image Generation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Application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Application — Literary Work (Computer Program)</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Title of Work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Event Finder Image Generation System (icon-worker)</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Year of Completion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Publication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DATE]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Nation of First Publication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Author’s Citizenship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 Created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Computer program (entire code, multiple files registered as single work)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Work Made for Hire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[VERIFY]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Claimant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 OR BUSINESS ENTITY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Deposit Copy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and last 25 pages of combined source code files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Preexisting Material</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None (original work)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Limitation of Claim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not claim copyright in third-party libraries (sharp, tesseract.js, node-fetch, dotenv). Does not claim copyright in DALL-E 3 API outputs as standalone images; claims copyright in the prompt construction and validation system that produces them.</w:t>
            </w:r>
          </w:p>
        </w:tc>
      </w:tr>
    </w:tbl>
    <w:p>
      <w:pPr>
        <w:spacing w:after="120"/>
      </w:pPr>
    </w:p>
    <w:p>
      <w:pPr>
        <w:pStyle w:val="Heading3"/>
        <w:spacing w:before="200" w:after="120"/>
      </w:pPr>
      <w:r>
        <w:rPr>
          <w:rFonts w:ascii="Arial" w:cs="Arial" w:eastAsia="Arial" w:hAnsi="Arial"/>
          <w:b/>
          <w:bCs/>
          <w:color w:val="333333"/>
          <w:sz w:val="22"/>
          <w:szCs w:val="22"/>
        </w:rPr>
        <w:t xml:space="preserve">Description of Work (for Examiner)</w:t>
      </w:r>
    </w:p>
    <w:p>
      <w:pPr>
        <w:spacing w:after="120"/>
      </w:pPr>
      <w:r>
        <w:rPr>
          <w:rFonts w:ascii="Arial" w:cs="Arial" w:eastAsia="Arial" w:hAnsi="Arial"/>
          <w:sz w:val="22"/>
          <w:szCs w:val="22"/>
        </w:rPr>
        <w:t xml:space="preserve">The Event Finder Image Generation System is an original software system consisting of multiple JavaScript source files totaling approximately [INSERT LINE COUNT] lines of code. The system is registered as a single unified work because the component files are interdependent and function as an integrated whole.</w:t>
      </w:r>
    </w:p>
    <w:p>
      <w:pPr>
        <w:spacing w:after="120"/>
      </w:pPr>
      <w:r>
        <w:rPr>
          <w:rFonts w:ascii="Arial" w:cs="Arial" w:eastAsia="Arial" w:hAnsi="Arial"/>
          <w:sz w:val="22"/>
          <w:szCs w:val="22"/>
        </w:rPr>
        <w:t xml:space="preserve">Component files included in this registration:</w:t>
      </w:r>
    </w:p>
    <w:p>
      <w:pPr>
        <w:pStyle w:val="ListParagraph"/>
        <w:numPr>
          <w:ilvl w:val="0"/>
          <w:numId w:val="2"/>
        </w:numPr>
        <w:spacing w:after="80"/>
      </w:pPr>
      <w:r>
        <w:rPr>
          <w:rFonts w:ascii="Arial" w:cs="Arial" w:eastAsia="Arial" w:hAnsi="Arial"/>
          <w:sz w:val="22"/>
          <w:szCs w:val="22"/>
        </w:rPr>
        <w:t xml:space="preserve">generate-topic-icons.js — Main worker script for icon generation</w:t>
      </w:r>
    </w:p>
    <w:p>
      <w:pPr>
        <w:pStyle w:val="ListParagraph"/>
        <w:numPr>
          <w:ilvl w:val="0"/>
          <w:numId w:val="2"/>
        </w:numPr>
        <w:spacing w:after="80"/>
      </w:pPr>
      <w:r>
        <w:rPr>
          <w:rFonts w:ascii="Arial" w:cs="Arial" w:eastAsia="Arial" w:hAnsi="Arial"/>
          <w:sz w:val="22"/>
          <w:szCs w:val="22"/>
        </w:rPr>
        <w:t xml:space="preserve">create-topic-icon-records.js — Record creation for new topic combinations</w:t>
      </w:r>
    </w:p>
    <w:p>
      <w:pPr>
        <w:pStyle w:val="ListParagraph"/>
        <w:numPr>
          <w:ilvl w:val="0"/>
          <w:numId w:val="2"/>
        </w:numPr>
        <w:spacing w:after="80"/>
      </w:pPr>
      <w:r>
        <w:rPr>
          <w:rFonts w:ascii="Arial" w:cs="Arial" w:eastAsia="Arial" w:hAnsi="Arial"/>
          <w:sz w:val="22"/>
          <w:szCs w:val="22"/>
        </w:rPr>
        <w:t xml:space="preserve">policyEngine.js — Prompt construction with preflight validation</w:t>
      </w:r>
    </w:p>
    <w:p>
      <w:pPr>
        <w:pStyle w:val="ListParagraph"/>
        <w:numPr>
          <w:ilvl w:val="0"/>
          <w:numId w:val="2"/>
        </w:numPr>
        <w:spacing w:after="80"/>
      </w:pPr>
      <w:r>
        <w:rPr>
          <w:rFonts w:ascii="Arial" w:cs="Arial" w:eastAsia="Arial" w:hAnsi="Arial"/>
          <w:sz w:val="22"/>
          <w:szCs w:val="22"/>
        </w:rPr>
        <w:t xml:space="preserve">validators.js — Three-stage image validation pipeline</w:t>
      </w:r>
    </w:p>
    <w:p>
      <w:pPr>
        <w:pStyle w:val="ListParagraph"/>
        <w:numPr>
          <w:ilvl w:val="0"/>
          <w:numId w:val="2"/>
        </w:numPr>
        <w:spacing w:after="80"/>
      </w:pPr>
      <w:r>
        <w:rPr>
          <w:rFonts w:ascii="Arial" w:cs="Arial" w:eastAsia="Arial" w:hAnsi="Arial"/>
          <w:sz w:val="22"/>
          <w:szCs w:val="22"/>
        </w:rPr>
        <w:t xml:space="preserve">rules.js — Visual style definitions and safety rules</w:t>
      </w:r>
    </w:p>
    <w:p>
      <w:pPr>
        <w:pStyle w:val="ListParagraph"/>
        <w:numPr>
          <w:ilvl w:val="0"/>
          <w:numId w:val="2"/>
        </w:numPr>
        <w:spacing w:after="80"/>
      </w:pPr>
      <w:r>
        <w:rPr>
          <w:rFonts w:ascii="Arial" w:cs="Arial" w:eastAsia="Arial" w:hAnsi="Arial"/>
          <w:sz w:val="22"/>
          <w:szCs w:val="22"/>
        </w:rPr>
        <w:t xml:space="preserve">config.js — Environment configuration loader</w:t>
      </w:r>
    </w:p>
    <w:p>
      <w:pPr>
        <w:pStyle w:val="ListParagraph"/>
        <w:numPr>
          <w:ilvl w:val="0"/>
          <w:numId w:val="2"/>
        </w:numPr>
        <w:spacing w:after="80"/>
      </w:pPr>
      <w:r>
        <w:rPr>
          <w:rFonts w:ascii="Arial" w:cs="Arial" w:eastAsia="Arial" w:hAnsi="Arial"/>
          <w:sz w:val="22"/>
          <w:szCs w:val="22"/>
        </w:rPr>
        <w:t xml:space="preserve">pbClient.js — Database API helpers</w:t>
      </w:r>
    </w:p>
    <w:p>
      <w:pPr>
        <w:pStyle w:val="ListParagraph"/>
        <w:numPr>
          <w:ilvl w:val="0"/>
          <w:numId w:val="2"/>
        </w:numPr>
        <w:spacing w:after="80"/>
      </w:pPr>
      <w:r>
        <w:rPr>
          <w:rFonts w:ascii="Arial" w:cs="Arial" w:eastAsia="Arial" w:hAnsi="Arial"/>
          <w:sz w:val="22"/>
          <w:szCs w:val="22"/>
        </w:rPr>
        <w:t xml:space="preserve">openaiImages.js — Image generation API wrapper</w:t>
      </w:r>
    </w:p>
    <w:p>
      <w:pPr>
        <w:pStyle w:val="ListParagraph"/>
        <w:numPr>
          <w:ilvl w:val="0"/>
          <w:numId w:val="2"/>
        </w:numPr>
        <w:spacing w:after="80"/>
      </w:pPr>
      <w:r>
        <w:rPr>
          <w:rFonts w:ascii="Arial" w:cs="Arial" w:eastAsia="Arial" w:hAnsi="Arial"/>
          <w:sz w:val="22"/>
          <w:szCs w:val="22"/>
        </w:rPr>
        <w:t xml:space="preserve">clear-icons.js — Icon regeneration utility</w:t>
      </w:r>
    </w:p>
    <w:p>
      <w:pPr>
        <w:pStyle w:val="ListParagraph"/>
        <w:numPr>
          <w:ilvl w:val="0"/>
          <w:numId w:val="2"/>
        </w:numPr>
        <w:spacing w:after="80"/>
      </w:pPr>
      <w:r>
        <w:rPr>
          <w:rFonts w:ascii="Arial" w:cs="Arial" w:eastAsia="Arial" w:hAnsi="Arial"/>
          <w:sz w:val="22"/>
          <w:szCs w:val="22"/>
        </w:rPr>
        <w:t xml:space="preserve">cleanup-topic-combinations.js — Data normalization utility</w:t>
      </w:r>
    </w:p>
    <w:p>
      <w:pPr>
        <w:spacing w:after="80"/>
      </w:pPr>
    </w:p>
    <w:p>
      <w:pPr>
        <w:spacing w:after="120"/>
      </w:pPr>
      <w:r>
        <w:rPr>
          <w:rFonts w:ascii="Arial" w:cs="Arial" w:eastAsia="Arial" w:hAnsi="Arial"/>
          <w:sz w:val="22"/>
          <w:szCs w:val="22"/>
        </w:rPr>
        <w:t xml:space="preserve">The system contains the following original elements of authorship:</w:t>
      </w:r>
    </w:p>
    <w:p>
      <w:pPr>
        <w:pStyle w:val="ListParagraph"/>
        <w:numPr>
          <w:ilvl w:val="0"/>
          <w:numId w:val="3"/>
        </w:numPr>
        <w:spacing w:after="80"/>
      </w:pPr>
      <w:r>
        <w:rPr>
          <w:rFonts w:ascii="Arial" w:cs="Arial" w:eastAsia="Arial" w:hAnsi="Arial"/>
          <w:sz w:val="22"/>
          <w:szCs w:val="22"/>
        </w:rPr>
        <w:t xml:space="preserve">A policy-driven prompt construction engine that builds image generation prompts from multi-dimensional inputs (topic, region, country, transnational organization) using curated style rules, geographic element derivation logic, and preflight safety checks that block collage trigger words before API submission.</w:t>
      </w:r>
    </w:p>
    <w:p>
      <w:pPr>
        <w:pStyle w:val="ListParagraph"/>
        <w:numPr>
          <w:ilvl w:val="0"/>
          <w:numId w:val="3"/>
        </w:numPr>
        <w:spacing w:after="80"/>
      </w:pPr>
      <w:r>
        <w:rPr>
          <w:rFonts w:ascii="Arial" w:cs="Arial" w:eastAsia="Arial" w:hAnsi="Arial"/>
          <w:sz w:val="22"/>
          <w:szCs w:val="22"/>
        </w:rPr>
        <w:t xml:space="preserve">A three-stage automated image validation pipeline: (a) OCR text rejection using Tesseract to ensure no text, letters, numbers, or readable glyphs appear in generated images; (b) panel divider detection to reject collage or multi-panel compositions; and (c) downscale legibility auditing that simulates the actual display dimensions (80×130 pixels) to verify visual clarity.</w:t>
      </w:r>
    </w:p>
    <w:p>
      <w:pPr>
        <w:pStyle w:val="ListParagraph"/>
        <w:numPr>
          <w:ilvl w:val="0"/>
          <w:numId w:val="3"/>
        </w:numPr>
        <w:spacing w:after="80"/>
      </w:pPr>
      <w:r>
        <w:rPr>
          <w:rFonts w:ascii="Arial" w:cs="Arial" w:eastAsia="Arial" w:hAnsi="Arial"/>
          <w:sz w:val="22"/>
          <w:szCs w:val="22"/>
        </w:rPr>
        <w:t xml:space="preserve">A progressive prompt simplification retry system that automatically degrades prompts through four stages (standard, bold shape, geometric abstraction, minimal gradient) when validation fails, with configurable maximum attempts.</w:t>
      </w:r>
    </w:p>
    <w:p>
      <w:pPr>
        <w:pStyle w:val="ListParagraph"/>
        <w:numPr>
          <w:ilvl w:val="0"/>
          <w:numId w:val="3"/>
        </w:numPr>
        <w:spacing w:after="80"/>
      </w:pPr>
      <w:r>
        <w:rPr>
          <w:rFonts w:ascii="Arial" w:cs="Arial" w:eastAsia="Arial" w:hAnsi="Arial"/>
          <w:sz w:val="22"/>
          <w:szCs w:val="22"/>
        </w:rPr>
        <w:t xml:space="preserve">An original visual style taxonomy (TOPIC_STYLE, REGION_STYLE, ORG_MOTIFS, COUNTRY_FLAG_HINTS) defining colors, motifs, and visual elements for 14 topic categories, 10 geographic regions, 28 transnational organizations, and 196 countries.</w:t>
      </w:r>
    </w:p>
    <w:p>
      <w:pPr>
        <w:pStyle w:val="ListParagraph"/>
        <w:numPr>
          <w:ilvl w:val="0"/>
          <w:numId w:val="3"/>
        </w:numPr>
        <w:spacing w:after="80"/>
      </w:pPr>
      <w:r>
        <w:rPr>
          <w:rFonts w:ascii="Arial" w:cs="Arial" w:eastAsia="Arial" w:hAnsi="Arial"/>
          <w:sz w:val="22"/>
          <w:szCs w:val="22"/>
        </w:rPr>
        <w:t xml:space="preserve">A 4-part pipe-separated combination key system for deterministic icon assignment with backwards compatibility between legacy and current key formats.</w:t>
      </w:r>
    </w:p>
    <w:p>
      <w:r>
        <w:br w:type="page"/>
      </w:r>
    </w:p>
    <w:p>
      <w:pPr>
        <w:pStyle w:val="Heading2"/>
        <w:spacing w:before="280" w:after="160"/>
      </w:pPr>
      <w:r>
        <w:rPr>
          <w:rFonts w:ascii="Arial" w:cs="Arial" w:eastAsia="Arial" w:hAnsi="Arial"/>
          <w:b/>
          <w:bCs/>
          <w:color w:val="2E74B5"/>
          <w:sz w:val="24"/>
          <w:szCs w:val="24"/>
        </w:rPr>
        <w:t xml:space="preserve">Filing CR-3: Concept of Operations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Application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Application — Literary Work (Nondramatic)</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Title of Work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Event Finder Concept of Operations (ConOp)</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Year of Completion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Publication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Unpublished [IF NEVER SHARED PUBLICLY]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Nation of First Publication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 [if published]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Author’s Citizenship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 Created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Work Made for Hire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[VERIFY]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Claimant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 OR BUSINESS ENTITY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Deposit Copy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copy of document (PDF or printout)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Preexisting Material</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None (original work)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Limitation of Claim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not claim copyright in third-party product names, API documentation references, or open-source library names mentioned within the text.</w:t>
            </w:r>
          </w:p>
        </w:tc>
      </w:tr>
    </w:tbl>
    <w:p>
      <w:pPr>
        <w:spacing w:after="120"/>
      </w:pPr>
    </w:p>
    <w:p>
      <w:pPr>
        <w:pStyle w:val="Heading3"/>
        <w:spacing w:before="200" w:after="120"/>
      </w:pPr>
      <w:r>
        <w:rPr>
          <w:rFonts w:ascii="Arial" w:cs="Arial" w:eastAsia="Arial" w:hAnsi="Arial"/>
          <w:b/>
          <w:bCs/>
          <w:color w:val="333333"/>
          <w:sz w:val="22"/>
          <w:szCs w:val="22"/>
        </w:rPr>
        <w:t xml:space="preserve">Description of Work (for Examiner)</w:t>
      </w:r>
    </w:p>
    <w:p>
      <w:pPr>
        <w:spacing w:after="120"/>
      </w:pPr>
      <w:r>
        <w:rPr>
          <w:rFonts w:ascii="Arial" w:cs="Arial" w:eastAsia="Arial" w:hAnsi="Arial"/>
          <w:sz w:val="22"/>
          <w:szCs w:val="22"/>
        </w:rPr>
        <w:t xml:space="preserve">The Event Finder Concept of Operations is an original technical literary work of approximately 5,000 lines (approximately 150 pages) that comprehensively describes the architecture, workflows, decision logic, data schemas, operational procedures, and security policies of the Event Finder software system.</w:t>
      </w:r>
    </w:p>
    <w:p>
      <w:pPr>
        <w:spacing w:after="120"/>
      </w:pPr>
      <w:r>
        <w:rPr>
          <w:rFonts w:ascii="Arial" w:cs="Arial" w:eastAsia="Arial" w:hAnsi="Arial"/>
          <w:sz w:val="22"/>
          <w:szCs w:val="22"/>
        </w:rPr>
        <w:t xml:space="preserve">The document contains original authorship in the following areas:</w:t>
      </w:r>
    </w:p>
    <w:p>
      <w:pPr>
        <w:pStyle w:val="ListParagraph"/>
        <w:numPr>
          <w:ilvl w:val="0"/>
          <w:numId w:val="3"/>
        </w:numPr>
        <w:spacing w:after="80"/>
      </w:pPr>
      <w:r>
        <w:rPr>
          <w:rFonts w:ascii="Arial" w:cs="Arial" w:eastAsia="Arial" w:hAnsi="Arial"/>
          <w:sz w:val="22"/>
          <w:szCs w:val="22"/>
        </w:rPr>
        <w:t xml:space="preserve">Detailed workflow specifications for a nine-step organization lifecycle management process, including discovery, mission review, permission management, scanning, event approval, image generation, event publishing, contact enhancement, and organization validation.</w:t>
      </w:r>
    </w:p>
    <w:p>
      <w:pPr>
        <w:pStyle w:val="ListParagraph"/>
        <w:numPr>
          <w:ilvl w:val="0"/>
          <w:numId w:val="3"/>
        </w:numPr>
        <w:spacing w:after="80"/>
      </w:pPr>
      <w:r>
        <w:rPr>
          <w:rFonts w:ascii="Arial" w:cs="Arial" w:eastAsia="Arial" w:hAnsi="Arial"/>
          <w:sz w:val="22"/>
          <w:szCs w:val="22"/>
        </w:rPr>
        <w:t xml:space="preserve">A seven-status organization state machine with defined transitions, capabilities, and next actions at each stage.</w:t>
      </w:r>
    </w:p>
    <w:p>
      <w:pPr>
        <w:pStyle w:val="ListParagraph"/>
        <w:numPr>
          <w:ilvl w:val="0"/>
          <w:numId w:val="3"/>
        </w:numPr>
        <w:spacing w:after="80"/>
      </w:pPr>
      <w:r>
        <w:rPr>
          <w:rFonts w:ascii="Arial" w:cs="Arial" w:eastAsia="Arial" w:hAnsi="Arial"/>
          <w:sz w:val="22"/>
          <w:szCs w:val="22"/>
        </w:rPr>
        <w:t xml:space="preserve">Original technical specifications for a context-aware restriction detection methodology, including term classifications, proximity analysis parameters, and false-positive exclusion patterns.</w:t>
      </w:r>
    </w:p>
    <w:p>
      <w:pPr>
        <w:pStyle w:val="ListParagraph"/>
        <w:numPr>
          <w:ilvl w:val="0"/>
          <w:numId w:val="3"/>
        </w:numPr>
        <w:spacing w:after="80"/>
      </w:pPr>
      <w:r>
        <w:rPr>
          <w:rFonts w:ascii="Arial" w:cs="Arial" w:eastAsia="Arial" w:hAnsi="Arial"/>
          <w:sz w:val="22"/>
          <w:szCs w:val="22"/>
        </w:rPr>
        <w:t xml:space="preserve">A complete database schema design for seven collections with field-level specifications, validation rules, and relational constraints.</w:t>
      </w:r>
    </w:p>
    <w:p>
      <w:pPr>
        <w:pStyle w:val="ListParagraph"/>
        <w:numPr>
          <w:ilvl w:val="0"/>
          <w:numId w:val="3"/>
        </w:numPr>
        <w:spacing w:after="80"/>
      </w:pPr>
      <w:r>
        <w:rPr>
          <w:rFonts w:ascii="Arial" w:cs="Arial" w:eastAsia="Arial" w:hAnsi="Arial"/>
          <w:sz w:val="22"/>
          <w:szCs w:val="22"/>
        </w:rPr>
        <w:t xml:space="preserve">A comprehensive security architecture specification for ethical web scanning, including policies governing contact discovery, page fetching, and Terms of Use compliance.</w:t>
      </w:r>
    </w:p>
    <w:p>
      <w:pPr>
        <w:pStyle w:val="ListParagraph"/>
        <w:numPr>
          <w:ilvl w:val="0"/>
          <w:numId w:val="3"/>
        </w:numPr>
        <w:spacing w:after="80"/>
      </w:pPr>
      <w:r>
        <w:rPr>
          <w:rFonts w:ascii="Arial" w:cs="Arial" w:eastAsia="Arial" w:hAnsi="Arial"/>
          <w:sz w:val="22"/>
          <w:szCs w:val="22"/>
        </w:rPr>
        <w:t xml:space="preserve">Session handoff documentation providing structured context-transfer protocols for multi-session development workflows.</w:t>
      </w:r>
    </w:p>
    <w:p>
      <w:r>
        <w:br w:type="page"/>
      </w:r>
    </w:p>
    <w:p>
      <w:pPr>
        <w:pStyle w:val="Heading2"/>
        <w:spacing w:before="280" w:after="160"/>
      </w:pPr>
      <w:r>
        <w:rPr>
          <w:rFonts w:ascii="Arial" w:cs="Arial" w:eastAsia="Arial" w:hAnsi="Arial"/>
          <w:b/>
          <w:bCs/>
          <w:color w:val="2E74B5"/>
          <w:sz w:val="24"/>
          <w:szCs w:val="24"/>
        </w:rPr>
        <w:t xml:space="preserve">Filing CR-4: Admin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Application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Application — Literary Work (Computer Program)</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Title of Work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Event Finder Admin Interface (admin-interface-v22.html)</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Year of Completion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Publication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DATE]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Nation of First Publication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Author’s Citizenship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 Created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Computer program (HTML, CSS, JavaScript in single file)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Work Made for Hire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[VERIFY]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Claimant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 OR BUSINESS ENTITY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Deposit Copy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and last 25 pages of source code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Preexisting Material</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None (original work)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Limitation of Claim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not claim copyright in the PocketBase SDK library referenced within the code.</w:t>
            </w:r>
          </w:p>
        </w:tc>
      </w:tr>
    </w:tbl>
    <w:p>
      <w:pPr>
        <w:spacing w:after="120"/>
      </w:pPr>
    </w:p>
    <w:p>
      <w:pPr>
        <w:pStyle w:val="Heading3"/>
        <w:spacing w:before="200" w:after="120"/>
      </w:pPr>
      <w:r>
        <w:rPr>
          <w:rFonts w:ascii="Arial" w:cs="Arial" w:eastAsia="Arial" w:hAnsi="Arial"/>
          <w:b/>
          <w:bCs/>
          <w:color w:val="333333"/>
          <w:sz w:val="22"/>
          <w:szCs w:val="22"/>
        </w:rPr>
        <w:t xml:space="preserve">Description of Work (for Examiner)</w:t>
      </w:r>
    </w:p>
    <w:p>
      <w:pPr>
        <w:spacing w:after="120"/>
      </w:pPr>
      <w:r>
        <w:rPr>
          <w:rFonts w:ascii="Arial" w:cs="Arial" w:eastAsia="Arial" w:hAnsi="Arial"/>
          <w:sz w:val="22"/>
          <w:szCs w:val="22"/>
        </w:rPr>
        <w:t xml:space="preserve">admin-interface-v22.html is an original single-file web application consisting of HTML, CSS, and JavaScript code totaling approximately [INSERT LINE COUNT] lines. It serves as the administrative dashboard for the Event Finder system.</w:t>
      </w:r>
    </w:p>
    <w:p>
      <w:pPr>
        <w:spacing w:after="120"/>
      </w:pPr>
      <w:r>
        <w:rPr>
          <w:rFonts w:ascii="Arial" w:cs="Arial" w:eastAsia="Arial" w:hAnsi="Arial"/>
          <w:sz w:val="22"/>
          <w:szCs w:val="22"/>
        </w:rPr>
        <w:t xml:space="preserve">Original elements of authorship include:</w:t>
      </w:r>
    </w:p>
    <w:p>
      <w:pPr>
        <w:pStyle w:val="ListParagraph"/>
        <w:numPr>
          <w:ilvl w:val="0"/>
          <w:numId w:val="3"/>
        </w:numPr>
        <w:spacing w:after="80"/>
      </w:pPr>
      <w:r>
        <w:rPr>
          <w:rFonts w:ascii="Arial" w:cs="Arial" w:eastAsia="Arial" w:hAnsi="Arial"/>
          <w:sz w:val="22"/>
          <w:szCs w:val="22"/>
        </w:rPr>
        <w:t xml:space="preserve">A seven-status organization management interface with visual status indicators, inline editing, and workflow transition controls.</w:t>
      </w:r>
    </w:p>
    <w:p>
      <w:pPr>
        <w:pStyle w:val="ListParagraph"/>
        <w:numPr>
          <w:ilvl w:val="0"/>
          <w:numId w:val="3"/>
        </w:numPr>
        <w:spacing w:after="80"/>
      </w:pPr>
      <w:r>
        <w:rPr>
          <w:rFonts w:ascii="Arial" w:cs="Arial" w:eastAsia="Arial" w:hAnsi="Arial"/>
          <w:sz w:val="22"/>
          <w:szCs w:val="22"/>
        </w:rPr>
        <w:t xml:space="preserve">An event review workflow with Accept/Reject buttons, animated fade-out behavior, and organization-level event policy management.</w:t>
      </w:r>
    </w:p>
    <w:p>
      <w:pPr>
        <w:pStyle w:val="ListParagraph"/>
        <w:numPr>
          <w:ilvl w:val="0"/>
          <w:numId w:val="3"/>
        </w:numPr>
        <w:spacing w:after="80"/>
      </w:pPr>
      <w:r>
        <w:rPr>
          <w:rFonts w:ascii="Arial" w:cs="Arial" w:eastAsia="Arial" w:hAnsi="Arial"/>
          <w:sz w:val="22"/>
          <w:szCs w:val="22"/>
        </w:rPr>
        <w:t xml:space="preserve">A permission request management system with template-based draft generation, correspondence log timeline display, and contact management with auto-suggested organization matching.</w:t>
      </w:r>
    </w:p>
    <w:p>
      <w:pPr>
        <w:pStyle w:val="ListParagraph"/>
        <w:numPr>
          <w:ilvl w:val="0"/>
          <w:numId w:val="3"/>
        </w:numPr>
        <w:spacing w:after="80"/>
      </w:pPr>
      <w:r>
        <w:rPr>
          <w:rFonts w:ascii="Arial" w:cs="Arial" w:eastAsia="Arial" w:hAnsi="Arial"/>
          <w:sz w:val="22"/>
          <w:szCs w:val="22"/>
        </w:rPr>
        <w:t xml:space="preserve">A scan command modal that generates CLI commands, provides copy-to-clipboard functionality, and displays security policy guarantees.</w:t>
      </w:r>
    </w:p>
    <w:p>
      <w:pPr>
        <w:pStyle w:val="ListParagraph"/>
        <w:numPr>
          <w:ilvl w:val="0"/>
          <w:numId w:val="3"/>
        </w:numPr>
        <w:spacing w:after="80"/>
      </w:pPr>
      <w:r>
        <w:rPr>
          <w:rFonts w:ascii="Arial" w:cs="Arial" w:eastAsia="Arial" w:hAnsi="Arial"/>
          <w:sz w:val="22"/>
          <w:szCs w:val="22"/>
        </w:rPr>
        <w:t xml:space="preserve">An original visual design with emoji-based status badges, flag warning indicators, and dashboard summary statistics.</w:t>
      </w:r>
    </w:p>
    <w:p>
      <w:r>
        <w:br w:type="page"/>
      </w:r>
    </w:p>
    <w:p>
      <w:pPr>
        <w:pStyle w:val="Heading2"/>
        <w:spacing w:before="280" w:after="160"/>
      </w:pPr>
      <w:r>
        <w:rPr>
          <w:rFonts w:ascii="Arial" w:cs="Arial" w:eastAsia="Arial" w:hAnsi="Arial"/>
          <w:b/>
          <w:bCs/>
          <w:color w:val="2E74B5"/>
          <w:sz w:val="24"/>
          <w:szCs w:val="24"/>
        </w:rPr>
        <w:t xml:space="preserve">Filing CR-5: Event Discovery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Application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Application — Literary Work (Computer Program)</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Title of Work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Event Finder Event-Based Organization Discovery System (discover-orgs-by-events.js)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Year of Completion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Publication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DATE]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Nation of First Publication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Author’s Citizenship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 Created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Computer program (entire code)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Work Made for Hire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[VERIFY]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Claimant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 OR BUSINESS ENTITY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Deposit Copy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and last 25 pages of source code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Preexisting Material</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Incorporates org-scanner.js module (registered separately as CR-1)</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Limitation of Claim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not claim copyright in imported org-scanner.js module (registered separately) or third-party libraries (OpenAI SDK, node-fetch).</w:t>
            </w:r>
          </w:p>
        </w:tc>
      </w:tr>
    </w:tbl>
    <w:p>
      <w:pPr>
        <w:spacing w:after="120"/>
      </w:pPr>
    </w:p>
    <w:p>
      <w:pPr>
        <w:pStyle w:val="Heading3"/>
        <w:spacing w:before="200" w:after="120"/>
      </w:pPr>
      <w:r>
        <w:rPr>
          <w:rFonts w:ascii="Arial" w:cs="Arial" w:eastAsia="Arial" w:hAnsi="Arial"/>
          <w:b/>
          <w:bCs/>
          <w:color w:val="333333"/>
          <w:sz w:val="22"/>
          <w:szCs w:val="22"/>
        </w:rPr>
        <w:t xml:space="preserve">Description of Work (for Examiner)</w:t>
      </w:r>
    </w:p>
    <w:p>
      <w:pPr>
        <w:spacing w:after="120"/>
      </w:pPr>
      <w:r>
        <w:rPr>
          <w:rFonts w:ascii="Arial" w:cs="Arial" w:eastAsia="Arial" w:hAnsi="Arial"/>
          <w:sz w:val="22"/>
          <w:szCs w:val="22"/>
        </w:rPr>
        <w:t xml:space="preserve">discover-orgs-by-events.js is an original JavaScript computer program that discovers new organizations by analyzing events they host using AI embeddings and cosine similarity scoring.</w:t>
      </w:r>
    </w:p>
    <w:p>
      <w:pPr>
        <w:spacing w:after="120"/>
      </w:pPr>
      <w:r>
        <w:rPr>
          <w:rFonts w:ascii="Arial" w:cs="Arial" w:eastAsia="Arial" w:hAnsi="Arial"/>
          <w:sz w:val="22"/>
          <w:szCs w:val="22"/>
        </w:rPr>
        <w:t xml:space="preserve">Original elements of authorship include:</w:t>
      </w:r>
    </w:p>
    <w:p>
      <w:pPr>
        <w:pStyle w:val="ListParagraph"/>
        <w:numPr>
          <w:ilvl w:val="0"/>
          <w:numId w:val="3"/>
        </w:numPr>
        <w:spacing w:after="80"/>
      </w:pPr>
      <w:r>
        <w:rPr>
          <w:rFonts w:ascii="Arial" w:cs="Arial" w:eastAsia="Arial" w:hAnsi="Arial"/>
          <w:sz w:val="22"/>
          <w:szCs w:val="22"/>
        </w:rPr>
        <w:t xml:space="preserve">A three-phase discovery pipeline: Phase A (snippet-only web search and embedding-based scoring without page fetching), Phase B (ethical scanning via imported module), and Phase C (structured human review nomination workflow).</w:t>
      </w:r>
    </w:p>
    <w:p>
      <w:pPr>
        <w:pStyle w:val="ListParagraph"/>
        <w:numPr>
          <w:ilvl w:val="0"/>
          <w:numId w:val="3"/>
        </w:numPr>
        <w:spacing w:after="80"/>
      </w:pPr>
      <w:r>
        <w:rPr>
          <w:rFonts w:ascii="Arial" w:cs="Arial" w:eastAsia="Arial" w:hAnsi="Arial"/>
          <w:sz w:val="22"/>
          <w:szCs w:val="22"/>
        </w:rPr>
        <w:t xml:space="preserve">An "ideal event profile" calculation using vector centroid computation across all existing event embeddings.</w:t>
      </w:r>
    </w:p>
    <w:p>
      <w:pPr>
        <w:pStyle w:val="ListParagraph"/>
        <w:numPr>
          <w:ilvl w:val="0"/>
          <w:numId w:val="3"/>
        </w:numPr>
        <w:spacing w:after="80"/>
      </w:pPr>
      <w:r>
        <w:rPr>
          <w:rFonts w:ascii="Arial" w:cs="Arial" w:eastAsia="Arial" w:hAnsi="Arial"/>
          <w:sz w:val="22"/>
          <w:szCs w:val="22"/>
        </w:rPr>
        <w:t xml:space="preserve">A candidate event scoring system using cosine similarity between snippet-derived embeddings and the ideal profile, with configurable thresholds.</w:t>
      </w:r>
    </w:p>
    <w:p>
      <w:pPr>
        <w:pStyle w:val="ListParagraph"/>
        <w:numPr>
          <w:ilvl w:val="0"/>
          <w:numId w:val="3"/>
        </w:numPr>
        <w:spacing w:after="80"/>
      </w:pPr>
      <w:r>
        <w:rPr>
          <w:rFonts w:ascii="Arial" w:cs="Arial" w:eastAsia="Arial" w:hAnsi="Arial"/>
          <w:sz w:val="22"/>
          <w:szCs w:val="22"/>
        </w:rPr>
        <w:t xml:space="preserve">An exclusion keyword filtering system covering seven categories (training, political, webinar, academic, aggregator, book/article, industry/vocational).</w:t>
      </w:r>
    </w:p>
    <w:p>
      <w:pPr>
        <w:pStyle w:val="ListParagraph"/>
        <w:numPr>
          <w:ilvl w:val="0"/>
          <w:numId w:val="3"/>
        </w:numPr>
        <w:spacing w:after="80"/>
      </w:pPr>
      <w:r>
        <w:rPr>
          <w:rFonts w:ascii="Arial" w:cs="Arial" w:eastAsia="Arial" w:hAnsi="Arial"/>
          <w:sz w:val="22"/>
          <w:szCs w:val="22"/>
        </w:rPr>
        <w:t xml:space="preserve">A domain extraction and organizational nomination pipeline that transforms high-scoring event URLs into organization records with triggering event metadata.</w:t>
      </w:r>
    </w:p>
    <w:p>
      <w:r>
        <w:br w:type="page"/>
      </w:r>
    </w:p>
    <w:p>
      <w:pPr>
        <w:pStyle w:val="Heading2"/>
        <w:spacing w:before="280" w:after="160"/>
      </w:pPr>
      <w:r>
        <w:rPr>
          <w:rFonts w:ascii="Arial" w:cs="Arial" w:eastAsia="Arial" w:hAnsi="Arial"/>
          <w:b/>
          <w:bCs/>
          <w:color w:val="2E74B5"/>
          <w:sz w:val="24"/>
          <w:szCs w:val="24"/>
        </w:rPr>
        <w:t xml:space="preserve">Filing CR-6: Public User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Application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Application — Literary Work (Computer Program)</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Title of Work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Event Finder Public User Interface (event-finder-ui-v7.html)</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Year of Completion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2025–2026</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Publication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DATE OF VERCEL DEPLOYMENT]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Nation of First Publication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Author’s Citizenship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 Created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Computer program (HTML, CSS, JavaScript in single file)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Work Made for Hire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[VERIFY]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Claimant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 OR BUSINESS ENTITY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Deposit Copy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and last 25 pages of source code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Preexisting Material</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Limitation of Claim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not claim copyright in PocketBase SDK.</w:t>
            </w:r>
          </w:p>
        </w:tc>
      </w:tr>
    </w:tbl>
    <w:p>
      <w:pPr>
        <w:spacing w:after="120"/>
      </w:pPr>
    </w:p>
    <w:p>
      <w:pPr>
        <w:pStyle w:val="Heading3"/>
        <w:spacing w:before="200" w:after="120"/>
      </w:pPr>
      <w:r>
        <w:rPr>
          <w:rFonts w:ascii="Arial" w:cs="Arial" w:eastAsia="Arial" w:hAnsi="Arial"/>
          <w:b/>
          <w:bCs/>
          <w:color w:val="333333"/>
          <w:sz w:val="22"/>
          <w:szCs w:val="22"/>
        </w:rPr>
        <w:t xml:space="preserve">Description of Work (for Examiner)</w:t>
      </w:r>
    </w:p>
    <w:p>
      <w:pPr>
        <w:spacing w:after="120"/>
      </w:pPr>
      <w:r>
        <w:rPr>
          <w:rFonts w:ascii="Arial" w:cs="Arial" w:eastAsia="Arial" w:hAnsi="Arial"/>
          <w:sz w:val="22"/>
          <w:szCs w:val="22"/>
        </w:rPr>
        <w:t xml:space="preserve">event-finder-ui-v7.html is an original single-file web application serving as the public-facing interface for the Event Finder system, deployed via Vercel.</w:t>
      </w:r>
    </w:p>
    <w:p>
      <w:pPr>
        <w:spacing w:after="120"/>
      </w:pPr>
      <w:r>
        <w:rPr>
          <w:rFonts w:ascii="Arial" w:cs="Arial" w:eastAsia="Arial" w:hAnsi="Arial"/>
          <w:sz w:val="22"/>
          <w:szCs w:val="22"/>
        </w:rPr>
        <w:t xml:space="preserve">Original elements of authorship include:</w:t>
      </w:r>
    </w:p>
    <w:p>
      <w:pPr>
        <w:pStyle w:val="ListParagraph"/>
        <w:numPr>
          <w:ilvl w:val="0"/>
          <w:numId w:val="3"/>
        </w:numPr>
        <w:spacing w:after="80"/>
      </w:pPr>
      <w:r>
        <w:rPr>
          <w:rFonts w:ascii="Arial" w:cs="Arial" w:eastAsia="Arial" w:hAnsi="Arial"/>
          <w:sz w:val="22"/>
          <w:szCs w:val="22"/>
        </w:rPr>
        <w:t xml:space="preserve">An event card display system with topic icon integration, two-line CSS truncation, smart location extraction from event titles, and backwards-compatible icon lookup across two key format generations.</w:t>
      </w:r>
    </w:p>
    <w:p>
      <w:pPr>
        <w:pStyle w:val="ListParagraph"/>
        <w:numPr>
          <w:ilvl w:val="0"/>
          <w:numId w:val="3"/>
        </w:numPr>
        <w:spacing w:after="80"/>
      </w:pPr>
      <w:r>
        <w:rPr>
          <w:rFonts w:ascii="Arial" w:cs="Arial" w:eastAsia="Arial" w:hAnsi="Arial"/>
          <w:sz w:val="22"/>
          <w:szCs w:val="22"/>
        </w:rPr>
        <w:t xml:space="preserve">A multi-criteria filter system supporting event format, proximity-based location search (ZIP code with radius), date range, topics, regions, and organizations.</w:t>
      </w:r>
    </w:p>
    <w:p>
      <w:pPr>
        <w:pStyle w:val="ListParagraph"/>
        <w:numPr>
          <w:ilvl w:val="0"/>
          <w:numId w:val="3"/>
        </w:numPr>
        <w:spacing w:after="80"/>
      </w:pPr>
      <w:r>
        <w:rPr>
          <w:rFonts w:ascii="Arial" w:cs="Arial" w:eastAsia="Arial" w:hAnsi="Arial"/>
          <w:sz w:val="22"/>
          <w:szCs w:val="22"/>
        </w:rPr>
        <w:t xml:space="preserve">A search system with word-boundary matching for short terms (≤3 characters) and OR-logic for multi-word queries.</w:t>
      </w:r>
    </w:p>
    <w:p>
      <w:pPr>
        <w:pStyle w:val="ListParagraph"/>
        <w:numPr>
          <w:ilvl w:val="0"/>
          <w:numId w:val="3"/>
        </w:numPr>
        <w:spacing w:after="80"/>
      </w:pPr>
      <w:r>
        <w:rPr>
          <w:rFonts w:ascii="Arial" w:cs="Arial" w:eastAsia="Arial" w:hAnsi="Arial"/>
          <w:sz w:val="22"/>
          <w:szCs w:val="22"/>
        </w:rPr>
        <w:t xml:space="preserve">Original visual design and layout for event card presentation.</w:t>
      </w:r>
    </w:p>
    <w:p>
      <w:r>
        <w:br w:type="page"/>
      </w:r>
    </w:p>
    <w:p>
      <w:pPr>
        <w:pStyle w:val="Heading2"/>
        <w:spacing w:before="280" w:after="160"/>
      </w:pPr>
      <w:r>
        <w:rPr>
          <w:rFonts w:ascii="Arial" w:cs="Arial" w:eastAsia="Arial" w:hAnsi="Arial"/>
          <w:b/>
          <w:bCs/>
          <w:color w:val="2E74B5"/>
          <w:sz w:val="24"/>
          <w:szCs w:val="24"/>
        </w:rPr>
        <w:t xml:space="preserve">Filing CR-7: Image Generation Safety Policy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Application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Application — Literary Work (Nondramatic)</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Title of Work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Image Generation Safety Abstraction Policy v2.7</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Year of Completion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Publication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Unpublished [IF NEVER SHARED PUBLICLY]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Nation of First Publication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 [if published]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Author’s Citizenship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Author Created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Work Made for Hire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[VERIFY]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Claimant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 OR BUSINESS ENTITY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Deposit Copy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copy of document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Preexisting Material</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None (original work)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Limitation of Claim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pPr>
        <w:spacing w:after="120"/>
      </w:pPr>
    </w:p>
    <w:p>
      <w:pPr>
        <w:pStyle w:val="Heading3"/>
        <w:spacing w:before="200" w:after="120"/>
      </w:pPr>
      <w:r>
        <w:rPr>
          <w:rFonts w:ascii="Arial" w:cs="Arial" w:eastAsia="Arial" w:hAnsi="Arial"/>
          <w:b/>
          <w:bCs/>
          <w:color w:val="333333"/>
          <w:sz w:val="22"/>
          <w:szCs w:val="22"/>
        </w:rPr>
        <w:t xml:space="preserve">Description of Work (for Examiner)</w:t>
      </w:r>
    </w:p>
    <w:p>
      <w:pPr>
        <w:spacing w:after="120"/>
      </w:pPr>
      <w:r>
        <w:rPr>
          <w:rFonts w:ascii="Arial" w:cs="Arial" w:eastAsia="Arial" w:hAnsi="Arial"/>
          <w:sz w:val="22"/>
          <w:szCs w:val="22"/>
        </w:rPr>
        <w:t xml:space="preserve">The Image Generation Safety Abstraction Policy is an original technical and creative literary work defining visual rules, prohibited content categories, compliance procedures, and validation requirements for AI-generated images in the Event Finder system. It contains original policy language governing political content prohibitions, facial depiction restrictions, geographic element rules, text-free requirements, and progressive abstraction strategies.</w:t>
      </w:r>
    </w:p>
    <w:p>
      <w:r>
        <w:br w:type="page"/>
      </w:r>
    </w:p>
    <w:p>
      <w:pPr>
        <w:spacing w:before="600" w:after="400"/>
        <w:jc w:val="center"/>
      </w:pPr>
      <w:r>
        <w:rPr>
          <w:rFonts w:ascii="Arial" w:cs="Arial" w:eastAsia="Arial" w:hAnsi="Arial"/>
          <w:b/>
          <w:bCs/>
          <w:color w:val="1B3A5C"/>
          <w:sz w:val="26"/>
          <w:szCs w:val="26"/>
        </w:rPr>
        <w:t xml:space="preserve">═══  PART II: TRADEMARK APPLICATIONS  ═══</w:t>
      </w:r>
    </w:p>
    <w:p>
      <w:pPr>
        <w:spacing w:after="120"/>
      </w:pPr>
      <w:r>
        <w:rPr>
          <w:rFonts w:ascii="Arial" w:cs="Arial" w:eastAsia="Arial" w:hAnsi="Arial"/>
          <w:sz w:val="22"/>
          <w:szCs w:val="22"/>
        </w:rPr>
        <w:t xml:space="preserve">The following are draft application content for U.S. Patent and Trademark Office (USPTO) trademark registration via the Trademark Electronic Application System (TEAS). Each filing follows the TEAS Plus format, which requires selection from the USPTO’s Acceptable Identification of Goods and Services Manual.</w:t>
      </w:r>
    </w:p>
    <w:p>
      <w:pPr>
        <w:spacing w:after="140"/>
      </w:pPr>
      <w:r>
        <w:rPr>
          <w:rFonts w:ascii="Arial" w:cs="Arial" w:eastAsia="Arial" w:hAnsi="Arial"/>
          <w:b/>
          <w:bCs/>
          <w:color w:val="CC6600"/>
          <w:sz w:val="22"/>
          <w:szCs w:val="22"/>
        </w:rPr>
        <w:t xml:space="preserve">⚠️ Note: Before filing, conduct a comprehensive trademark search using the USPTO Trademark Electronic Search System (TESS) at tmsearch.uspto.gov. An attorney should review for potential conflicts and advise on the strongest filing strategy.</w:t>
      </w:r>
    </w:p>
    <w:p>
      <w:pPr>
        <w:spacing w:after="200"/>
      </w:pPr>
    </w:p>
    <w:p>
      <w:pPr>
        <w:pStyle w:val="Heading2"/>
        <w:spacing w:before="280" w:after="160"/>
      </w:pPr>
      <w:r>
        <w:rPr>
          <w:rFonts w:ascii="Arial" w:cs="Arial" w:eastAsia="Arial" w:hAnsi="Arial"/>
          <w:b/>
          <w:bCs/>
          <w:color w:val="2E74B5"/>
          <w:sz w:val="24"/>
          <w:szCs w:val="24"/>
        </w:rPr>
        <w:t xml:space="preserve">Filing TM-1: BALANCEFWD (Word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Mark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Character Mark (Word Mark)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Mark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BALANCEFWD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Filing Basis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1(a) — Use in Commerce [if already in use] OR Section 1(b) — Intent to Use [if not yet in use]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Owner/Applicant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 OR BUSINESS ENTITY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Entity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 LLC / Corporation — INSERT]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State/Country of Organization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Correspondent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NAME, ADDRESS, EMAIL, PHONE]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International Class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Class 042</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Use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DATE OF FIRST PUBLIC USE OR "Not yet in use" for Intent to Use]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Use in Commerce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DATE OR "Not yet in use"]</w:t>
            </w:r>
          </w:p>
        </w:tc>
      </w:tr>
    </w:tbl>
    <w:p>
      <w:pPr>
        <w:spacing w:after="120"/>
      </w:pPr>
    </w:p>
    <w:p>
      <w:pPr>
        <w:pStyle w:val="Heading3"/>
        <w:spacing w:before="200" w:after="120"/>
      </w:pPr>
      <w:r>
        <w:rPr>
          <w:rFonts w:ascii="Arial" w:cs="Arial" w:eastAsia="Arial" w:hAnsi="Arial"/>
          <w:b/>
          <w:bCs/>
          <w:color w:val="333333"/>
          <w:sz w:val="22"/>
          <w:szCs w:val="22"/>
        </w:rPr>
        <w:t xml:space="preserve">Identification of Goods/Services (Class 042)</w:t>
      </w:r>
    </w:p>
    <w:p>
      <w:pPr>
        <w:spacing w:after="120"/>
      </w:pPr>
      <w:r>
        <w:rPr>
          <w:rFonts w:ascii="Arial" w:cs="Arial" w:eastAsia="Arial" w:hAnsi="Arial"/>
          <w:sz w:val="22"/>
          <w:szCs w:val="22"/>
        </w:rPr>
        <w:t xml:space="preserve">Software as a service (SaaS) services featuring a web-based platform for aggregating, organizing, and displaying public events from organizations in the national security, defense, and intelligence sectors; providing a website featuring technology that enables users to search, filter, and discover professional events and conferences by topic, geographic region, date, and event format; computer services, namely, automated web scanning and analysis of organizational websites for policy compliance and content accessibility.</w:t>
      </w:r>
    </w:p>
    <w:p>
      <w:pPr>
        <w:spacing w:after="80"/>
      </w:pPr>
    </w:p>
    <w:p>
      <w:pPr>
        <w:pStyle w:val="Heading3"/>
        <w:spacing w:before="200" w:after="120"/>
      </w:pPr>
      <w:r>
        <w:rPr>
          <w:rFonts w:ascii="Arial" w:cs="Arial" w:eastAsia="Arial" w:hAnsi="Arial"/>
          <w:b/>
          <w:bCs/>
          <w:color w:val="333333"/>
          <w:sz w:val="22"/>
          <w:szCs w:val="22"/>
        </w:rPr>
        <w:t xml:space="preserve">Additional Class (if filing multi-class)</w:t>
      </w:r>
    </w:p>
    <w:p>
      <w:pPr>
        <w:spacing w:after="120"/>
      </w:pPr>
      <w:r>
        <w:rPr>
          <w:rFonts w:ascii="Arial" w:cs="Arial" w:eastAsia="Arial" w:hAnsi="Arial"/>
          <w:b/>
          <w:bCs/>
          <w:sz w:val="22"/>
          <w:szCs w:val="22"/>
        </w:rPr>
        <w:t xml:space="preserve">International Class: </w:t>
      </w:r>
      <w:r>
        <w:rPr>
          <w:rFonts w:ascii="Arial" w:cs="Arial" w:eastAsia="Arial" w:hAnsi="Arial"/>
          <w:sz w:val="22"/>
          <w:szCs w:val="22"/>
        </w:rPr>
        <w:t xml:space="preserve">Class 035</w:t>
      </w:r>
    </w:p>
    <w:p>
      <w:pPr>
        <w:spacing w:after="120"/>
      </w:pPr>
      <w:r>
        <w:rPr>
          <w:rFonts w:ascii="Arial" w:cs="Arial" w:eastAsia="Arial" w:hAnsi="Arial"/>
          <w:sz w:val="22"/>
          <w:szCs w:val="22"/>
        </w:rPr>
        <w:t xml:space="preserve">Providing an online searchable database featuring events and conferences in the fields of national security, defense, intelligence, and cybersecurity; compilation of information into computer databases in the field of professional events and conferences; business data analysis services, namely, identifying and categorizing organizations based on their event hosting activity.</w:t>
      </w:r>
    </w:p>
    <w:p>
      <w:pPr>
        <w:spacing w:after="80"/>
      </w:pPr>
    </w:p>
    <w:p>
      <w:pPr>
        <w:pStyle w:val="Heading3"/>
        <w:spacing w:before="200" w:after="120"/>
      </w:pPr>
      <w:r>
        <w:rPr>
          <w:rFonts w:ascii="Arial" w:cs="Arial" w:eastAsia="Arial" w:hAnsi="Arial"/>
          <w:b/>
          <w:bCs/>
          <w:color w:val="333333"/>
          <w:sz w:val="22"/>
          <w:szCs w:val="22"/>
        </w:rPr>
        <w:t xml:space="preserve">Description of Mark</w:t>
      </w:r>
    </w:p>
    <w:p>
      <w:pPr>
        <w:spacing w:after="120"/>
      </w:pPr>
      <w:r>
        <w:rPr>
          <w:rFonts w:ascii="Arial" w:cs="Arial" w:eastAsia="Arial" w:hAnsi="Arial"/>
          <w:sz w:val="22"/>
          <w:szCs w:val="22"/>
        </w:rPr>
        <w:t xml:space="preserve">The mark consists of the word BALANCEFWD in standard characters without claim to any particular font style, size, or color.</w:t>
      </w:r>
    </w:p>
    <w:p>
      <w:pPr>
        <w:spacing w:after="80"/>
      </w:pPr>
    </w:p>
    <w:p>
      <w:pPr>
        <w:pStyle w:val="Heading3"/>
        <w:spacing w:before="200" w:after="120"/>
      </w:pPr>
      <w:r>
        <w:rPr>
          <w:rFonts w:ascii="Arial" w:cs="Arial" w:eastAsia="Arial" w:hAnsi="Arial"/>
          <w:b/>
          <w:bCs/>
          <w:color w:val="333333"/>
          <w:sz w:val="22"/>
          <w:szCs w:val="22"/>
        </w:rPr>
        <w:t xml:space="preserve">Specimen (for Section 1(a) filing)</w:t>
      </w:r>
    </w:p>
    <w:p>
      <w:pPr>
        <w:spacing w:after="120"/>
      </w:pPr>
      <w:r>
        <w:rPr>
          <w:rFonts w:ascii="Arial" w:cs="Arial" w:eastAsia="Arial" w:hAnsi="Arial"/>
          <w:sz w:val="22"/>
          <w:szCs w:val="22"/>
        </w:rPr>
        <w:t xml:space="preserve">Submit a screenshot of the website at https://BalanceFWD.com showing the mark in use in connection with the identified services. The screenshot should show the mark displayed prominently and the services being rendered (e.g., event listings visible, search functionality available).</w:t>
      </w:r>
    </w:p>
    <w:p>
      <w:pPr>
        <w:spacing w:after="80"/>
      </w:pPr>
    </w:p>
    <w:p>
      <w:pPr>
        <w:pStyle w:val="Heading3"/>
        <w:spacing w:before="200" w:after="120"/>
      </w:pPr>
      <w:r>
        <w:rPr>
          <w:rFonts w:ascii="Arial" w:cs="Arial" w:eastAsia="Arial" w:hAnsi="Arial"/>
          <w:b/>
          <w:bCs/>
          <w:color w:val="333333"/>
          <w:sz w:val="22"/>
          <w:szCs w:val="22"/>
        </w:rPr>
        <w:t xml:space="preserve">Basis for Filing</w:t>
      </w:r>
    </w:p>
    <w:p>
      <w:pPr>
        <w:spacing w:after="120"/>
      </w:pPr>
      <w:r>
        <w:rPr>
          <w:rFonts w:ascii="Arial" w:cs="Arial" w:eastAsia="Arial" w:hAnsi="Arial"/>
          <w:sz w:val="22"/>
          <w:szCs w:val="22"/>
        </w:rPr>
        <w:t xml:space="preserve">If the mark is already in use on a live website: File under Section 1(a) (Use in Commerce) and provide a specimen showing the mark in use.</w:t>
      </w:r>
    </w:p>
    <w:p>
      <w:pPr>
        <w:spacing w:after="120"/>
      </w:pPr>
      <w:r>
        <w:rPr>
          <w:rFonts w:ascii="Arial" w:cs="Arial" w:eastAsia="Arial" w:hAnsi="Arial"/>
          <w:sz w:val="22"/>
          <w:szCs w:val="22"/>
        </w:rPr>
        <w:t xml:space="preserve">If the website has not yet launched: File under Section 1(b) (Intent to Use). A Statement of Use will be required later when the mark enters commerce.</w:t>
      </w:r>
    </w:p>
    <w:p>
      <w:pPr>
        <w:spacing w:after="80"/>
      </w:pPr>
    </w:p>
    <w:p>
      <w:pPr>
        <w:pStyle w:val="Heading3"/>
        <w:spacing w:before="200" w:after="120"/>
      </w:pPr>
      <w:r>
        <w:rPr>
          <w:rFonts w:ascii="Arial" w:cs="Arial" w:eastAsia="Arial" w:hAnsi="Arial"/>
          <w:b/>
          <w:bCs/>
          <w:color w:val="333333"/>
          <w:sz w:val="22"/>
          <w:szCs w:val="22"/>
        </w:rPr>
        <w:t xml:space="preserve">Attorney Notes</w:t>
      </w:r>
    </w:p>
    <w:p>
      <w:pPr>
        <w:pStyle w:val="ListParagraph"/>
        <w:numPr>
          <w:ilvl w:val="0"/>
          <w:numId w:val="2"/>
        </w:numPr>
        <w:spacing w:after="80"/>
      </w:pPr>
      <w:r>
        <w:rPr>
          <w:rFonts w:ascii="Arial" w:cs="Arial" w:eastAsia="Arial" w:hAnsi="Arial"/>
          <w:sz w:val="22"/>
          <w:szCs w:val="22"/>
        </w:rPr>
        <w:t xml:space="preserve">BALANCEFWD is a coined/suggestive mark with no descriptive meaning, making it inherently distinctive and likely to be registered without a showing of secondary meaning.</w:t>
      </w:r>
    </w:p>
    <w:p>
      <w:pPr>
        <w:pStyle w:val="ListParagraph"/>
        <w:numPr>
          <w:ilvl w:val="0"/>
          <w:numId w:val="2"/>
        </w:numPr>
        <w:spacing w:after="80"/>
      </w:pPr>
      <w:r>
        <w:rPr>
          <w:rFonts w:ascii="Arial" w:cs="Arial" w:eastAsia="Arial" w:hAnsi="Arial"/>
          <w:sz w:val="22"/>
          <w:szCs w:val="22"/>
        </w:rPr>
        <w:t xml:space="preserve">No obvious conflicts anticipated, but a TESS search should be conducted.</w:t>
      </w:r>
    </w:p>
    <w:p>
      <w:pPr>
        <w:pStyle w:val="ListParagraph"/>
        <w:numPr>
          <w:ilvl w:val="0"/>
          <w:numId w:val="2"/>
        </w:numPr>
        <w:spacing w:after="80"/>
      </w:pPr>
      <w:r>
        <w:rPr>
          <w:rFonts w:ascii="Arial" w:cs="Arial" w:eastAsia="Arial" w:hAnsi="Arial"/>
          <w:sz w:val="22"/>
          <w:szCs w:val="22"/>
        </w:rPr>
        <w:t xml:space="preserve">Consider whether to file for the standard character mark (any font/style) or a stylized/design mark (specific visual presentation), or both.</w:t>
      </w:r>
    </w:p>
    <w:p>
      <w:r>
        <w:br w:type="page"/>
      </w:r>
    </w:p>
    <w:p>
      <w:pPr>
        <w:pStyle w:val="Heading2"/>
        <w:spacing w:before="280" w:after="160"/>
      </w:pPr>
      <w:r>
        <w:rPr>
          <w:rFonts w:ascii="Arial" w:cs="Arial" w:eastAsia="Arial" w:hAnsi="Arial"/>
          <w:b/>
          <w:bCs/>
          <w:color w:val="2E74B5"/>
          <w:sz w:val="24"/>
          <w:szCs w:val="24"/>
        </w:rPr>
        <w:t xml:space="preserve">Filing TM-2: EVENT FINDER (Word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Mark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Character Mark (Word Mark)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Mark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EVENT FINDER</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Filing Basis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1(a) — Use in Commerce [if already in use] OR Section 1(b) — Intent to Use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Owner/Applicant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YOUR FULL LEGAL NAME OR BUSINESS ENTITY NAME]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Entity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 LLC / Corporation — INSERT]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State/Country of Organization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Correspondent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NAME, ADDRESS, EMAIL, PHONE]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International Class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Class 042</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Use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DATE]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Use in Commerce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DATE]</w:t>
            </w:r>
          </w:p>
        </w:tc>
      </w:tr>
    </w:tbl>
    <w:p>
      <w:pPr>
        <w:spacing w:after="120"/>
      </w:pPr>
    </w:p>
    <w:p>
      <w:pPr>
        <w:pStyle w:val="Heading3"/>
        <w:spacing w:before="200" w:after="120"/>
      </w:pPr>
      <w:r>
        <w:rPr>
          <w:rFonts w:ascii="Arial" w:cs="Arial" w:eastAsia="Arial" w:hAnsi="Arial"/>
          <w:b/>
          <w:bCs/>
          <w:color w:val="333333"/>
          <w:sz w:val="22"/>
          <w:szCs w:val="22"/>
        </w:rPr>
        <w:t xml:space="preserve">Identification of Goods/Services (Class 042)</w:t>
      </w:r>
    </w:p>
    <w:p>
      <w:pPr>
        <w:spacing w:after="120"/>
      </w:pPr>
      <w:r>
        <w:rPr>
          <w:rFonts w:ascii="Arial" w:cs="Arial" w:eastAsia="Arial" w:hAnsi="Arial"/>
          <w:sz w:val="22"/>
          <w:szCs w:val="22"/>
        </w:rPr>
        <w:t xml:space="preserve">Software as a service (SaaS) services featuring a web-based platform for aggregating, organizing, and displaying public events from organizations in the national security, defense, and intelligence sectors; providing a website featuring technology that enables users to search, filter, and discover professional events and conferences by topic, geographic region, date, and event format.</w:t>
      </w:r>
    </w:p>
    <w:p>
      <w:pPr>
        <w:spacing w:after="80"/>
      </w:pPr>
    </w:p>
    <w:p>
      <w:pPr>
        <w:pStyle w:val="Heading3"/>
        <w:spacing w:before="200" w:after="120"/>
      </w:pPr>
      <w:r>
        <w:rPr>
          <w:rFonts w:ascii="Arial" w:cs="Arial" w:eastAsia="Arial" w:hAnsi="Arial"/>
          <w:b/>
          <w:bCs/>
          <w:color w:val="333333"/>
          <w:sz w:val="22"/>
          <w:szCs w:val="22"/>
        </w:rPr>
        <w:t xml:space="preserve">Description of Mark</w:t>
      </w:r>
    </w:p>
    <w:p>
      <w:pPr>
        <w:spacing w:after="120"/>
      </w:pPr>
      <w:r>
        <w:rPr>
          <w:rFonts w:ascii="Arial" w:cs="Arial" w:eastAsia="Arial" w:hAnsi="Arial"/>
          <w:sz w:val="22"/>
          <w:szCs w:val="22"/>
        </w:rPr>
        <w:t xml:space="preserve">The mark consists of the words EVENT FINDER in standard characters without claim to any particular font style, size, or color.</w:t>
      </w:r>
    </w:p>
    <w:p>
      <w:pPr>
        <w:spacing w:after="80"/>
      </w:pPr>
    </w:p>
    <w:p>
      <w:pPr>
        <w:pStyle w:val="Heading3"/>
        <w:spacing w:before="200" w:after="120"/>
      </w:pPr>
      <w:r>
        <w:rPr>
          <w:rFonts w:ascii="Arial" w:cs="Arial" w:eastAsia="Arial" w:hAnsi="Arial"/>
          <w:b/>
          <w:bCs/>
          <w:color w:val="333333"/>
          <w:sz w:val="22"/>
          <w:szCs w:val="22"/>
        </w:rPr>
        <w:t xml:space="preserve">Specimen</w:t>
      </w:r>
    </w:p>
    <w:p>
      <w:pPr>
        <w:spacing w:after="120"/>
      </w:pPr>
      <w:r>
        <w:rPr>
          <w:rFonts w:ascii="Arial" w:cs="Arial" w:eastAsia="Arial" w:hAnsi="Arial"/>
          <w:sz w:val="22"/>
          <w:szCs w:val="22"/>
        </w:rPr>
        <w:t xml:space="preserve">Submit a screenshot of the public website showing "Event Finder" displayed as the product/service name in connection with the event aggregation service (e.g., the homepage showing the logo/title and event listings).</w:t>
      </w:r>
    </w:p>
    <w:p>
      <w:pPr>
        <w:spacing w:after="80"/>
      </w:pPr>
    </w:p>
    <w:p>
      <w:pPr>
        <w:pStyle w:val="Heading3"/>
        <w:spacing w:before="200" w:after="120"/>
      </w:pPr>
      <w:r>
        <w:rPr>
          <w:rFonts w:ascii="Arial" w:cs="Arial" w:eastAsia="Arial" w:hAnsi="Arial"/>
          <w:b/>
          <w:bCs/>
          <w:color w:val="333333"/>
          <w:sz w:val="22"/>
          <w:szCs w:val="22"/>
        </w:rPr>
        <w:t xml:space="preserve">Attorney Notes — Descriptiveness Concerns</w:t>
      </w:r>
    </w:p>
    <w:p>
      <w:pPr>
        <w:spacing w:after="140"/>
      </w:pPr>
      <w:r>
        <w:rPr>
          <w:rFonts w:ascii="Arial" w:cs="Arial" w:eastAsia="Arial" w:hAnsi="Arial"/>
          <w:b/>
          <w:bCs/>
          <w:color w:val="CC6600"/>
          <w:sz w:val="22"/>
          <w:szCs w:val="22"/>
        </w:rPr>
        <w:t xml:space="preserve">⚠️ This mark faces a heightened risk of refusal on descriptiveness grounds.</w:t>
      </w:r>
    </w:p>
    <w:p>
      <w:pPr>
        <w:pStyle w:val="ListParagraph"/>
        <w:numPr>
          <w:ilvl w:val="0"/>
          <w:numId w:val="2"/>
        </w:numPr>
        <w:spacing w:after="80"/>
      </w:pPr>
      <w:r>
        <w:rPr>
          <w:rFonts w:ascii="Arial" w:cs="Arial" w:eastAsia="Arial" w:hAnsi="Arial"/>
          <w:sz w:val="22"/>
          <w:szCs w:val="22"/>
        </w:rPr>
        <w:t xml:space="preserve">"Event Finder" is arguably merely descriptive of the service (it finds events). The USPTO may issue an Office Action refusing registration under Section 2(e)(1) of the Lanham Act.</w:t>
      </w:r>
    </w:p>
    <w:p>
      <w:pPr>
        <w:pStyle w:val="ListParagraph"/>
        <w:numPr>
          <w:ilvl w:val="0"/>
          <w:numId w:val="2"/>
        </w:numPr>
        <w:spacing w:after="80"/>
      </w:pPr>
      <w:r>
        <w:rPr>
          <w:rFonts w:ascii="Arial" w:cs="Arial" w:eastAsia="Arial" w:hAnsi="Arial"/>
          <w:sz w:val="22"/>
          <w:szCs w:val="22"/>
        </w:rPr>
        <w:t xml:space="preserve">Strategy Option A: Argue acquired distinctiveness (Section 2(f)) by demonstrating that consumers associate "Event Finder" specifically with your service. Evidence may include: length of use, advertising expenditures, sales figures, consumer surveys, media coverage.</w:t>
      </w:r>
    </w:p>
    <w:p>
      <w:pPr>
        <w:pStyle w:val="ListParagraph"/>
        <w:numPr>
          <w:ilvl w:val="0"/>
          <w:numId w:val="2"/>
        </w:numPr>
        <w:spacing w:after="80"/>
      </w:pPr>
      <w:r>
        <w:rPr>
          <w:rFonts w:ascii="Arial" w:cs="Arial" w:eastAsia="Arial" w:hAnsi="Arial"/>
          <w:sz w:val="22"/>
          <w:szCs w:val="22"/>
        </w:rPr>
        <w:t xml:space="preserve">Strategy Option B: File to the Supplemental Register initially. The Supplemental Register does not provide the full benefits of the Principal Register but establishes a filing date, allows use of the ® symbol, and enables promotion to the Principal Register after 5 years of continuous use.</w:t>
      </w:r>
    </w:p>
    <w:p>
      <w:pPr>
        <w:pStyle w:val="ListParagraph"/>
        <w:numPr>
          <w:ilvl w:val="0"/>
          <w:numId w:val="2"/>
        </w:numPr>
        <w:spacing w:after="80"/>
      </w:pPr>
      <w:r>
        <w:rPr>
          <w:rFonts w:ascii="Arial" w:cs="Arial" w:eastAsia="Arial" w:hAnsi="Arial"/>
          <w:sz w:val="22"/>
          <w:szCs w:val="22"/>
        </w:rPr>
        <w:t xml:space="preserve">Strategy Option C: Combine with the stronger mark: "BALANCEFWD EVENT FINDER" as a composite mark, which strengthens distinctiveness.</w:t>
      </w:r>
    </w:p>
    <w:p>
      <w:pPr>
        <w:pStyle w:val="ListParagraph"/>
        <w:numPr>
          <w:ilvl w:val="0"/>
          <w:numId w:val="2"/>
        </w:numPr>
        <w:spacing w:after="80"/>
      </w:pPr>
      <w:r>
        <w:rPr>
          <w:rFonts w:ascii="Arial" w:cs="Arial" w:eastAsia="Arial" w:hAnsi="Arial"/>
          <w:sz w:val="22"/>
          <w:szCs w:val="22"/>
        </w:rPr>
        <w:t xml:space="preserve">Strategy Option D: If the mark is refused, consider adopting a more distinctive name for the product and using "Event Finder" as a descriptor only.</w:t>
      </w:r>
    </w:p>
    <w:p>
      <w:pPr>
        <w:pStyle w:val="ListParagraph"/>
        <w:numPr>
          <w:ilvl w:val="0"/>
          <w:numId w:val="2"/>
        </w:numPr>
        <w:spacing w:after="80"/>
      </w:pPr>
      <w:r>
        <w:rPr>
          <w:rFonts w:ascii="Arial" w:cs="Arial" w:eastAsia="Arial" w:hAnsi="Arial"/>
          <w:sz w:val="22"/>
          <w:szCs w:val="22"/>
        </w:rPr>
        <w:t xml:space="preserve">Regardless of strategy, conduct a TESS search. "Event Finder" is a common phrase and may conflict with existing registrations.</w:t>
      </w:r>
    </w:p>
    <w:p>
      <w:r>
        <w:br w:type="page"/>
      </w:r>
    </w:p>
    <w:p>
      <w:pPr>
        <w:pStyle w:val="Heading2"/>
        <w:spacing w:before="280" w:after="160"/>
      </w:pPr>
      <w:r>
        <w:rPr>
          <w:rFonts w:ascii="Arial" w:cs="Arial" w:eastAsia="Arial" w:hAnsi="Arial"/>
          <w:b/>
          <w:bCs/>
          <w:color w:val="2E74B5"/>
          <w:sz w:val="24"/>
          <w:szCs w:val="24"/>
        </w:rPr>
        <w:t xml:space="preserve">Filing TM-3: EVENT FINDER Logo (Design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Mark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Form Mark (Design Mark)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Mark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DESCRIPTION OF LOGO DESIGN from logo.png]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Filing Basis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1(a) or Section 1(b)</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Owner/Applicant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Entity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International Class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Class 042</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Use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DATE]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 of First Use in Commerce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[INSERT DATE]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Color Claim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or NO — if claiming specific colors, list them]</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Design Search Code(s)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[TO BE DETERMINED BY ATTORNEY based on design elements]</w:t>
            </w:r>
          </w:p>
        </w:tc>
      </w:tr>
    </w:tbl>
    <w:p>
      <w:pPr>
        <w:spacing w:after="120"/>
      </w:pPr>
    </w:p>
    <w:p>
      <w:pPr>
        <w:pStyle w:val="Heading3"/>
        <w:spacing w:before="200" w:after="120"/>
      </w:pPr>
      <w:r>
        <w:rPr>
          <w:rFonts w:ascii="Arial" w:cs="Arial" w:eastAsia="Arial" w:hAnsi="Arial"/>
          <w:b/>
          <w:bCs/>
          <w:color w:val="333333"/>
          <w:sz w:val="22"/>
          <w:szCs w:val="22"/>
        </w:rPr>
        <w:t xml:space="preserve">Description of Mark</w:t>
      </w:r>
    </w:p>
    <w:p>
      <w:pPr>
        <w:spacing w:after="120"/>
      </w:pPr>
      <w:r>
        <w:rPr>
          <w:rFonts w:ascii="Arial" w:cs="Arial" w:eastAsia="Arial" w:hAnsi="Arial"/>
          <w:sz w:val="22"/>
          <w:szCs w:val="22"/>
        </w:rPr>
        <w:t xml:space="preserve">The mark consists of [INSERT DETAILED DESCRIPTION OF THE LOGO DESIGN — describe all visual elements, spatial arrangement, colors if claimed, and any words appearing in the design].</w:t>
      </w:r>
    </w:p>
    <w:p>
      <w:pPr>
        <w:spacing w:after="80"/>
      </w:pPr>
    </w:p>
    <w:p>
      <w:pPr>
        <w:pStyle w:val="Heading3"/>
        <w:spacing w:before="200" w:after="120"/>
      </w:pPr>
      <w:r>
        <w:rPr>
          <w:rFonts w:ascii="Arial" w:cs="Arial" w:eastAsia="Arial" w:hAnsi="Arial"/>
          <w:b/>
          <w:bCs/>
          <w:color w:val="333333"/>
          <w:sz w:val="22"/>
          <w:szCs w:val="22"/>
        </w:rPr>
        <w:t xml:space="preserve">Identification of Goods/Services (Class 042)</w:t>
      </w:r>
    </w:p>
    <w:p>
      <w:pPr>
        <w:spacing w:after="120"/>
      </w:pPr>
      <w:r>
        <w:rPr>
          <w:rFonts w:ascii="Arial" w:cs="Arial" w:eastAsia="Arial" w:hAnsi="Arial"/>
          <w:sz w:val="22"/>
          <w:szCs w:val="22"/>
        </w:rPr>
        <w:t xml:space="preserve">[Same as TM-1 above]</w:t>
      </w:r>
    </w:p>
    <w:p>
      <w:pPr>
        <w:spacing w:after="80"/>
      </w:pPr>
    </w:p>
    <w:p>
      <w:pPr>
        <w:pStyle w:val="Heading3"/>
        <w:spacing w:before="200" w:after="120"/>
      </w:pPr>
      <w:r>
        <w:rPr>
          <w:rFonts w:ascii="Arial" w:cs="Arial" w:eastAsia="Arial" w:hAnsi="Arial"/>
          <w:b/>
          <w:bCs/>
          <w:color w:val="333333"/>
          <w:sz w:val="22"/>
          <w:szCs w:val="22"/>
        </w:rPr>
        <w:t xml:space="preserve">Specimen</w:t>
      </w:r>
    </w:p>
    <w:p>
      <w:pPr>
        <w:spacing w:after="120"/>
      </w:pPr>
      <w:r>
        <w:rPr>
          <w:rFonts w:ascii="Arial" w:cs="Arial" w:eastAsia="Arial" w:hAnsi="Arial"/>
          <w:sz w:val="22"/>
          <w:szCs w:val="22"/>
        </w:rPr>
        <w:t xml:space="preserve">Submit a screenshot of the website or application showing the logo in use as a service mark in connection with the identified services.</w:t>
      </w:r>
    </w:p>
    <w:p>
      <w:pPr>
        <w:spacing w:after="80"/>
      </w:pPr>
    </w:p>
    <w:p>
      <w:pPr>
        <w:pStyle w:val="Heading3"/>
        <w:spacing w:before="200" w:after="120"/>
      </w:pPr>
      <w:r>
        <w:rPr>
          <w:rFonts w:ascii="Arial" w:cs="Arial" w:eastAsia="Arial" w:hAnsi="Arial"/>
          <w:b/>
          <w:bCs/>
          <w:color w:val="333333"/>
          <w:sz w:val="22"/>
          <w:szCs w:val="22"/>
        </w:rPr>
        <w:t xml:space="preserve">Attorney Notes</w:t>
      </w:r>
    </w:p>
    <w:p>
      <w:pPr>
        <w:pStyle w:val="ListParagraph"/>
        <w:numPr>
          <w:ilvl w:val="0"/>
          <w:numId w:val="2"/>
        </w:numPr>
        <w:spacing w:after="80"/>
      </w:pPr>
      <w:r>
        <w:rPr>
          <w:rFonts w:ascii="Arial" w:cs="Arial" w:eastAsia="Arial" w:hAnsi="Arial"/>
          <w:sz w:val="22"/>
          <w:szCs w:val="22"/>
        </w:rPr>
        <w:t xml:space="preserve">Design marks are evaluated for distinctiveness based on their visual impression. Even if the words within the logo are descriptive, the overall design may be registrable.</w:t>
      </w:r>
    </w:p>
    <w:p>
      <w:pPr>
        <w:pStyle w:val="ListParagraph"/>
        <w:numPr>
          <w:ilvl w:val="0"/>
          <w:numId w:val="2"/>
        </w:numPr>
        <w:spacing w:after="80"/>
      </w:pPr>
      <w:r>
        <w:rPr>
          <w:rFonts w:ascii="Arial" w:cs="Arial" w:eastAsia="Arial" w:hAnsi="Arial"/>
          <w:sz w:val="22"/>
          <w:szCs w:val="22"/>
        </w:rPr>
        <w:t xml:space="preserve">Consider filing both the word mark (TM-2) and the design mark (TM-3) separately. This provides broader protection: the word mark covers the name in any visual form, while the design mark covers the specific visual presentation.</w:t>
      </w:r>
    </w:p>
    <w:p>
      <w:pPr>
        <w:pStyle w:val="ListParagraph"/>
        <w:numPr>
          <w:ilvl w:val="0"/>
          <w:numId w:val="2"/>
        </w:numPr>
        <w:spacing w:after="80"/>
      </w:pPr>
      <w:r>
        <w:rPr>
          <w:rFonts w:ascii="Arial" w:cs="Arial" w:eastAsia="Arial" w:hAnsi="Arial"/>
          <w:sz w:val="22"/>
          <w:szCs w:val="22"/>
        </w:rPr>
        <w:t xml:space="preserve">The design search code(s) must be assigned based on the visual elements of the logo. The attorney will determine the appropriate codes from the USPTO Design Search Code Manual.</w:t>
      </w:r>
    </w:p>
    <w:p>
      <w:r>
        <w:br w:type="page"/>
      </w:r>
    </w:p>
    <w:p>
      <w:pPr>
        <w:spacing w:before="600" w:after="400"/>
        <w:jc w:val="center"/>
      </w:pPr>
      <w:r>
        <w:rPr>
          <w:rFonts w:ascii="Arial" w:cs="Arial" w:eastAsia="Arial" w:hAnsi="Arial"/>
          <w:b/>
          <w:bCs/>
          <w:color w:val="1B3A5C"/>
          <w:sz w:val="26"/>
          <w:szCs w:val="26"/>
        </w:rPr>
        <w:t xml:space="preserve">═══  PART III: PROVISIONAL PATENT APPLICATIONS  ═══</w:t>
      </w:r>
    </w:p>
    <w:p>
      <w:pPr>
        <w:spacing w:after="120"/>
      </w:pPr>
      <w:r>
        <w:rPr>
          <w:rFonts w:ascii="Arial" w:cs="Arial" w:eastAsia="Arial" w:hAnsi="Arial"/>
          <w:sz w:val="22"/>
          <w:szCs w:val="22"/>
        </w:rPr>
        <w:t xml:space="preserve">The following are draft provisional patent applications for the five highest-priority inventions identified in the Event Finder system. Provisional patent applications establish an early filing date and provide 12 months to file a corresponding non-provisional application.</w:t>
      </w:r>
    </w:p>
    <w:p>
      <w:pPr>
        <w:spacing w:after="80"/>
      </w:pPr>
    </w:p>
    <w:p>
      <w:pPr>
        <w:spacing w:after="140"/>
      </w:pPr>
      <w:r>
        <w:rPr>
          <w:rFonts w:ascii="Arial" w:cs="Arial" w:eastAsia="Arial" w:hAnsi="Arial"/>
          <w:b/>
          <w:bCs/>
          <w:color w:val="CC6600"/>
          <w:sz w:val="22"/>
          <w:szCs w:val="22"/>
        </w:rPr>
        <w:t xml:space="preserve">⚠️ CRITICAL TIMING: If any of these methods are already deployed in a publicly accessible system, the one-year statutory bar under 35 U.S.C. § 102(b) may apply. File provisional applications as soon as possible to preserve patent rights.</w:t>
      </w:r>
    </w:p>
    <w:p>
      <w:pPr>
        <w:spacing w:after="80"/>
      </w:pPr>
    </w:p>
    <w:p>
      <w:pPr>
        <w:spacing w:after="120"/>
      </w:pPr>
      <w:r>
        <w:rPr>
          <w:rFonts w:ascii="Arial" w:cs="Arial" w:eastAsia="Arial" w:hAnsi="Arial"/>
          <w:sz w:val="22"/>
          <w:szCs w:val="22"/>
        </w:rPr>
        <w:t xml:space="preserve">Each provisional application below includes: Title, Field of Invention, Background, Summary, Detailed Description, Claims (draft), and Abstract. While provisional applications do not require formal claims, including them strengthens the application and establishes the scope of the invention.</w:t>
      </w:r>
    </w:p>
    <w:p>
      <w:r>
        <w:br w:type="page"/>
      </w:r>
    </w:p>
    <w:p>
      <w:pPr>
        <w:pStyle w:val="Heading1"/>
        <w:spacing w:before="360" w:after="200"/>
      </w:pPr>
      <w:r>
        <w:rPr>
          <w:rFonts w:ascii="Arial" w:cs="Arial" w:eastAsia="Arial" w:hAnsi="Arial"/>
          <w:b/>
          <w:bCs/>
          <w:color w:val="1B3A5C"/>
          <w:sz w:val="28"/>
          <w:szCs w:val="28"/>
        </w:rPr>
        <w:t xml:space="preserve">Filing PP-1: Context-Aware Terms-of-Use Restriction Detection System</w:t>
      </w:r>
    </w:p>
    <w:p>
      <w:pPr>
        <w:spacing w:after="80"/>
      </w:pPr>
    </w:p>
    <w:p>
      <w:pPr>
        <w:pStyle w:val="Heading2"/>
        <w:spacing w:before="280" w:after="160"/>
      </w:pPr>
      <w:r>
        <w:rPr>
          <w:rFonts w:ascii="Arial" w:cs="Arial" w:eastAsia="Arial" w:hAnsi="Arial"/>
          <w:b/>
          <w:bCs/>
          <w:color w:val="2E74B5"/>
          <w:sz w:val="24"/>
          <w:szCs w:val="24"/>
        </w:rPr>
        <w:t xml:space="preserve">Title of Invention</w:t>
      </w:r>
    </w:p>
    <w:p>
      <w:pPr>
        <w:spacing w:after="120"/>
      </w:pPr>
      <w:r>
        <w:rPr>
          <w:rFonts w:ascii="Arial" w:cs="Arial" w:eastAsia="Arial" w:hAnsi="Arial"/>
          <w:sz w:val="22"/>
          <w:szCs w:val="22"/>
        </w:rPr>
        <w:t xml:space="preserve">System and Method for Context-Aware Automated Detection of Terms-of-Use Restrictions on Websites Using Multi-Tier Keyword Classification with Proximity-Based Analysis</w:t>
      </w:r>
    </w:p>
    <w:p>
      <w:pPr>
        <w:spacing w:after="80"/>
      </w:pPr>
    </w:p>
    <w:p>
      <w:pPr>
        <w:pStyle w:val="Heading2"/>
        <w:spacing w:before="280" w:after="160"/>
      </w:pPr>
      <w:r>
        <w:rPr>
          <w:rFonts w:ascii="Arial" w:cs="Arial" w:eastAsia="Arial" w:hAnsi="Arial"/>
          <w:b/>
          <w:bCs/>
          <w:color w:val="2E74B5"/>
          <w:sz w:val="24"/>
          <w:szCs w:val="24"/>
        </w:rPr>
        <w:t xml:space="preserve">Cross-Reference to Related Applications</w:t>
      </w:r>
    </w:p>
    <w:p>
      <w:pPr>
        <w:spacing w:after="120"/>
      </w:pPr>
      <w:r>
        <w:rPr>
          <w:rFonts w:ascii="Arial" w:cs="Arial" w:eastAsia="Arial" w:hAnsi="Arial"/>
          <w:sz w:val="22"/>
          <w:szCs w:val="22"/>
        </w:rPr>
        <w:t xml:space="preserve">[None at this time. Update if related applications are filed.]</w:t>
      </w:r>
    </w:p>
    <w:p>
      <w:pPr>
        <w:spacing w:after="80"/>
      </w:pPr>
    </w:p>
    <w:p>
      <w:pPr>
        <w:pStyle w:val="Heading2"/>
        <w:spacing w:before="280" w:after="160"/>
      </w:pPr>
      <w:r>
        <w:rPr>
          <w:rFonts w:ascii="Arial" w:cs="Arial" w:eastAsia="Arial" w:hAnsi="Arial"/>
          <w:b/>
          <w:bCs/>
          <w:color w:val="2E74B5"/>
          <w:sz w:val="24"/>
          <w:szCs w:val="24"/>
        </w:rPr>
        <w:t xml:space="preserve">Field of the Invention</w:t>
      </w:r>
    </w:p>
    <w:p>
      <w:pPr>
        <w:spacing w:after="120"/>
      </w:pPr>
      <w:r>
        <w:rPr>
          <w:rFonts w:ascii="Arial" w:cs="Arial" w:eastAsia="Arial" w:hAnsi="Arial"/>
          <w:sz w:val="22"/>
          <w:szCs w:val="22"/>
        </w:rPr>
        <w:t xml:space="preserve">The present invention relates to automated web content analysis systems, and more particularly to a computer-implemented method and system for automatically detecting terms-of-use restrictions on organizational websites using a multi-tier keyword classification system with proximity-based contextual analysis to minimize false positives.</w:t>
      </w:r>
    </w:p>
    <w:p>
      <w:pPr>
        <w:spacing w:after="80"/>
      </w:pPr>
    </w:p>
    <w:p>
      <w:pPr>
        <w:pStyle w:val="Heading2"/>
        <w:spacing w:before="280" w:after="160"/>
      </w:pPr>
      <w:r>
        <w:rPr>
          <w:rFonts w:ascii="Arial" w:cs="Arial" w:eastAsia="Arial" w:hAnsi="Arial"/>
          <w:b/>
          <w:bCs/>
          <w:color w:val="2E74B5"/>
          <w:sz w:val="24"/>
          <w:szCs w:val="24"/>
        </w:rPr>
        <w:t xml:space="preserve">Background of the Invention</w:t>
      </w:r>
    </w:p>
    <w:p>
      <w:pPr>
        <w:spacing w:after="120"/>
      </w:pPr>
      <w:r>
        <w:rPr>
          <w:rFonts w:ascii="Arial" w:cs="Arial" w:eastAsia="Arial" w:hAnsi="Arial"/>
          <w:sz w:val="22"/>
          <w:szCs w:val="22"/>
        </w:rPr>
        <w:t xml:space="preserve">Organizations that aggregate content from third-party websites face a significant compliance challenge: they must determine whether each source website’s terms of use, privacy policies, or other legal documents prohibit automated access, scraping, or data collection. This determination must be made before accessing the website’s content to ensure legal compliance.</w:t>
      </w:r>
    </w:p>
    <w:p>
      <w:pPr>
        <w:spacing w:after="120"/>
      </w:pPr>
      <w:r>
        <w:rPr>
          <w:rFonts w:ascii="Arial" w:cs="Arial" w:eastAsia="Arial" w:hAnsi="Arial"/>
          <w:sz w:val="22"/>
          <w:szCs w:val="22"/>
        </w:rPr>
        <w:t xml:space="preserve">Existing approaches to this problem are inadequate:</w:t>
      </w:r>
    </w:p>
    <w:p>
      <w:pPr>
        <w:pStyle w:val="ListParagraph"/>
        <w:numPr>
          <w:ilvl w:val="0"/>
          <w:numId w:val="3"/>
        </w:numPr>
        <w:spacing w:after="80"/>
      </w:pPr>
      <w:r>
        <w:rPr>
          <w:rFonts w:ascii="Arial" w:cs="Arial" w:eastAsia="Arial" w:hAnsi="Arial"/>
          <w:sz w:val="22"/>
          <w:szCs w:val="22"/>
        </w:rPr>
        <w:t xml:space="preserve">Manual review of each organization’s legal documents is time-consuming and does not scale.</w:t>
      </w:r>
    </w:p>
    <w:p>
      <w:pPr>
        <w:pStyle w:val="ListParagraph"/>
        <w:numPr>
          <w:ilvl w:val="0"/>
          <w:numId w:val="3"/>
        </w:numPr>
        <w:spacing w:after="80"/>
      </w:pPr>
      <w:r>
        <w:rPr>
          <w:rFonts w:ascii="Arial" w:cs="Arial" w:eastAsia="Arial" w:hAnsi="Arial"/>
          <w:sz w:val="22"/>
          <w:szCs w:val="22"/>
        </w:rPr>
        <w:t xml:space="preserve">Simple keyword matching (e.g., searching for the word "bot" or "scraping") produces an unacceptably high rate of false positives because these words frequently appear in non-restrictive contexts, such as product descriptions ("our chatbot"), policy research articles ("robotics policy"), and staff guidelines.</w:t>
      </w:r>
    </w:p>
    <w:p>
      <w:pPr>
        <w:pStyle w:val="ListParagraph"/>
        <w:numPr>
          <w:ilvl w:val="0"/>
          <w:numId w:val="3"/>
        </w:numPr>
        <w:spacing w:after="80"/>
      </w:pPr>
      <w:r>
        <w:rPr>
          <w:rFonts w:ascii="Arial" w:cs="Arial" w:eastAsia="Arial" w:hAnsi="Arial"/>
          <w:sz w:val="22"/>
          <w:szCs w:val="22"/>
        </w:rPr>
        <w:t xml:space="preserve">Existing automated tools do not distinguish between policy documents and content pages that may have legal-sounding URLs (e.g., a page at /topics/pharmaceutical-drug-policy/ is about drug policy, not website usage policy).</w:t>
      </w:r>
    </w:p>
    <w:p>
      <w:pPr>
        <w:spacing w:after="120"/>
      </w:pPr>
      <w:r>
        <w:rPr>
          <w:rFonts w:ascii="Arial" w:cs="Arial" w:eastAsia="Arial" w:hAnsi="Arial"/>
          <w:sz w:val="22"/>
          <w:szCs w:val="22"/>
        </w:rPr>
        <w:t xml:space="preserve">There exists a need for an automated system that can accurately detect terms-of-use restrictions while minimizing false positives through contextual analysis.</w:t>
      </w:r>
    </w:p>
    <w:p>
      <w:pPr>
        <w:spacing w:after="80"/>
      </w:pPr>
    </w:p>
    <w:p>
      <w:pPr>
        <w:pStyle w:val="Heading2"/>
        <w:spacing w:before="280" w:after="160"/>
      </w:pPr>
      <w:r>
        <w:rPr>
          <w:rFonts w:ascii="Arial" w:cs="Arial" w:eastAsia="Arial" w:hAnsi="Arial"/>
          <w:b/>
          <w:bCs/>
          <w:color w:val="2E74B5"/>
          <w:sz w:val="24"/>
          <w:szCs w:val="24"/>
        </w:rPr>
        <w:t xml:space="preserve">Summary of the Invention</w:t>
      </w:r>
    </w:p>
    <w:p>
      <w:pPr>
        <w:spacing w:after="120"/>
      </w:pPr>
      <w:r>
        <w:rPr>
          <w:rFonts w:ascii="Arial" w:cs="Arial" w:eastAsia="Arial" w:hAnsi="Arial"/>
          <w:sz w:val="22"/>
          <w:szCs w:val="22"/>
        </w:rPr>
        <w:t xml:space="preserve">The present invention provides a computer-implemented method and system for automatically detecting terms-of-use restrictions on websites. The system employs a novel multi-tier keyword classification approach combined with proximity-based contextual analysis to achieve high accuracy with minimal false positives.</w:t>
      </w:r>
    </w:p>
    <w:p>
      <w:pPr>
        <w:spacing w:after="120"/>
      </w:pPr>
      <w:r>
        <w:rPr>
          <w:rFonts w:ascii="Arial" w:cs="Arial" w:eastAsia="Arial" w:hAnsi="Arial"/>
          <w:sz w:val="22"/>
          <w:szCs w:val="22"/>
        </w:rPr>
        <w:t xml:space="preserve">In one embodiment, the system comprises:</w:t>
      </w:r>
    </w:p>
    <w:p>
      <w:pPr>
        <w:pStyle w:val="ListParagraph"/>
        <w:numPr>
          <w:ilvl w:val="0"/>
          <w:numId w:val="3"/>
        </w:numPr>
        <w:spacing w:after="80"/>
      </w:pPr>
      <w:r>
        <w:rPr>
          <w:rFonts w:ascii="Arial" w:cs="Arial" w:eastAsia="Arial" w:hAnsi="Arial"/>
          <w:sz w:val="22"/>
          <w:szCs w:val="22"/>
        </w:rPr>
        <w:t xml:space="preserve">A policy document discovery module that identifies and retrieves all legal and policy-relevant pages on a target website by scanning a comprehensive set of URL patterns and distinguishing true policy pages from content pages with similar URL structures.</w:t>
      </w:r>
    </w:p>
    <w:p>
      <w:pPr>
        <w:pStyle w:val="ListParagraph"/>
        <w:numPr>
          <w:ilvl w:val="0"/>
          <w:numId w:val="3"/>
        </w:numPr>
        <w:spacing w:after="80"/>
      </w:pPr>
      <w:r>
        <w:rPr>
          <w:rFonts w:ascii="Arial" w:cs="Arial" w:eastAsia="Arial" w:hAnsi="Arial"/>
          <w:sz w:val="22"/>
          <w:szCs w:val="22"/>
        </w:rPr>
        <w:t xml:space="preserve">A two-tier keyword classification engine that categorizes restriction-indicating terms into: (a) HIGH_CONFIDENCE terms that indicate restrictions without additional context, and (b) CONTEXT_REQUIRED terms that only indicate restrictions when found in proximity to prohibition language.</w:t>
      </w:r>
    </w:p>
    <w:p>
      <w:pPr>
        <w:pStyle w:val="ListParagraph"/>
        <w:numPr>
          <w:ilvl w:val="0"/>
          <w:numId w:val="3"/>
        </w:numPr>
        <w:spacing w:after="80"/>
      </w:pPr>
      <w:r>
        <w:rPr>
          <w:rFonts w:ascii="Arial" w:cs="Arial" w:eastAsia="Arial" w:hAnsi="Arial"/>
          <w:sz w:val="22"/>
          <w:szCs w:val="22"/>
        </w:rPr>
        <w:t xml:space="preserve">A proximity analysis module that, for CONTEXT_REQUIRED terms, searches within a configurable character window (e.g., 150 characters) for prohibition phrases indicating that the nearby term is being restricted or forbidden.</w:t>
      </w:r>
    </w:p>
    <w:p>
      <w:pPr>
        <w:pStyle w:val="ListParagraph"/>
        <w:numPr>
          <w:ilvl w:val="0"/>
          <w:numId w:val="3"/>
        </w:numPr>
        <w:spacing w:after="80"/>
      </w:pPr>
      <w:r>
        <w:rPr>
          <w:rFonts w:ascii="Arial" w:cs="Arial" w:eastAsia="Arial" w:hAnsi="Arial"/>
          <w:sz w:val="22"/>
          <w:szCs w:val="22"/>
        </w:rPr>
        <w:t xml:space="preserve">A false-positive exclusion module that identifies contextual patterns indicating that a detected keyword is not being used in a restrictive sense (e.g., product descriptions, research discussions, staff policies).</w:t>
      </w:r>
    </w:p>
    <w:p>
      <w:pPr>
        <w:pStyle w:val="ListParagraph"/>
        <w:numPr>
          <w:ilvl w:val="0"/>
          <w:numId w:val="3"/>
        </w:numPr>
        <w:spacing w:after="80"/>
      </w:pPr>
      <w:r>
        <w:rPr>
          <w:rFonts w:ascii="Arial" w:cs="Arial" w:eastAsia="Arial" w:hAnsi="Arial"/>
          <w:sz w:val="22"/>
          <w:szCs w:val="22"/>
        </w:rPr>
        <w:t xml:space="preserve">An audit logging module that records all findings with context snippets, source page URLs, and detection confidence levels.</w:t>
      </w:r>
    </w:p>
    <w:p>
      <w:pPr>
        <w:spacing w:after="80"/>
      </w:pPr>
    </w:p>
    <w:p>
      <w:pPr>
        <w:pStyle w:val="Heading2"/>
        <w:spacing w:before="280" w:after="160"/>
      </w:pPr>
      <w:r>
        <w:rPr>
          <w:rFonts w:ascii="Arial" w:cs="Arial" w:eastAsia="Arial" w:hAnsi="Arial"/>
          <w:b/>
          <w:bCs/>
          <w:color w:val="2E74B5"/>
          <w:sz w:val="24"/>
          <w:szCs w:val="24"/>
        </w:rPr>
        <w:t xml:space="preserve">Detailed Description of Preferred Embodiments</w:t>
      </w:r>
    </w:p>
    <w:p>
      <w:pPr>
        <w:pStyle w:val="Heading3"/>
        <w:spacing w:before="200" w:after="120"/>
      </w:pPr>
      <w:r>
        <w:rPr>
          <w:rFonts w:ascii="Arial" w:cs="Arial" w:eastAsia="Arial" w:hAnsi="Arial"/>
          <w:b/>
          <w:bCs/>
          <w:color w:val="333333"/>
          <w:sz w:val="22"/>
          <w:szCs w:val="22"/>
        </w:rPr>
        <w:t xml:space="preserve">System Architecture</w:t>
      </w:r>
    </w:p>
    <w:p>
      <w:pPr>
        <w:spacing w:after="120"/>
      </w:pPr>
      <w:r>
        <w:rPr>
          <w:rFonts w:ascii="Arial" w:cs="Arial" w:eastAsia="Arial" w:hAnsi="Arial"/>
          <w:sz w:val="22"/>
          <w:szCs w:val="22"/>
        </w:rPr>
        <w:t xml:space="preserve">The system operates as a software module (referred to herein as the “scanner”) that accepts a target website URL as input and produces a structured restriction assessment as output. The scanner is implemented in JavaScript and executes in a Node.js runtime environment, though the invention is not limited to any particular programming language or runtime.</w:t>
      </w:r>
    </w:p>
    <w:p>
      <w:pPr>
        <w:pStyle w:val="Heading3"/>
        <w:spacing w:before="200" w:after="120"/>
      </w:pPr>
      <w:r>
        <w:rPr>
          <w:rFonts w:ascii="Arial" w:cs="Arial" w:eastAsia="Arial" w:hAnsi="Arial"/>
          <w:b/>
          <w:bCs/>
          <w:color w:val="333333"/>
          <w:sz w:val="22"/>
          <w:szCs w:val="22"/>
        </w:rPr>
        <w:t xml:space="preserve">Policy Document Discovery</w:t>
      </w:r>
    </w:p>
    <w:p>
      <w:pPr>
        <w:spacing w:after="120"/>
      </w:pPr>
      <w:r>
        <w:rPr>
          <w:rFonts w:ascii="Arial" w:cs="Arial" w:eastAsia="Arial" w:hAnsi="Arial"/>
          <w:sz w:val="22"/>
          <w:szCs w:val="22"/>
        </w:rPr>
        <w:t xml:space="preserve">The scanner maintains a curated array of URL path patterns (referred to as TOU_PATHS) comprising at least 40 common URL paths where legal documents are typically found on websites. These paths are organized into categories:</w:t>
      </w:r>
    </w:p>
    <w:p>
      <w:pPr>
        <w:pStyle w:val="ListParagraph"/>
        <w:numPr>
          <w:ilvl w:val="0"/>
          <w:numId w:val="2"/>
        </w:numPr>
        <w:spacing w:after="80"/>
      </w:pPr>
      <w:r>
        <w:rPr>
          <w:rFonts w:ascii="Arial" w:cs="Arial" w:eastAsia="Arial" w:hAnsi="Arial"/>
          <w:sz w:val="22"/>
          <w:szCs w:val="22"/>
        </w:rPr>
        <w:t xml:space="preserve">Primary Legal/Terms: /terms, /terms-of-use, /terms-of-service, /tos, /terms-and-conditions, and variants</w:t>
      </w:r>
    </w:p>
    <w:p>
      <w:pPr>
        <w:pStyle w:val="ListParagraph"/>
        <w:numPr>
          <w:ilvl w:val="0"/>
          <w:numId w:val="2"/>
        </w:numPr>
        <w:spacing w:after="80"/>
      </w:pPr>
      <w:r>
        <w:rPr>
          <w:rFonts w:ascii="Arial" w:cs="Arial" w:eastAsia="Arial" w:hAnsi="Arial"/>
          <w:sz w:val="22"/>
          <w:szCs w:val="22"/>
        </w:rPr>
        <w:t xml:space="preserve">Privacy: /privacy, /privacy-policy, /cookie-policy, /gdpr, /ccpa, and variants</w:t>
      </w:r>
    </w:p>
    <w:p>
      <w:pPr>
        <w:pStyle w:val="ListParagraph"/>
        <w:numPr>
          <w:ilvl w:val="0"/>
          <w:numId w:val="2"/>
        </w:numPr>
        <w:spacing w:after="80"/>
      </w:pPr>
      <w:r>
        <w:rPr>
          <w:rFonts w:ascii="Arial" w:cs="Arial" w:eastAsia="Arial" w:hAnsi="Arial"/>
          <w:sz w:val="22"/>
          <w:szCs w:val="22"/>
        </w:rPr>
        <w:t xml:space="preserve">Legal Pages: /legal, /legal/terms, /disclaimer, /copyright, /intellectual-property, and variants</w:t>
      </w:r>
    </w:p>
    <w:p>
      <w:pPr>
        <w:pStyle w:val="ListParagraph"/>
        <w:numPr>
          <w:ilvl w:val="0"/>
          <w:numId w:val="2"/>
        </w:numPr>
        <w:spacing w:after="80"/>
      </w:pPr>
      <w:r>
        <w:rPr>
          <w:rFonts w:ascii="Arial" w:cs="Arial" w:eastAsia="Arial" w:hAnsi="Arial"/>
          <w:sz w:val="22"/>
          <w:szCs w:val="22"/>
        </w:rPr>
        <w:t xml:space="preserve">Policies: /policies, /site-policies, /usage-policy, and variants</w:t>
      </w:r>
    </w:p>
    <w:p>
      <w:pPr>
        <w:pStyle w:val="ListParagraph"/>
        <w:numPr>
          <w:ilvl w:val="0"/>
          <w:numId w:val="2"/>
        </w:numPr>
        <w:spacing w:after="80"/>
      </w:pPr>
      <w:r>
        <w:rPr>
          <w:rFonts w:ascii="Arial" w:cs="Arial" w:eastAsia="Arial" w:hAnsi="Arial"/>
          <w:sz w:val="22"/>
          <w:szCs w:val="22"/>
        </w:rPr>
        <w:t xml:space="preserve">User Agreements: /user-agreement, /acceptable-use, /code-of-conduct, and variants</w:t>
      </w:r>
    </w:p>
    <w:p>
      <w:pPr>
        <w:pStyle w:val="ListParagraph"/>
        <w:numPr>
          <w:ilvl w:val="0"/>
          <w:numId w:val="2"/>
        </w:numPr>
        <w:spacing w:after="80"/>
      </w:pPr>
      <w:r>
        <w:rPr>
          <w:rFonts w:ascii="Arial" w:cs="Arial" w:eastAsia="Arial" w:hAnsi="Arial"/>
          <w:sz w:val="22"/>
          <w:szCs w:val="22"/>
        </w:rPr>
        <w:t xml:space="preserve">API/Developer Terms: /api-terms, /developer-terms, /data-use-policy, and variants</w:t>
      </w:r>
    </w:p>
    <w:p>
      <w:pPr>
        <w:spacing w:after="80"/>
      </w:pPr>
    </w:p>
    <w:p>
      <w:pPr>
        <w:spacing w:after="120"/>
      </w:pPr>
      <w:r>
        <w:rPr>
          <w:rFonts w:ascii="Arial" w:cs="Arial" w:eastAsia="Arial" w:hAnsi="Arial"/>
          <w:sz w:val="22"/>
          <w:szCs w:val="22"/>
        </w:rPr>
        <w:t xml:space="preserve">In addition to scanning these predefined paths, the scanner also examines the target website’s homepage for links to legal pages by detecting anchor elements whose href attribute or link text contains legal-related keywords. The scanner implements a function (isLegalPageUrl) that evaluates discovered URLs against the known legal page patterns.</w:t>
      </w:r>
    </w:p>
    <w:p>
      <w:pPr>
        <w:spacing w:after="120"/>
      </w:pPr>
      <w:r>
        <w:rPr>
          <w:rFonts w:ascii="Arial" w:cs="Arial" w:eastAsia="Arial" w:hAnsi="Arial"/>
          <w:sz w:val="22"/>
          <w:szCs w:val="22"/>
        </w:rPr>
        <w:t xml:space="preserve">Critically, the scanner excludes content pages that may have legal-sounding URLs but are not policy documents. The scanner maintains a list of excluded path prefixes (e.g., /topics/, /programs/, /events/, /news/, /blog/, /research/) and rejects any URL beginning with these prefixes. This prevents, for example, a page at /topics/pharmaceutical-drug-policy/ from being misidentified as a website policy page.</w:t>
      </w:r>
    </w:p>
    <w:p>
      <w:pPr>
        <w:pStyle w:val="Heading3"/>
        <w:spacing w:before="200" w:after="120"/>
      </w:pPr>
      <w:r>
        <w:rPr>
          <w:rFonts w:ascii="Arial" w:cs="Arial" w:eastAsia="Arial" w:hAnsi="Arial"/>
          <w:b/>
          <w:bCs/>
          <w:color w:val="333333"/>
          <w:sz w:val="22"/>
          <w:szCs w:val="22"/>
        </w:rPr>
        <w:t xml:space="preserve">Two-Tier Keyword Classification</w:t>
      </w:r>
    </w:p>
    <w:p>
      <w:pPr>
        <w:spacing w:after="120"/>
      </w:pPr>
      <w:r>
        <w:rPr>
          <w:rFonts w:ascii="Arial" w:cs="Arial" w:eastAsia="Arial" w:hAnsi="Arial"/>
          <w:sz w:val="22"/>
          <w:szCs w:val="22"/>
        </w:rPr>
        <w:t xml:space="preserve">The scanner classifies restriction-indicating terms into two tiers:</w:t>
      </w:r>
    </w:p>
    <w:p>
      <w:pPr>
        <w:spacing w:after="60"/>
      </w:pPr>
    </w:p>
    <w:p>
      <w:pPr>
        <w:spacing w:after="120"/>
      </w:pPr>
      <w:r>
        <w:rPr>
          <w:rFonts w:ascii="Arial" w:cs="Arial" w:eastAsia="Arial" w:hAnsi="Arial"/>
          <w:b/>
          <w:bCs/>
          <w:sz w:val="22"/>
          <w:szCs w:val="22"/>
        </w:rPr>
        <w:t xml:space="preserve">Tier 1: HIGH_CONFIDENCE_RESTRICTION_TERMS</w:t>
      </w:r>
    </w:p>
    <w:p>
      <w:pPr>
        <w:spacing w:after="120"/>
      </w:pPr>
      <w:r>
        <w:rPr>
          <w:rFonts w:ascii="Arial" w:cs="Arial" w:eastAsia="Arial" w:hAnsi="Arial"/>
          <w:sz w:val="22"/>
          <w:szCs w:val="22"/>
        </w:rPr>
        <w:t xml:space="preserve">These terms, when found in a policy document, are sufficient by themselves to indicate a scraping restriction. No additional context is required. Examples include:</w:t>
      </w:r>
    </w:p>
    <w:p>
      <w:pPr>
        <w:pStyle w:val="ListParagraph"/>
        <w:numPr>
          <w:ilvl w:val="0"/>
          <w:numId w:val="2"/>
        </w:numPr>
        <w:spacing w:after="80"/>
      </w:pPr>
      <w:r>
        <w:rPr>
          <w:rFonts w:ascii="Arial" w:cs="Arial" w:eastAsia="Arial" w:hAnsi="Arial"/>
          <w:sz w:val="22"/>
          <w:szCs w:val="22"/>
        </w:rPr>
        <w:t xml:space="preserve">Direct scraping references: "web scraping", "screen scraping", "data scraping", "content scraping"</w:t>
      </w:r>
    </w:p>
    <w:p>
      <w:pPr>
        <w:pStyle w:val="ListParagraph"/>
        <w:numPr>
          <w:ilvl w:val="0"/>
          <w:numId w:val="2"/>
        </w:numPr>
        <w:spacing w:after="80"/>
      </w:pPr>
      <w:r>
        <w:rPr>
          <w:rFonts w:ascii="Arial" w:cs="Arial" w:eastAsia="Arial" w:hAnsi="Arial"/>
          <w:sz w:val="22"/>
          <w:szCs w:val="22"/>
        </w:rPr>
        <w:t xml:space="preserve">Explicit bot restrictions: "no bots", "no robots", "use of bots", "automated scraping"</w:t>
      </w:r>
    </w:p>
    <w:p>
      <w:pPr>
        <w:pStyle w:val="ListParagraph"/>
        <w:numPr>
          <w:ilvl w:val="0"/>
          <w:numId w:val="2"/>
        </w:numPr>
        <w:spacing w:after="80"/>
      </w:pPr>
      <w:r>
        <w:rPr>
          <w:rFonts w:ascii="Arial" w:cs="Arial" w:eastAsia="Arial" w:hAnsi="Arial"/>
          <w:sz w:val="22"/>
          <w:szCs w:val="22"/>
        </w:rPr>
        <w:t xml:space="preserve">Data mining: "data mining", "data harvesting", "text mining"</w:t>
      </w:r>
    </w:p>
    <w:p>
      <w:pPr>
        <w:pStyle w:val="ListParagraph"/>
        <w:numPr>
          <w:ilvl w:val="0"/>
          <w:numId w:val="2"/>
        </w:numPr>
        <w:spacing w:after="80"/>
      </w:pPr>
      <w:r>
        <w:rPr>
          <w:rFonts w:ascii="Arial" w:cs="Arial" w:eastAsia="Arial" w:hAnsi="Arial"/>
          <w:sz w:val="22"/>
          <w:szCs w:val="22"/>
        </w:rPr>
        <w:t xml:space="preserve">Bulk access: "bulk download", "bulk access", "mass download"</w:t>
      </w:r>
    </w:p>
    <w:p>
      <w:pPr>
        <w:pStyle w:val="ListParagraph"/>
        <w:numPr>
          <w:ilvl w:val="0"/>
          <w:numId w:val="2"/>
        </w:numPr>
        <w:spacing w:after="80"/>
      </w:pPr>
      <w:r>
        <w:rPr>
          <w:rFonts w:ascii="Arial" w:cs="Arial" w:eastAsia="Arial" w:hAnsi="Arial"/>
          <w:sz w:val="22"/>
          <w:szCs w:val="22"/>
        </w:rPr>
        <w:t xml:space="preserve">AI/ML training: "train AI", "AI training", "model training", "language model"</w:t>
      </w:r>
    </w:p>
    <w:p>
      <w:pPr>
        <w:spacing w:after="60"/>
      </w:pPr>
    </w:p>
    <w:p>
      <w:pPr>
        <w:spacing w:after="120"/>
      </w:pPr>
      <w:r>
        <w:rPr>
          <w:rFonts w:ascii="Arial" w:cs="Arial" w:eastAsia="Arial" w:hAnsi="Arial"/>
          <w:b/>
          <w:bCs/>
          <w:sz w:val="22"/>
          <w:szCs w:val="22"/>
        </w:rPr>
        <w:t xml:space="preserve">Tier 2: CONTEXT_REQUIRED_TERMS</w:t>
      </w:r>
    </w:p>
    <w:p>
      <w:pPr>
        <w:spacing w:after="120"/>
      </w:pPr>
      <w:r>
        <w:rPr>
          <w:rFonts w:ascii="Arial" w:cs="Arial" w:eastAsia="Arial" w:hAnsi="Arial"/>
          <w:sz w:val="22"/>
          <w:szCs w:val="22"/>
        </w:rPr>
        <w:t xml:space="preserve">These terms are ambiguous in isolation and require proximity to a prohibition phrase to be classified as restrictive. Examples include:</w:t>
      </w:r>
    </w:p>
    <w:p>
      <w:pPr>
        <w:pStyle w:val="ListParagraph"/>
        <w:numPr>
          <w:ilvl w:val="0"/>
          <w:numId w:val="2"/>
        </w:numPr>
        <w:spacing w:after="80"/>
      </w:pPr>
      <w:r>
        <w:rPr>
          <w:rFonts w:ascii="Arial" w:cs="Arial" w:eastAsia="Arial" w:hAnsi="Arial"/>
          <w:sz w:val="22"/>
          <w:szCs w:val="22"/>
        </w:rPr>
        <w:t xml:space="preserve">Single words: "bot", "bots", "robot", "scraping", "crawler", "harvest", "automated"</w:t>
      </w:r>
    </w:p>
    <w:p>
      <w:pPr>
        <w:spacing w:after="120"/>
      </w:pPr>
      <w:r>
        <w:rPr>
          <w:rFonts w:ascii="Arial" w:cs="Arial" w:eastAsia="Arial" w:hAnsi="Arial"/>
          <w:sz w:val="22"/>
          <w:szCs w:val="22"/>
        </w:rPr>
        <w:t xml:space="preserve">These terms frequently appear in non-restrictive contexts. For example, "Our chatbot can help you" contains the word "bot" but is not a restriction on automated access.</w:t>
      </w:r>
    </w:p>
    <w:p>
      <w:pPr>
        <w:pStyle w:val="Heading3"/>
        <w:spacing w:before="200" w:after="120"/>
      </w:pPr>
      <w:r>
        <w:rPr>
          <w:rFonts w:ascii="Arial" w:cs="Arial" w:eastAsia="Arial" w:hAnsi="Arial"/>
          <w:b/>
          <w:bCs/>
          <w:color w:val="333333"/>
          <w:sz w:val="22"/>
          <w:szCs w:val="22"/>
        </w:rPr>
        <w:t xml:space="preserve">Proximity-Based Prohibition Phrase Analysis</w:t>
      </w:r>
    </w:p>
    <w:p>
      <w:pPr>
        <w:spacing w:after="120"/>
      </w:pPr>
      <w:r>
        <w:rPr>
          <w:rFonts w:ascii="Arial" w:cs="Arial" w:eastAsia="Arial" w:hAnsi="Arial"/>
          <w:sz w:val="22"/>
          <w:szCs w:val="22"/>
        </w:rPr>
        <w:t xml:space="preserve">When a CONTEXT_REQUIRED term is detected, the system extracts a configurable character window (default: 150 characters) surrounding the detected term. The system then searches this window for PROHIBITION_PHRASES, which are language patterns indicating that something is being forbidden or restricted:</w:t>
      </w:r>
    </w:p>
    <w:p>
      <w:pPr>
        <w:pStyle w:val="ListParagraph"/>
        <w:numPr>
          <w:ilvl w:val="0"/>
          <w:numId w:val="2"/>
        </w:numPr>
        <w:spacing w:after="80"/>
      </w:pPr>
      <w:r>
        <w:rPr>
          <w:rFonts w:ascii="Arial" w:cs="Arial" w:eastAsia="Arial" w:hAnsi="Arial"/>
          <w:sz w:val="22"/>
          <w:szCs w:val="22"/>
        </w:rPr>
        <w:t xml:space="preserve">Direct prohibitions: "may not", "shall not", "must not", "prohibited", "not permitted", "forbidden"</w:t>
      </w:r>
    </w:p>
    <w:p>
      <w:pPr>
        <w:pStyle w:val="ListParagraph"/>
        <w:numPr>
          <w:ilvl w:val="0"/>
          <w:numId w:val="2"/>
        </w:numPr>
        <w:spacing w:after="80"/>
      </w:pPr>
      <w:r>
        <w:rPr>
          <w:rFonts w:ascii="Arial" w:cs="Arial" w:eastAsia="Arial" w:hAnsi="Arial"/>
          <w:sz w:val="22"/>
          <w:szCs w:val="22"/>
        </w:rPr>
        <w:t xml:space="preserve">Agreement language: "agree not to", "refrain from", "covenant not to"</w:t>
      </w:r>
    </w:p>
    <w:p>
      <w:pPr>
        <w:pStyle w:val="ListParagraph"/>
        <w:numPr>
          <w:ilvl w:val="0"/>
          <w:numId w:val="2"/>
        </w:numPr>
        <w:spacing w:after="80"/>
      </w:pPr>
      <w:r>
        <w:rPr>
          <w:rFonts w:ascii="Arial" w:cs="Arial" w:eastAsia="Arial" w:hAnsi="Arial"/>
          <w:sz w:val="22"/>
          <w:szCs w:val="22"/>
        </w:rPr>
        <w:t xml:space="preserve">Permission language: "without permission", "without authorization", "without consent"</w:t>
      </w:r>
    </w:p>
    <w:p>
      <w:pPr>
        <w:spacing w:after="120"/>
      </w:pPr>
      <w:r>
        <w:rPr>
          <w:rFonts w:ascii="Arial" w:cs="Arial" w:eastAsia="Arial" w:hAnsi="Arial"/>
          <w:sz w:val="22"/>
          <w:szCs w:val="22"/>
        </w:rPr>
        <w:t xml:space="preserve">A CONTEXT_REQUIRED term is only flagged as a restriction if a PROHIBITION_PHRASE is found within the proximity window. This significantly reduces false positives compared to simple keyword matching.</w:t>
      </w:r>
    </w:p>
    <w:p>
      <w:pPr>
        <w:pStyle w:val="Heading3"/>
        <w:spacing w:before="200" w:after="120"/>
      </w:pPr>
      <w:r>
        <w:rPr>
          <w:rFonts w:ascii="Arial" w:cs="Arial" w:eastAsia="Arial" w:hAnsi="Arial"/>
          <w:b/>
          <w:bCs/>
          <w:color w:val="333333"/>
          <w:sz w:val="22"/>
          <w:szCs w:val="22"/>
        </w:rPr>
        <w:t xml:space="preserve">False-Positive Exclusion Patterns</w:t>
      </w:r>
    </w:p>
    <w:p>
      <w:pPr>
        <w:spacing w:after="120"/>
      </w:pPr>
      <w:r>
        <w:rPr>
          <w:rFonts w:ascii="Arial" w:cs="Arial" w:eastAsia="Arial" w:hAnsi="Arial"/>
          <w:sz w:val="22"/>
          <w:szCs w:val="22"/>
        </w:rPr>
        <w:t xml:space="preserve">Before performing prohibition phrase analysis, the system first checks whether an EXCLUDED_CONTEXT pattern exists near the detected keyword. If an exclusion pattern is found, the keyword is skipped entirely. Exclusion patterns include:</w:t>
      </w:r>
    </w:p>
    <w:p>
      <w:pPr>
        <w:pStyle w:val="ListParagraph"/>
        <w:numPr>
          <w:ilvl w:val="0"/>
          <w:numId w:val="2"/>
        </w:numPr>
        <w:spacing w:after="80"/>
      </w:pPr>
      <w:r>
        <w:rPr>
          <w:rFonts w:ascii="Arial" w:cs="Arial" w:eastAsia="Arial" w:hAnsi="Arial"/>
          <w:sz w:val="22"/>
          <w:szCs w:val="22"/>
        </w:rPr>
        <w:t xml:space="preserve">Staff policy contexts: "staff should", "employees must", "personnel may"</w:t>
      </w:r>
    </w:p>
    <w:p>
      <w:pPr>
        <w:pStyle w:val="ListParagraph"/>
        <w:numPr>
          <w:ilvl w:val="0"/>
          <w:numId w:val="2"/>
        </w:numPr>
        <w:spacing w:after="80"/>
      </w:pPr>
      <w:r>
        <w:rPr>
          <w:rFonts w:ascii="Arial" w:cs="Arial" w:eastAsia="Arial" w:hAnsi="Arial"/>
          <w:sz w:val="22"/>
          <w:szCs w:val="22"/>
        </w:rPr>
        <w:t xml:space="preserve">Product descriptions: "our bot", "our chatbot", "virtual assistant"</w:t>
      </w:r>
    </w:p>
    <w:p>
      <w:pPr>
        <w:pStyle w:val="ListParagraph"/>
        <w:numPr>
          <w:ilvl w:val="0"/>
          <w:numId w:val="2"/>
        </w:numPr>
        <w:spacing w:after="80"/>
      </w:pPr>
      <w:r>
        <w:rPr>
          <w:rFonts w:ascii="Arial" w:cs="Arial" w:eastAsia="Arial" w:hAnsi="Arial"/>
          <w:sz w:val="22"/>
          <w:szCs w:val="22"/>
        </w:rPr>
        <w:t xml:space="preserve">Research/content contexts: "policy on", "research on", "article about"</w:t>
      </w:r>
    </w:p>
    <w:p>
      <w:pPr>
        <w:pStyle w:val="ListParagraph"/>
        <w:numPr>
          <w:ilvl w:val="0"/>
          <w:numId w:val="2"/>
        </w:numPr>
        <w:spacing w:after="80"/>
      </w:pPr>
      <w:r>
        <w:rPr>
          <w:rFonts w:ascii="Arial" w:cs="Arial" w:eastAsia="Arial" w:hAnsi="Arial"/>
          <w:sz w:val="22"/>
          <w:szCs w:val="22"/>
        </w:rPr>
        <w:t xml:space="preserve">Robotics/AI policy discussions: "robotics policy", "robot regulation", "ai governance", "autonomous systems"</w:t>
      </w:r>
    </w:p>
    <w:p>
      <w:pPr>
        <w:pStyle w:val="ListParagraph"/>
        <w:numPr>
          <w:ilvl w:val="0"/>
          <w:numId w:val="2"/>
        </w:numPr>
        <w:spacing w:after="80"/>
      </w:pPr>
      <w:r>
        <w:rPr>
          <w:rFonts w:ascii="Arial" w:cs="Arial" w:eastAsia="Arial" w:hAnsi="Arial"/>
          <w:sz w:val="22"/>
          <w:szCs w:val="22"/>
        </w:rPr>
        <w:t xml:space="preserve">Publication contexts: "this paper", "this article", "the researchers"</w:t>
      </w:r>
    </w:p>
    <w:p>
      <w:pPr>
        <w:spacing w:after="120"/>
      </w:pPr>
      <w:r>
        <w:rPr>
          <w:rFonts w:ascii="Arial" w:cs="Arial" w:eastAsia="Arial" w:hAnsi="Arial"/>
          <w:sz w:val="22"/>
          <w:szCs w:val="22"/>
        </w:rPr>
        <w:t xml:space="preserve">This exclusion system is particularly important for national security and defense policy organizations, whose websites frequently discuss topics like autonomous systems, AI governance, and robotics policy in non-restrictive research contexts.</w:t>
      </w:r>
    </w:p>
    <w:p>
      <w:pPr>
        <w:pStyle w:val="Heading3"/>
        <w:spacing w:before="200" w:after="120"/>
      </w:pPr>
      <w:r>
        <w:rPr>
          <w:rFonts w:ascii="Arial" w:cs="Arial" w:eastAsia="Arial" w:hAnsi="Arial"/>
          <w:b/>
          <w:bCs/>
          <w:color w:val="333333"/>
          <w:sz w:val="22"/>
          <w:szCs w:val="22"/>
        </w:rPr>
        <w:t xml:space="preserve">Detection Logic Flow</w:t>
      </w:r>
    </w:p>
    <w:p>
      <w:pPr>
        <w:spacing w:after="120"/>
      </w:pPr>
      <w:r>
        <w:rPr>
          <w:rFonts w:ascii="Arial" w:cs="Arial" w:eastAsia="Arial" w:hAnsi="Arial"/>
          <w:sz w:val="22"/>
          <w:szCs w:val="22"/>
        </w:rPr>
        <w:t xml:space="preserve">For each policy document found on the target website, the scanner executes the following algorithm:</w:t>
      </w:r>
    </w:p>
    <w:p>
      <w:pPr>
        <w:pStyle w:val="ListParagraph"/>
        <w:numPr>
          <w:ilvl w:val="0"/>
          <w:numId w:val="3"/>
        </w:numPr>
        <w:spacing w:after="80"/>
      </w:pPr>
      <w:r>
        <w:rPr>
          <w:rFonts w:ascii="Arial" w:cs="Arial" w:eastAsia="Arial" w:hAnsi="Arial"/>
          <w:sz w:val="22"/>
          <w:szCs w:val="22"/>
        </w:rPr>
        <w:t xml:space="preserve">Normalize text content to lowercase.</w:t>
      </w:r>
    </w:p>
    <w:p>
      <w:pPr>
        <w:pStyle w:val="ListParagraph"/>
        <w:numPr>
          <w:ilvl w:val="0"/>
          <w:numId w:val="3"/>
        </w:numPr>
        <w:spacing w:after="80"/>
      </w:pPr>
      <w:r>
        <w:rPr>
          <w:rFonts w:ascii="Arial" w:cs="Arial" w:eastAsia="Arial" w:hAnsi="Arial"/>
          <w:sz w:val="22"/>
          <w:szCs w:val="22"/>
        </w:rPr>
        <w:t xml:space="preserve">For each HIGH_CONFIDENCE term: if found, immediately flag as restriction with high confidence.</w:t>
      </w:r>
    </w:p>
    <w:p>
      <w:pPr>
        <w:pStyle w:val="ListParagraph"/>
        <w:numPr>
          <w:ilvl w:val="0"/>
          <w:numId w:val="3"/>
        </w:numPr>
        <w:spacing w:after="80"/>
      </w:pPr>
      <w:r>
        <w:rPr>
          <w:rFonts w:ascii="Arial" w:cs="Arial" w:eastAsia="Arial" w:hAnsi="Arial"/>
          <w:sz w:val="22"/>
          <w:szCs w:val="22"/>
        </w:rPr>
        <w:t xml:space="preserve">For each CONTEXT_REQUIRED term: (a) if found, extract surrounding text window; (b) check for EXCLUDED_CONTEXT patterns — if found, skip (likely false positive); (c) if no exclusion, check for PROHIBITION_PHRASE within the window; (d) if prohibition found, flag as restriction with context.</w:t>
      </w:r>
    </w:p>
    <w:p>
      <w:pPr>
        <w:pStyle w:val="ListParagraph"/>
        <w:numPr>
          <w:ilvl w:val="0"/>
          <w:numId w:val="3"/>
        </w:numPr>
        <w:spacing w:after="80"/>
      </w:pPr>
      <w:r>
        <w:rPr>
          <w:rFonts w:ascii="Arial" w:cs="Arial" w:eastAsia="Arial" w:hAnsi="Arial"/>
          <w:sz w:val="22"/>
          <w:szCs w:val="22"/>
        </w:rPr>
        <w:t xml:space="preserve">Record all findings including the source URL, the triggering term, the surrounding context snippet, and the confidence level.</w:t>
      </w:r>
    </w:p>
    <w:p>
      <w:pPr>
        <w:pStyle w:val="ListParagraph"/>
        <w:numPr>
          <w:ilvl w:val="0"/>
          <w:numId w:val="3"/>
        </w:numPr>
        <w:spacing w:after="80"/>
      </w:pPr>
      <w:r>
        <w:rPr>
          <w:rFonts w:ascii="Arial" w:cs="Arial" w:eastAsia="Arial" w:hAnsi="Arial"/>
          <w:sz w:val="22"/>
          <w:szCs w:val="22"/>
        </w:rPr>
        <w:t xml:space="preserve">Aggregate findings across all policy pages: if ANY page contains restrictions, set the organization’s restriction flag to TRUE.</w:t>
      </w:r>
    </w:p>
    <w:p>
      <w:pPr>
        <w:spacing w:after="80"/>
      </w:pPr>
    </w:p>
    <w:p>
      <w:pPr>
        <w:pStyle w:val="Heading2"/>
        <w:spacing w:before="280" w:after="160"/>
      </w:pPr>
      <w:r>
        <w:rPr>
          <w:rFonts w:ascii="Arial" w:cs="Arial" w:eastAsia="Arial" w:hAnsi="Arial"/>
          <w:b/>
          <w:bCs/>
          <w:color w:val="2E74B5"/>
          <w:sz w:val="24"/>
          <w:szCs w:val="24"/>
        </w:rPr>
        <w:t xml:space="preserve">Claims</w:t>
      </w:r>
    </w:p>
    <w:p>
      <w:pPr>
        <w:spacing w:after="120"/>
      </w:pPr>
      <w:r>
        <w:rPr>
          <w:rFonts w:ascii="Arial" w:cs="Arial" w:eastAsia="Arial" w:hAnsi="Arial"/>
          <w:b/>
          <w:bCs/>
          <w:sz w:val="22"/>
          <w:szCs w:val="22"/>
        </w:rPr>
        <w:t xml:space="preserve">What is claimed is:</w:t>
      </w:r>
    </w:p>
    <w:p>
      <w:pPr>
        <w:spacing w:after="60"/>
      </w:pPr>
    </w:p>
    <w:p>
      <w:pPr>
        <w:spacing w:after="120"/>
      </w:pPr>
      <w:r>
        <w:rPr>
          <w:rFonts w:ascii="Arial" w:cs="Arial" w:eastAsia="Arial" w:hAnsi="Arial"/>
          <w:b/>
          <w:bCs/>
          <w:sz w:val="22"/>
          <w:szCs w:val="22"/>
        </w:rPr>
        <w:t xml:space="preserve">1. A computer-implemented method for automatically detecting terms-of-use restrictions on a target website, comprising:</w:t>
      </w:r>
    </w:p>
    <w:p>
      <w:pPr>
        <w:spacing w:after="80"/>
        <w:ind w:left="360"/>
      </w:pPr>
      <w:r>
        <w:rPr>
          <w:rFonts w:ascii="Arial" w:cs="Arial" w:eastAsia="Arial" w:hAnsi="Arial"/>
          <w:sz w:val="22"/>
          <w:szCs w:val="22"/>
        </w:rPr>
        <w:t xml:space="preserve">a) discovering, by a processor, a plurality of policy-relevant pages on the target website by matching URL patterns against a curated set of legal page URL templates and filtering out content pages having legal-sounding URLs using excluded path prefix matching;</w:t>
      </w:r>
    </w:p>
    <w:p>
      <w:pPr>
        <w:spacing w:after="80"/>
        <w:ind w:left="360"/>
      </w:pPr>
      <w:r>
        <w:rPr>
          <w:rFonts w:ascii="Arial" w:cs="Arial" w:eastAsia="Arial" w:hAnsi="Arial"/>
          <w:sz w:val="22"/>
          <w:szCs w:val="22"/>
        </w:rPr>
        <w:t xml:space="preserve">b) retrieving, by the processor, text content from each discovered policy-relevant page;</w:t>
      </w:r>
    </w:p>
    <w:p>
      <w:pPr>
        <w:spacing w:after="80"/>
        <w:ind w:left="360"/>
      </w:pPr>
      <w:r>
        <w:rPr>
          <w:rFonts w:ascii="Arial" w:cs="Arial" w:eastAsia="Arial" w:hAnsi="Arial"/>
          <w:sz w:val="22"/>
          <w:szCs w:val="22"/>
        </w:rPr>
        <w:t xml:space="preserve">c) classifying, by the processor, restriction-indicating terms into a first tier of high-confidence terms that indicate restrictions without additional context and a second tier of context-required terms that require proximity analysis;</w:t>
      </w:r>
    </w:p>
    <w:p>
      <w:pPr>
        <w:spacing w:after="80"/>
        <w:ind w:left="360"/>
      </w:pPr>
      <w:r>
        <w:rPr>
          <w:rFonts w:ascii="Arial" w:cs="Arial" w:eastAsia="Arial" w:hAnsi="Arial"/>
          <w:sz w:val="22"/>
          <w:szCs w:val="22"/>
        </w:rPr>
        <w:t xml:space="preserve">d) for each first-tier term found in the text content, flagging the term as a restriction;</w:t>
      </w:r>
    </w:p>
    <w:p>
      <w:pPr>
        <w:spacing w:after="80"/>
        <w:ind w:left="360"/>
      </w:pPr>
      <w:r>
        <w:rPr>
          <w:rFonts w:ascii="Arial" w:cs="Arial" w:eastAsia="Arial" w:hAnsi="Arial"/>
          <w:sz w:val="22"/>
          <w:szCs w:val="22"/>
        </w:rPr>
        <w:t xml:space="preserve">e) for each second-tier term found in the text content:</w:t>
      </w:r>
    </w:p>
    <w:p>
      <w:pPr>
        <w:spacing w:after="80"/>
        <w:ind w:left="720"/>
      </w:pPr>
      <w:r>
        <w:rPr>
          <w:rFonts w:ascii="Arial" w:cs="Arial" w:eastAsia="Arial" w:hAnsi="Arial"/>
          <w:sz w:val="22"/>
          <w:szCs w:val="22"/>
        </w:rPr>
        <w:t xml:space="preserve">i) extracting a text window of a configurable number of characters surrounding the detected term;</w:t>
      </w:r>
    </w:p>
    <w:p>
      <w:pPr>
        <w:spacing w:after="80"/>
        <w:ind w:left="720"/>
      </w:pPr>
      <w:r>
        <w:rPr>
          <w:rFonts w:ascii="Arial" w:cs="Arial" w:eastAsia="Arial" w:hAnsi="Arial"/>
          <w:sz w:val="22"/>
          <w:szCs w:val="22"/>
        </w:rPr>
        <w:t xml:space="preserve">ii) checking the text window for excluded context patterns that indicate the term is used in a non-restrictive sense;</w:t>
      </w:r>
    </w:p>
    <w:p>
      <w:pPr>
        <w:spacing w:after="80"/>
        <w:ind w:left="720"/>
      </w:pPr>
      <w:r>
        <w:rPr>
          <w:rFonts w:ascii="Arial" w:cs="Arial" w:eastAsia="Arial" w:hAnsi="Arial"/>
          <w:sz w:val="22"/>
          <w:szCs w:val="22"/>
        </w:rPr>
        <w:t xml:space="preserve">iii) if no excluded context pattern is found, checking the text window for prohibition phrases indicating that the nearby term is being forbidden or restricted;</w:t>
      </w:r>
    </w:p>
    <w:p>
      <w:pPr>
        <w:spacing w:after="80"/>
        <w:ind w:left="720"/>
      </w:pPr>
      <w:r>
        <w:rPr>
          <w:rFonts w:ascii="Arial" w:cs="Arial" w:eastAsia="Arial" w:hAnsi="Arial"/>
          <w:sz w:val="22"/>
          <w:szCs w:val="22"/>
        </w:rPr>
        <w:t xml:space="preserve">iv) flagging the term as a restriction only if a prohibition phrase is found within the text window; and</w:t>
      </w:r>
    </w:p>
    <w:p>
      <w:pPr>
        <w:spacing w:after="80"/>
        <w:ind w:left="360"/>
      </w:pPr>
      <w:r>
        <w:rPr>
          <w:rFonts w:ascii="Arial" w:cs="Arial" w:eastAsia="Arial" w:hAnsi="Arial"/>
          <w:sz w:val="22"/>
          <w:szCs w:val="22"/>
        </w:rPr>
        <w:t xml:space="preserve">f) generating, by the processor, a structured assessment indicating whether the target website restricts automated access, including source page URLs and context snippets for each detected restriction.</w:t>
      </w:r>
    </w:p>
    <w:p>
      <w:pPr>
        <w:spacing w:after="80"/>
      </w:pPr>
    </w:p>
    <w:p>
      <w:pPr>
        <w:spacing w:after="120"/>
      </w:pPr>
      <w:r>
        <w:rPr>
          <w:rFonts w:ascii="Arial" w:cs="Arial" w:eastAsia="Arial" w:hAnsi="Arial"/>
          <w:b/>
          <w:bCs/>
          <w:sz w:val="22"/>
          <w:szCs w:val="22"/>
        </w:rPr>
        <w:t xml:space="preserve">2. The method of claim 1, wherein the excluded path prefix matching of step (a) excludes URLs beginning with content-related prefixes including /topics/, /programs/, /events/, /news/, /blog/, /research/, and /publications/.</w:t>
      </w:r>
    </w:p>
    <w:p>
      <w:pPr>
        <w:spacing w:after="60"/>
      </w:pPr>
    </w:p>
    <w:p>
      <w:pPr>
        <w:spacing w:after="120"/>
      </w:pPr>
      <w:r>
        <w:rPr>
          <w:rFonts w:ascii="Arial" w:cs="Arial" w:eastAsia="Arial" w:hAnsi="Arial"/>
          <w:b/>
          <w:bCs/>
          <w:sz w:val="22"/>
          <w:szCs w:val="22"/>
        </w:rPr>
        <w:t xml:space="preserve">3. The method of claim 1, wherein the configurable number of characters in step (e)(i) is 150 characters.</w:t>
      </w:r>
    </w:p>
    <w:p>
      <w:pPr>
        <w:spacing w:after="60"/>
      </w:pPr>
    </w:p>
    <w:p>
      <w:pPr>
        <w:spacing w:after="120"/>
      </w:pPr>
      <w:r>
        <w:rPr>
          <w:rFonts w:ascii="Arial" w:cs="Arial" w:eastAsia="Arial" w:hAnsi="Arial"/>
          <w:b/>
          <w:bCs/>
          <w:sz w:val="22"/>
          <w:szCs w:val="22"/>
        </w:rPr>
        <w:t xml:space="preserve">4. The method of claim 1, wherein the high-confidence terms of step (c) comprise multi-word phrases including "web scraping", "data mining", "data harvesting", "no bots", "automated scraping", "bulk download", and "AI training".</w:t>
      </w:r>
    </w:p>
    <w:p>
      <w:pPr>
        <w:spacing w:after="60"/>
      </w:pPr>
    </w:p>
    <w:p>
      <w:pPr>
        <w:spacing w:after="120"/>
      </w:pPr>
      <w:r>
        <w:rPr>
          <w:rFonts w:ascii="Arial" w:cs="Arial" w:eastAsia="Arial" w:hAnsi="Arial"/>
          <w:b/>
          <w:bCs/>
          <w:sz w:val="22"/>
          <w:szCs w:val="22"/>
        </w:rPr>
        <w:t xml:space="preserve">5. The method of claim 1, wherein the prohibition phrases of step (e)(iii) comprise phrases indicating prohibition including "may not", "shall not", "prohibited", "not permitted", "agree not to", "without permission", and "without consent".</w:t>
      </w:r>
    </w:p>
    <w:p>
      <w:pPr>
        <w:spacing w:after="60"/>
      </w:pPr>
    </w:p>
    <w:p>
      <w:pPr>
        <w:spacing w:after="120"/>
      </w:pPr>
      <w:r>
        <w:rPr>
          <w:rFonts w:ascii="Arial" w:cs="Arial" w:eastAsia="Arial" w:hAnsi="Arial"/>
          <w:b/>
          <w:bCs/>
          <w:sz w:val="22"/>
          <w:szCs w:val="22"/>
        </w:rPr>
        <w:t xml:space="preserve">6. The method of claim 1, wherein the excluded context patterns of step (e)(ii) comprise patterns for staff policies, product descriptions, research discussions, robotics policy discussions, and publication contexts.</w:t>
      </w:r>
    </w:p>
    <w:p>
      <w:pPr>
        <w:spacing w:after="60"/>
      </w:pPr>
    </w:p>
    <w:p>
      <w:pPr>
        <w:spacing w:after="120"/>
      </w:pPr>
      <w:r>
        <w:rPr>
          <w:rFonts w:ascii="Arial" w:cs="Arial" w:eastAsia="Arial" w:hAnsi="Arial"/>
          <w:b/>
          <w:bCs/>
          <w:sz w:val="22"/>
          <w:szCs w:val="22"/>
        </w:rPr>
        <w:t xml:space="preserve">7. The method of claim 1, further comprising:</w:t>
      </w:r>
    </w:p>
    <w:p>
      <w:pPr>
        <w:spacing w:after="80"/>
        <w:ind w:left="360"/>
      </w:pPr>
      <w:r>
        <w:rPr>
          <w:rFonts w:ascii="Arial" w:cs="Arial" w:eastAsia="Arial" w:hAnsi="Arial"/>
          <w:sz w:val="22"/>
          <w:szCs w:val="22"/>
        </w:rPr>
        <w:t xml:space="preserve">g) examining the target website’s homepage for hyperlinks to legal pages by detecting anchor elements containing legal-related keywords in their href attributes or link text.</w:t>
      </w:r>
    </w:p>
    <w:p>
      <w:pPr>
        <w:spacing w:after="60"/>
      </w:pPr>
    </w:p>
    <w:p>
      <w:pPr>
        <w:spacing w:after="120"/>
      </w:pPr>
      <w:r>
        <w:rPr>
          <w:rFonts w:ascii="Arial" w:cs="Arial" w:eastAsia="Arial" w:hAnsi="Arial"/>
          <w:b/>
          <w:bCs/>
          <w:sz w:val="22"/>
          <w:szCs w:val="22"/>
        </w:rPr>
        <w:t xml:space="preserve">8. A system for automated detection of terms-of-use restrictions on websites, comprising:</w:t>
      </w:r>
    </w:p>
    <w:p>
      <w:pPr>
        <w:spacing w:after="80"/>
        <w:ind w:left="360"/>
      </w:pPr>
      <w:r>
        <w:rPr>
          <w:rFonts w:ascii="Arial" w:cs="Arial" w:eastAsia="Arial" w:hAnsi="Arial"/>
          <w:sz w:val="22"/>
          <w:szCs w:val="22"/>
        </w:rPr>
        <w:t xml:space="preserve">a processor configured to execute instructions stored in a memory, the instructions causing the processor to:</w:t>
      </w:r>
    </w:p>
    <w:p>
      <w:pPr>
        <w:spacing w:after="80"/>
        <w:ind w:left="720"/>
      </w:pPr>
      <w:r>
        <w:rPr>
          <w:rFonts w:ascii="Arial" w:cs="Arial" w:eastAsia="Arial" w:hAnsi="Arial"/>
          <w:sz w:val="22"/>
          <w:szCs w:val="22"/>
        </w:rPr>
        <w:t xml:space="preserve">discover a plurality of policy-relevant pages on a target website;</w:t>
      </w:r>
    </w:p>
    <w:p>
      <w:pPr>
        <w:spacing w:after="80"/>
        <w:ind w:left="720"/>
      </w:pPr>
      <w:r>
        <w:rPr>
          <w:rFonts w:ascii="Arial" w:cs="Arial" w:eastAsia="Arial" w:hAnsi="Arial"/>
          <w:sz w:val="22"/>
          <w:szCs w:val="22"/>
        </w:rPr>
        <w:t xml:space="preserve">scan each policy-relevant page using a two-tier keyword classification system comprising high-confidence terms and context-required terms;</w:t>
      </w:r>
    </w:p>
    <w:p>
      <w:pPr>
        <w:spacing w:after="80"/>
        <w:ind w:left="720"/>
      </w:pPr>
      <w:r>
        <w:rPr>
          <w:rFonts w:ascii="Arial" w:cs="Arial" w:eastAsia="Arial" w:hAnsi="Arial"/>
          <w:sz w:val="22"/>
          <w:szCs w:val="22"/>
        </w:rPr>
        <w:t xml:space="preserve">for context-required terms, perform proximity-based analysis within a character window to detect prohibition phrases while excluding false-positive context patterns; and</w:t>
      </w:r>
    </w:p>
    <w:p>
      <w:pPr>
        <w:spacing w:after="80"/>
        <w:ind w:left="720"/>
      </w:pPr>
      <w:r>
        <w:rPr>
          <w:rFonts w:ascii="Arial" w:cs="Arial" w:eastAsia="Arial" w:hAnsi="Arial"/>
          <w:sz w:val="22"/>
          <w:szCs w:val="22"/>
        </w:rPr>
        <w:t xml:space="preserve">generate a restriction assessment with confidence levels and source documentation.</w:t>
      </w:r>
    </w:p>
    <w:p>
      <w:pPr>
        <w:spacing w:after="80"/>
      </w:pPr>
    </w:p>
    <w:p>
      <w:pPr>
        <w:pStyle w:val="Heading2"/>
        <w:spacing w:before="280" w:after="160"/>
      </w:pPr>
      <w:r>
        <w:rPr>
          <w:rFonts w:ascii="Arial" w:cs="Arial" w:eastAsia="Arial" w:hAnsi="Arial"/>
          <w:b/>
          <w:bCs/>
          <w:color w:val="2E74B5"/>
          <w:sz w:val="24"/>
          <w:szCs w:val="24"/>
        </w:rPr>
        <w:t xml:space="preserve">Abstract</w:t>
      </w:r>
    </w:p>
    <w:p>
      <w:pPr>
        <w:spacing w:after="120"/>
      </w:pPr>
      <w:r>
        <w:rPr>
          <w:rFonts w:ascii="Arial" w:cs="Arial" w:eastAsia="Arial" w:hAnsi="Arial"/>
          <w:sz w:val="22"/>
          <w:szCs w:val="22"/>
        </w:rPr>
        <w:t xml:space="preserve">A computer-implemented system and method for automatically detecting terms-of-use restrictions on websites. The system discovers and scans all policy-relevant pages on a target website using a curated set of URL patterns while filtering out content pages with legal-sounding URLs. Restriction-indicating keywords are classified into two tiers: high-confidence terms that trigger immediate flagging and context-required terms that are only flagged when found within a configurable proximity window of prohibition phrases. A false-positive exclusion system identifies contextual patterns (staff policies, product descriptions, research discussions) that indicate detected keywords are used in non-restrictive senses. The system produces a structured assessment with confidence levels, source URLs, and context snippets for human review.</w:t>
      </w:r>
    </w:p>
    <w:p>
      <w:r>
        <w:br w:type="page"/>
      </w:r>
    </w:p>
    <w:p>
      <w:pPr>
        <w:pStyle w:val="Heading1"/>
        <w:spacing w:before="360" w:after="200"/>
      </w:pPr>
      <w:r>
        <w:rPr>
          <w:rFonts w:ascii="Arial" w:cs="Arial" w:eastAsia="Arial" w:hAnsi="Arial"/>
          <w:b/>
          <w:bCs/>
          <w:color w:val="1B3A5C"/>
          <w:sz w:val="28"/>
          <w:szCs w:val="28"/>
        </w:rPr>
        <w:t xml:space="preserve">Filing PP-2: Embedding-Based Organization Discovery via Event Similarity Scoring</w:t>
      </w:r>
    </w:p>
    <w:p>
      <w:pPr>
        <w:spacing w:after="80"/>
      </w:pPr>
    </w:p>
    <w:p>
      <w:pPr>
        <w:pStyle w:val="Heading2"/>
        <w:spacing w:before="280" w:after="160"/>
      </w:pPr>
      <w:r>
        <w:rPr>
          <w:rFonts w:ascii="Arial" w:cs="Arial" w:eastAsia="Arial" w:hAnsi="Arial"/>
          <w:b/>
          <w:bCs/>
          <w:color w:val="2E74B5"/>
          <w:sz w:val="24"/>
          <w:szCs w:val="24"/>
        </w:rPr>
        <w:t xml:space="preserve">Title of Invention</w:t>
      </w:r>
    </w:p>
    <w:p>
      <w:pPr>
        <w:spacing w:after="120"/>
      </w:pPr>
      <w:r>
        <w:rPr>
          <w:rFonts w:ascii="Arial" w:cs="Arial" w:eastAsia="Arial" w:hAnsi="Arial"/>
          <w:sz w:val="22"/>
          <w:szCs w:val="22"/>
        </w:rPr>
        <w:t xml:space="preserve">System and Method for Discovering Organizations Through AI Embedding-Based Event Similarity Scoring Using an Ideal Event Profile</w:t>
      </w:r>
    </w:p>
    <w:p>
      <w:pPr>
        <w:spacing w:after="80"/>
      </w:pPr>
    </w:p>
    <w:p>
      <w:pPr>
        <w:pStyle w:val="Heading2"/>
        <w:spacing w:before="280" w:after="160"/>
      </w:pPr>
      <w:r>
        <w:rPr>
          <w:rFonts w:ascii="Arial" w:cs="Arial" w:eastAsia="Arial" w:hAnsi="Arial"/>
          <w:b/>
          <w:bCs/>
          <w:color w:val="2E74B5"/>
          <w:sz w:val="24"/>
          <w:szCs w:val="24"/>
        </w:rPr>
        <w:t xml:space="preserve">Field of the Invention</w:t>
      </w:r>
    </w:p>
    <w:p>
      <w:pPr>
        <w:spacing w:after="120"/>
      </w:pPr>
      <w:r>
        <w:rPr>
          <w:rFonts w:ascii="Arial" w:cs="Arial" w:eastAsia="Arial" w:hAnsi="Arial"/>
          <w:sz w:val="22"/>
          <w:szCs w:val="22"/>
        </w:rPr>
        <w:t xml:space="preserve">The present invention relates to information discovery and web intelligence systems, and more particularly to a computer-implemented method for discovering new organizations by scoring candidate events against an ideal event profile constructed from vector embeddings of known relevant events.</w:t>
      </w:r>
    </w:p>
    <w:p>
      <w:pPr>
        <w:spacing w:after="80"/>
      </w:pPr>
    </w:p>
    <w:p>
      <w:pPr>
        <w:pStyle w:val="Heading2"/>
        <w:spacing w:before="280" w:after="160"/>
      </w:pPr>
      <w:r>
        <w:rPr>
          <w:rFonts w:ascii="Arial" w:cs="Arial" w:eastAsia="Arial" w:hAnsi="Arial"/>
          <w:b/>
          <w:bCs/>
          <w:color w:val="2E74B5"/>
          <w:sz w:val="24"/>
          <w:szCs w:val="24"/>
        </w:rPr>
        <w:t xml:space="preserve">Background of the Invention</w:t>
      </w:r>
    </w:p>
    <w:p>
      <w:pPr>
        <w:spacing w:after="120"/>
      </w:pPr>
      <w:r>
        <w:rPr>
          <w:rFonts w:ascii="Arial" w:cs="Arial" w:eastAsia="Arial" w:hAnsi="Arial"/>
          <w:sz w:val="22"/>
          <w:szCs w:val="22"/>
        </w:rPr>
        <w:t xml:space="preserve">Organizations that maintain databases of entities (such as companies, nonprofits, or government agencies) face the challenge of continuously discovering new relevant entities to add to their databases. Traditional discovery methods include manual research, web searches for organizations by name or profile, and recommendation engines based on organizational attributes.</w:t>
      </w:r>
    </w:p>
    <w:p>
      <w:pPr>
        <w:spacing w:after="120"/>
      </w:pPr>
      <w:r>
        <w:rPr>
          <w:rFonts w:ascii="Arial" w:cs="Arial" w:eastAsia="Arial" w:hAnsi="Arial"/>
          <w:sz w:val="22"/>
          <w:szCs w:val="22"/>
        </w:rPr>
        <w:t xml:space="preserve">These methods share a common limitation: they search for organizations directly, which means they miss organizations whose profiles do not explicitly mention the relevant domain even though they host highly relevant events. For example, a general-purpose policy institute may not mention "cybersecurity" in its organizational description but may host cybersecurity conferences.</w:t>
      </w:r>
    </w:p>
    <w:p>
      <w:pPr>
        <w:spacing w:after="120"/>
      </w:pPr>
      <w:r>
        <w:rPr>
          <w:rFonts w:ascii="Arial" w:cs="Arial" w:eastAsia="Arial" w:hAnsi="Arial"/>
          <w:sz w:val="22"/>
          <w:szCs w:val="22"/>
        </w:rPr>
        <w:t xml:space="preserve">There exists a need for a discovery method that identifies relevant organizations indirectly, through the relevance of their activities rather than their self-descriptions.</w:t>
      </w:r>
    </w:p>
    <w:p>
      <w:pPr>
        <w:spacing w:after="80"/>
      </w:pPr>
    </w:p>
    <w:p>
      <w:pPr>
        <w:pStyle w:val="Heading2"/>
        <w:spacing w:before="280" w:after="160"/>
      </w:pPr>
      <w:r>
        <w:rPr>
          <w:rFonts w:ascii="Arial" w:cs="Arial" w:eastAsia="Arial" w:hAnsi="Arial"/>
          <w:b/>
          <w:bCs/>
          <w:color w:val="2E74B5"/>
          <w:sz w:val="24"/>
          <w:szCs w:val="24"/>
        </w:rPr>
        <w:t xml:space="preserve">Summary of the Invention</w:t>
      </w:r>
    </w:p>
    <w:p>
      <w:pPr>
        <w:spacing w:after="120"/>
      </w:pPr>
      <w:r>
        <w:rPr>
          <w:rFonts w:ascii="Arial" w:cs="Arial" w:eastAsia="Arial" w:hAnsi="Arial"/>
          <w:sz w:val="22"/>
          <w:szCs w:val="22"/>
        </w:rPr>
        <w:t xml:space="preserve">The present invention provides a method for discovering new organizations by analyzing events they host. Rather than searching for organizations directly, the system searches for relevant events on the web, scores them against a mathematically derived "ideal event profile," and then traces high-scoring events back to their hosting organizations.</w:t>
      </w:r>
    </w:p>
    <w:p>
      <w:pPr>
        <w:spacing w:after="120"/>
      </w:pPr>
      <w:r>
        <w:rPr>
          <w:rFonts w:ascii="Arial" w:cs="Arial" w:eastAsia="Arial" w:hAnsi="Arial"/>
          <w:sz w:val="22"/>
          <w:szCs w:val="22"/>
        </w:rPr>
        <w:t xml:space="preserve">The ideal event profile is constructed by computing the centroid (vector average) of all embeddings from events already tracked by the system. This centroid represents the mathematical center of "what a relevant event looks like" in the embedding space.</w:t>
      </w:r>
    </w:p>
    <w:p>
      <w:pPr>
        <w:spacing w:after="80"/>
      </w:pPr>
    </w:p>
    <w:p>
      <w:pPr>
        <w:pStyle w:val="Heading2"/>
        <w:spacing w:before="280" w:after="160"/>
      </w:pPr>
      <w:r>
        <w:rPr>
          <w:rFonts w:ascii="Arial" w:cs="Arial" w:eastAsia="Arial" w:hAnsi="Arial"/>
          <w:b/>
          <w:bCs/>
          <w:color w:val="2E74B5"/>
          <w:sz w:val="24"/>
          <w:szCs w:val="24"/>
        </w:rPr>
        <w:t xml:space="preserve">Detailed Description of Preferred Embodiments</w:t>
      </w:r>
    </w:p>
    <w:p>
      <w:pPr>
        <w:pStyle w:val="Heading3"/>
        <w:spacing w:before="200" w:after="120"/>
      </w:pPr>
      <w:r>
        <w:rPr>
          <w:rFonts w:ascii="Arial" w:cs="Arial" w:eastAsia="Arial" w:hAnsi="Arial"/>
          <w:b/>
          <w:bCs/>
          <w:color w:val="333333"/>
          <w:sz w:val="22"/>
          <w:szCs w:val="22"/>
        </w:rPr>
        <w:t xml:space="preserve">Phase A: Snippet-Only Web Search and Scoring</w:t>
      </w:r>
    </w:p>
    <w:p>
      <w:pPr>
        <w:spacing w:after="120"/>
      </w:pPr>
      <w:r>
        <w:rPr>
          <w:rFonts w:ascii="Arial" w:cs="Arial" w:eastAsia="Arial" w:hAnsi="Arial"/>
          <w:sz w:val="22"/>
          <w:szCs w:val="22"/>
        </w:rPr>
        <w:t xml:space="preserve">The system operates in three phases. Phase A conducts web searches and scoring without fetching any organization web pages, ensuring compliance with third-party terms of use.</w:t>
      </w:r>
    </w:p>
    <w:p>
      <w:pPr>
        <w:pStyle w:val="ListParagraph"/>
        <w:numPr>
          <w:ilvl w:val="0"/>
          <w:numId w:val="3"/>
        </w:numPr>
        <w:spacing w:after="80"/>
      </w:pPr>
      <w:r>
        <w:rPr>
          <w:rFonts w:ascii="Arial" w:cs="Arial" w:eastAsia="Arial" w:hAnsi="Arial"/>
          <w:sz w:val="22"/>
          <w:szCs w:val="22"/>
        </w:rPr>
        <w:t xml:space="preserve">Ideal Event Profile Construction: The system retrieves vector embeddings for all events currently tracked in the database. These embeddings are generated using a text embedding model (e.g., OpenAI text-embedding-3-small producing 1536-dimensional vectors). The system computes the centroid by averaging all embedding vectors element-wise, producing a single vector that represents the ideal event in the embedding space.</w:t>
      </w:r>
    </w:p>
    <w:p>
      <w:pPr>
        <w:pStyle w:val="ListParagraph"/>
        <w:numPr>
          <w:ilvl w:val="0"/>
          <w:numId w:val="3"/>
        </w:numPr>
        <w:spacing w:after="80"/>
      </w:pPr>
      <w:r>
        <w:rPr>
          <w:rFonts w:ascii="Arial" w:cs="Arial" w:eastAsia="Arial" w:hAnsi="Arial"/>
          <w:sz w:val="22"/>
          <w:szCs w:val="22"/>
        </w:rPr>
        <w:t xml:space="preserve">Search Query Generation: An AI model generates targeted web search queries based on topic taxonomy, existing event titles, and geographic regions. The query generation prompt explicitly excludes irrelevant categories (training, certifications, webinars, political events, academic conferences, aggregator list pages).</w:t>
      </w:r>
    </w:p>
    <w:p>
      <w:pPr>
        <w:pStyle w:val="ListParagraph"/>
        <w:numPr>
          <w:ilvl w:val="0"/>
          <w:numId w:val="3"/>
        </w:numPr>
        <w:spacing w:after="80"/>
      </w:pPr>
      <w:r>
        <w:rPr>
          <w:rFonts w:ascii="Arial" w:cs="Arial" w:eastAsia="Arial" w:hAnsi="Arial"/>
          <w:sz w:val="22"/>
          <w:szCs w:val="22"/>
        </w:rPr>
        <w:t xml:space="preserve">Web Search Execution: The system executes the generated queries via a web search API, receiving for each result only the title, URL, and snippet text. No web pages are fetched during this phase.</w:t>
      </w:r>
    </w:p>
    <w:p>
      <w:pPr>
        <w:pStyle w:val="ListParagraph"/>
        <w:numPr>
          <w:ilvl w:val="0"/>
          <w:numId w:val="3"/>
        </w:numPr>
        <w:spacing w:after="80"/>
      </w:pPr>
      <w:r>
        <w:rPr>
          <w:rFonts w:ascii="Arial" w:cs="Arial" w:eastAsia="Arial" w:hAnsi="Arial"/>
          <w:sz w:val="22"/>
          <w:szCs w:val="22"/>
        </w:rPr>
        <w:t xml:space="preserve">Candidate Event Scoring: For each search result, the system generates a vector embedding from the concatenation of the title and snippet text. It then computes the cosine similarity between this embedding and the ideal event profile. Results scoring above a configurable threshold (default: 0.40) proceed to Phase B.</w:t>
      </w:r>
    </w:p>
    <w:p>
      <w:pPr>
        <w:pStyle w:val="ListParagraph"/>
        <w:numPr>
          <w:ilvl w:val="0"/>
          <w:numId w:val="3"/>
        </w:numPr>
        <w:spacing w:after="80"/>
      </w:pPr>
      <w:r>
        <w:rPr>
          <w:rFonts w:ascii="Arial" w:cs="Arial" w:eastAsia="Arial" w:hAnsi="Arial"/>
          <w:sz w:val="22"/>
          <w:szCs w:val="22"/>
        </w:rPr>
        <w:t xml:space="preserve">Domain Extraction: The system extracts the domain name from high-scoring result URLs, identifying the likely hosting organization’s website.</w:t>
      </w:r>
    </w:p>
    <w:p>
      <w:pPr>
        <w:pStyle w:val="Heading3"/>
        <w:spacing w:before="200" w:after="120"/>
      </w:pPr>
      <w:r>
        <w:rPr>
          <w:rFonts w:ascii="Arial" w:cs="Arial" w:eastAsia="Arial" w:hAnsi="Arial"/>
          <w:b/>
          <w:bCs/>
          <w:color w:val="333333"/>
          <w:sz w:val="22"/>
          <w:szCs w:val="22"/>
        </w:rPr>
        <w:t xml:space="preserve">Phase B: Ethical Organization Scanning</w:t>
      </w:r>
    </w:p>
    <w:p>
      <w:pPr>
        <w:spacing w:after="120"/>
      </w:pPr>
      <w:r>
        <w:rPr>
          <w:rFonts w:ascii="Arial" w:cs="Arial" w:eastAsia="Arial" w:hAnsi="Arial"/>
          <w:sz w:val="22"/>
          <w:szCs w:val="22"/>
        </w:rPr>
        <w:t xml:space="preserve">For each unique domain extracted in Phase A, the system conducts a targeted scan of the organization’s website:</w:t>
      </w:r>
    </w:p>
    <w:p>
      <w:pPr>
        <w:pStyle w:val="ListParagraph"/>
        <w:numPr>
          <w:ilvl w:val="0"/>
          <w:numId w:val="3"/>
        </w:numPr>
        <w:spacing w:after="80"/>
      </w:pPr>
      <w:r>
        <w:rPr>
          <w:rFonts w:ascii="Arial" w:cs="Arial" w:eastAsia="Arial" w:hAnsi="Arial"/>
          <w:sz w:val="22"/>
          <w:szCs w:val="22"/>
        </w:rPr>
        <w:t xml:space="preserve">Homepage fetch to discover legal page URLs and gather basic organizational information.</w:t>
      </w:r>
    </w:p>
    <w:p>
      <w:pPr>
        <w:pStyle w:val="ListParagraph"/>
        <w:numPr>
          <w:ilvl w:val="0"/>
          <w:numId w:val="3"/>
        </w:numPr>
        <w:spacing w:after="80"/>
      </w:pPr>
      <w:r>
        <w:rPr>
          <w:rFonts w:ascii="Arial" w:cs="Arial" w:eastAsia="Arial" w:hAnsi="Arial"/>
          <w:sz w:val="22"/>
          <w:szCs w:val="22"/>
        </w:rPr>
        <w:t xml:space="preserve">Policy document scanning for terms-of-use restrictions (using the context-aware detection system described in a related application).</w:t>
      </w:r>
    </w:p>
    <w:p>
      <w:pPr>
        <w:pStyle w:val="ListParagraph"/>
        <w:numPr>
          <w:ilvl w:val="0"/>
          <w:numId w:val="3"/>
        </w:numPr>
        <w:spacing w:after="80"/>
      </w:pPr>
      <w:r>
        <w:rPr>
          <w:rFonts w:ascii="Arial" w:cs="Arial" w:eastAsia="Arial" w:hAnsi="Arial"/>
          <w:sz w:val="22"/>
          <w:szCs w:val="22"/>
        </w:rPr>
        <w:t xml:space="preserve">Contact information discovery via AI-powered web search (never directly accessing the organization’s contact pages).</w:t>
      </w:r>
    </w:p>
    <w:p>
      <w:pPr>
        <w:pStyle w:val="ListParagraph"/>
        <w:numPr>
          <w:ilvl w:val="0"/>
          <w:numId w:val="3"/>
        </w:numPr>
        <w:spacing w:after="80"/>
      </w:pPr>
      <w:r>
        <w:rPr>
          <w:rFonts w:ascii="Arial" w:cs="Arial" w:eastAsia="Arial" w:hAnsi="Arial"/>
          <w:sz w:val="22"/>
          <w:szCs w:val="22"/>
        </w:rPr>
        <w:t xml:space="preserve">AI-based organizational analysis to extract the actual organization name, type, and description.</w:t>
      </w:r>
    </w:p>
    <w:p>
      <w:pPr>
        <w:pStyle w:val="Heading3"/>
        <w:spacing w:before="200" w:after="120"/>
      </w:pPr>
      <w:r>
        <w:rPr>
          <w:rFonts w:ascii="Arial" w:cs="Arial" w:eastAsia="Arial" w:hAnsi="Arial"/>
          <w:b/>
          <w:bCs/>
          <w:color w:val="333333"/>
          <w:sz w:val="22"/>
          <w:szCs w:val="22"/>
        </w:rPr>
        <w:t xml:space="preserve">Phase C: Structured Nomination for Human Review</w:t>
      </w:r>
    </w:p>
    <w:p>
      <w:pPr>
        <w:spacing w:after="120"/>
      </w:pPr>
      <w:r>
        <w:rPr>
          <w:rFonts w:ascii="Arial" w:cs="Arial" w:eastAsia="Arial" w:hAnsi="Arial"/>
          <w:sz w:val="22"/>
          <w:szCs w:val="22"/>
        </w:rPr>
        <w:t xml:space="preserve">The system creates a nomination record containing:</w:t>
      </w:r>
    </w:p>
    <w:p>
      <w:pPr>
        <w:pStyle w:val="ListParagraph"/>
        <w:numPr>
          <w:ilvl w:val="0"/>
          <w:numId w:val="2"/>
        </w:numPr>
        <w:spacing w:after="80"/>
      </w:pPr>
      <w:r>
        <w:rPr>
          <w:rFonts w:ascii="Arial" w:cs="Arial" w:eastAsia="Arial" w:hAnsi="Arial"/>
          <w:sz w:val="22"/>
          <w:szCs w:val="22"/>
        </w:rPr>
        <w:t xml:space="preserve">Organization name, website, and description from Phase B analysis</w:t>
      </w:r>
    </w:p>
    <w:p>
      <w:pPr>
        <w:pStyle w:val="ListParagraph"/>
        <w:numPr>
          <w:ilvl w:val="0"/>
          <w:numId w:val="2"/>
        </w:numPr>
        <w:spacing w:after="80"/>
      </w:pPr>
      <w:r>
        <w:rPr>
          <w:rFonts w:ascii="Arial" w:cs="Arial" w:eastAsia="Arial" w:hAnsi="Arial"/>
          <w:sz w:val="22"/>
          <w:szCs w:val="22"/>
        </w:rPr>
        <w:t xml:space="preserve">Restriction flags from policy document scanning</w:t>
      </w:r>
    </w:p>
    <w:p>
      <w:pPr>
        <w:pStyle w:val="ListParagraph"/>
        <w:numPr>
          <w:ilvl w:val="0"/>
          <w:numId w:val="2"/>
        </w:numPr>
        <w:spacing w:after="80"/>
      </w:pPr>
      <w:r>
        <w:rPr>
          <w:rFonts w:ascii="Arial" w:cs="Arial" w:eastAsia="Arial" w:hAnsi="Arial"/>
          <w:sz w:val="22"/>
          <w:szCs w:val="22"/>
        </w:rPr>
        <w:t xml:space="preserve">Contact information discovered via AI web search</w:t>
      </w:r>
    </w:p>
    <w:p>
      <w:pPr>
        <w:pStyle w:val="ListParagraph"/>
        <w:numPr>
          <w:ilvl w:val="0"/>
          <w:numId w:val="2"/>
        </w:numPr>
        <w:spacing w:after="80"/>
      </w:pPr>
      <w:r>
        <w:rPr>
          <w:rFonts w:ascii="Arial" w:cs="Arial" w:eastAsia="Arial" w:hAnsi="Arial"/>
          <w:sz w:val="22"/>
          <w:szCs w:val="22"/>
        </w:rPr>
        <w:t xml:space="preserve">Triggering event title, similarity score, and URL from Phase A</w:t>
      </w:r>
    </w:p>
    <w:p>
      <w:pPr>
        <w:pStyle w:val="ListParagraph"/>
        <w:numPr>
          <w:ilvl w:val="0"/>
          <w:numId w:val="2"/>
        </w:numPr>
        <w:spacing w:after="80"/>
      </w:pPr>
      <w:r>
        <w:rPr>
          <w:rFonts w:ascii="Arial" w:cs="Arial" w:eastAsia="Arial" w:hAnsi="Arial"/>
          <w:sz w:val="22"/>
          <w:szCs w:val="22"/>
        </w:rPr>
        <w:t xml:space="preserve">AI-generated reasoning summarizing the organization and its relevance</w:t>
      </w:r>
    </w:p>
    <w:p>
      <w:pPr>
        <w:spacing w:after="120"/>
      </w:pPr>
      <w:r>
        <w:rPr>
          <w:rFonts w:ascii="Arial" w:cs="Arial" w:eastAsia="Arial" w:hAnsi="Arial"/>
          <w:sz w:val="22"/>
          <w:szCs w:val="22"/>
        </w:rPr>
        <w:t xml:space="preserve">All nominations receive a status of "Nominated (Pending Mission Review)" regardless of flag status, ensuring human review before any action is taken.</w:t>
      </w:r>
    </w:p>
    <w:p>
      <w:pPr>
        <w:pStyle w:val="Heading3"/>
        <w:spacing w:before="200" w:after="120"/>
      </w:pPr>
      <w:r>
        <w:rPr>
          <w:rFonts w:ascii="Arial" w:cs="Arial" w:eastAsia="Arial" w:hAnsi="Arial"/>
          <w:b/>
          <w:bCs/>
          <w:color w:val="333333"/>
          <w:sz w:val="22"/>
          <w:szCs w:val="22"/>
        </w:rPr>
        <w:t xml:space="preserve">Exclusion Keyword System</w:t>
      </w:r>
    </w:p>
    <w:p>
      <w:pPr>
        <w:spacing w:after="120"/>
      </w:pPr>
      <w:r>
        <w:rPr>
          <w:rFonts w:ascii="Arial" w:cs="Arial" w:eastAsia="Arial" w:hAnsi="Arial"/>
          <w:sz w:val="22"/>
          <w:szCs w:val="22"/>
        </w:rPr>
        <w:t xml:space="preserve">The system maintains curated exclusion keyword lists covering seven categories: Training/Certification, Books/Articles, Political, Aggregator/List Pages, Webinars, Academic/Education, and Industry/Vocational. These keywords are applied to search result titles and snippets during Phase A to filter irrelevant results before embedding-based scoring.</w:t>
      </w:r>
    </w:p>
    <w:p>
      <w:pPr>
        <w:spacing w:after="80"/>
      </w:pPr>
    </w:p>
    <w:p>
      <w:pPr>
        <w:pStyle w:val="Heading2"/>
        <w:spacing w:before="280" w:after="160"/>
      </w:pPr>
      <w:r>
        <w:rPr>
          <w:rFonts w:ascii="Arial" w:cs="Arial" w:eastAsia="Arial" w:hAnsi="Arial"/>
          <w:b/>
          <w:bCs/>
          <w:color w:val="2E74B5"/>
          <w:sz w:val="24"/>
          <w:szCs w:val="24"/>
        </w:rPr>
        <w:t xml:space="preserve">Claims</w:t>
      </w:r>
    </w:p>
    <w:p>
      <w:pPr>
        <w:spacing w:after="120"/>
      </w:pPr>
      <w:r>
        <w:rPr>
          <w:rFonts w:ascii="Arial" w:cs="Arial" w:eastAsia="Arial" w:hAnsi="Arial"/>
          <w:b/>
          <w:bCs/>
          <w:sz w:val="22"/>
          <w:szCs w:val="22"/>
        </w:rPr>
        <w:t xml:space="preserve">What is claimed is:</w:t>
      </w:r>
    </w:p>
    <w:p>
      <w:pPr>
        <w:spacing w:after="60"/>
      </w:pPr>
    </w:p>
    <w:p>
      <w:pPr>
        <w:spacing w:after="120"/>
      </w:pPr>
      <w:r>
        <w:rPr>
          <w:rFonts w:ascii="Arial" w:cs="Arial" w:eastAsia="Arial" w:hAnsi="Arial"/>
          <w:b/>
          <w:bCs/>
          <w:sz w:val="22"/>
          <w:szCs w:val="22"/>
        </w:rPr>
        <w:t xml:space="preserve">1. A computer-implemented method for discovering organizations relevant to a domain of interest, comprising:</w:t>
      </w:r>
    </w:p>
    <w:p>
      <w:pPr>
        <w:spacing w:after="80"/>
        <w:ind w:left="360"/>
      </w:pPr>
      <w:r>
        <w:rPr>
          <w:rFonts w:ascii="Arial" w:cs="Arial" w:eastAsia="Arial" w:hAnsi="Arial"/>
          <w:sz w:val="22"/>
          <w:szCs w:val="22"/>
        </w:rPr>
        <w:t xml:space="preserve">a) constructing, by a processor, an ideal event profile by computing a centroid vector from a plurality of vector embeddings, each embedding representing a known relevant event in a database;</w:t>
      </w:r>
    </w:p>
    <w:p>
      <w:pPr>
        <w:spacing w:after="80"/>
        <w:ind w:left="360"/>
      </w:pPr>
      <w:r>
        <w:rPr>
          <w:rFonts w:ascii="Arial" w:cs="Arial" w:eastAsia="Arial" w:hAnsi="Arial"/>
          <w:sz w:val="22"/>
          <w:szCs w:val="22"/>
        </w:rPr>
        <w:t xml:space="preserve">b) generating, by the processor, a plurality of web search queries targeting events in the domain of interest;</w:t>
      </w:r>
    </w:p>
    <w:p>
      <w:pPr>
        <w:spacing w:after="80"/>
        <w:ind w:left="360"/>
      </w:pPr>
      <w:r>
        <w:rPr>
          <w:rFonts w:ascii="Arial" w:cs="Arial" w:eastAsia="Arial" w:hAnsi="Arial"/>
          <w:sz w:val="22"/>
          <w:szCs w:val="22"/>
        </w:rPr>
        <w:t xml:space="preserve">c) executing the web search queries and receiving, for each search result, a title, URL, and text snippet without fetching the target web page;</w:t>
      </w:r>
    </w:p>
    <w:p>
      <w:pPr>
        <w:spacing w:after="80"/>
        <w:ind w:left="360"/>
      </w:pPr>
      <w:r>
        <w:rPr>
          <w:rFonts w:ascii="Arial" w:cs="Arial" w:eastAsia="Arial" w:hAnsi="Arial"/>
          <w:sz w:val="22"/>
          <w:szCs w:val="22"/>
        </w:rPr>
        <w:t xml:space="preserve">d) for each search result, generating a vector embedding from the concatenation of the title and snippet text;</w:t>
      </w:r>
    </w:p>
    <w:p>
      <w:pPr>
        <w:spacing w:after="80"/>
        <w:ind w:left="360"/>
      </w:pPr>
      <w:r>
        <w:rPr>
          <w:rFonts w:ascii="Arial" w:cs="Arial" w:eastAsia="Arial" w:hAnsi="Arial"/>
          <w:sz w:val="22"/>
          <w:szCs w:val="22"/>
        </w:rPr>
        <w:t xml:space="preserve">e) computing a cosine similarity score between the generated embedding and the ideal event profile;</w:t>
      </w:r>
    </w:p>
    <w:p>
      <w:pPr>
        <w:spacing w:after="80"/>
        <w:ind w:left="360"/>
      </w:pPr>
      <w:r>
        <w:rPr>
          <w:rFonts w:ascii="Arial" w:cs="Arial" w:eastAsia="Arial" w:hAnsi="Arial"/>
          <w:sz w:val="22"/>
          <w:szCs w:val="22"/>
        </w:rPr>
        <w:t xml:space="preserve">f) for search results exceeding a configurable similarity threshold, extracting the domain from the result URL to identify a candidate organization; and</w:t>
      </w:r>
    </w:p>
    <w:p>
      <w:pPr>
        <w:spacing w:after="80"/>
        <w:ind w:left="360"/>
      </w:pPr>
      <w:r>
        <w:rPr>
          <w:rFonts w:ascii="Arial" w:cs="Arial" w:eastAsia="Arial" w:hAnsi="Arial"/>
          <w:sz w:val="22"/>
          <w:szCs w:val="22"/>
        </w:rPr>
        <w:t xml:space="preserve">g) creating a nomination record for the candidate organization including the triggering event title, similarity score, and source URL.</w:t>
      </w:r>
    </w:p>
    <w:p>
      <w:pPr>
        <w:spacing w:after="60"/>
      </w:pPr>
    </w:p>
    <w:p>
      <w:pPr>
        <w:spacing w:after="120"/>
      </w:pPr>
      <w:r>
        <w:rPr>
          <w:rFonts w:ascii="Arial" w:cs="Arial" w:eastAsia="Arial" w:hAnsi="Arial"/>
          <w:b/>
          <w:bCs/>
          <w:sz w:val="22"/>
          <w:szCs w:val="22"/>
        </w:rPr>
        <w:t xml:space="preserve">2. The method of claim 1, wherein the centroid vector is computed by element-wise averaging of all event embedding vectors in the database.</w:t>
      </w:r>
    </w:p>
    <w:p>
      <w:pPr>
        <w:spacing w:after="60"/>
      </w:pPr>
    </w:p>
    <w:p>
      <w:pPr>
        <w:spacing w:after="120"/>
      </w:pPr>
      <w:r>
        <w:rPr>
          <w:rFonts w:ascii="Arial" w:cs="Arial" w:eastAsia="Arial" w:hAnsi="Arial"/>
          <w:b/>
          <w:bCs/>
          <w:sz w:val="22"/>
          <w:szCs w:val="22"/>
        </w:rPr>
        <w:t xml:space="preserve">3. The method of claim 1, further comprising filtering search results against curated exclusion keyword lists before step (d), wherein the exclusion keyword lists cover categories including training, political, webinar, and academic content.</w:t>
      </w:r>
    </w:p>
    <w:p>
      <w:pPr>
        <w:spacing w:after="60"/>
      </w:pPr>
    </w:p>
    <w:p>
      <w:pPr>
        <w:spacing w:after="120"/>
      </w:pPr>
      <w:r>
        <w:rPr>
          <w:rFonts w:ascii="Arial" w:cs="Arial" w:eastAsia="Arial" w:hAnsi="Arial"/>
          <w:b/>
          <w:bCs/>
          <w:sz w:val="22"/>
          <w:szCs w:val="22"/>
        </w:rPr>
        <w:t xml:space="preserve">4. The method of claim 1, further comprising scanning the candidate organization’s website for terms-of-use restrictions and including detected restriction flags in the nomination record.</w:t>
      </w:r>
    </w:p>
    <w:p>
      <w:pPr>
        <w:spacing w:after="60"/>
      </w:pPr>
    </w:p>
    <w:p>
      <w:pPr>
        <w:spacing w:after="120"/>
      </w:pPr>
      <w:r>
        <w:rPr>
          <w:rFonts w:ascii="Arial" w:cs="Arial" w:eastAsia="Arial" w:hAnsi="Arial"/>
          <w:b/>
          <w:bCs/>
          <w:sz w:val="22"/>
          <w:szCs w:val="22"/>
        </w:rPr>
        <w:t xml:space="preserve">5. The method of claim 1, wherein the vector embeddings are generated using a text embedding model producing vectors of at least 1536 dimensions.</w:t>
      </w:r>
    </w:p>
    <w:p>
      <w:pPr>
        <w:spacing w:after="60"/>
      </w:pPr>
    </w:p>
    <w:p>
      <w:pPr>
        <w:spacing w:after="120"/>
      </w:pPr>
      <w:r>
        <w:rPr>
          <w:rFonts w:ascii="Arial" w:cs="Arial" w:eastAsia="Arial" w:hAnsi="Arial"/>
          <w:b/>
          <w:bCs/>
          <w:sz w:val="22"/>
          <w:szCs w:val="22"/>
        </w:rPr>
        <w:t xml:space="preserve">6. The method of claim 1, wherein the configurable similarity threshold is between 0.30 and 0.70.</w:t>
      </w:r>
    </w:p>
    <w:p>
      <w:pPr>
        <w:spacing w:after="80"/>
      </w:pPr>
    </w:p>
    <w:p>
      <w:pPr>
        <w:pStyle w:val="Heading2"/>
        <w:spacing w:before="280" w:after="160"/>
      </w:pPr>
      <w:r>
        <w:rPr>
          <w:rFonts w:ascii="Arial" w:cs="Arial" w:eastAsia="Arial" w:hAnsi="Arial"/>
          <w:b/>
          <w:bCs/>
          <w:color w:val="2E74B5"/>
          <w:sz w:val="24"/>
          <w:szCs w:val="24"/>
        </w:rPr>
        <w:t xml:space="preserve">Abstract</w:t>
      </w:r>
    </w:p>
    <w:p>
      <w:pPr>
        <w:spacing w:after="120"/>
      </w:pPr>
      <w:r>
        <w:rPr>
          <w:rFonts w:ascii="Arial" w:cs="Arial" w:eastAsia="Arial" w:hAnsi="Arial"/>
          <w:sz w:val="22"/>
          <w:szCs w:val="22"/>
        </w:rPr>
        <w:t xml:space="preserve">A computer-implemented method for discovering organizations relevant to a domain of interest by analyzing events they host rather than their organizational profiles. The system constructs an "ideal event profile" by computing the centroid of vector embeddings from all known relevant events. Web searches identify candidate events, which are scored against the ideal profile using cosine similarity of their title and snippet embeddings, without fetching any web pages. High-scoring events are traced to their hosting organizations via domain extraction. Candidate organizations are nominated for human review with triggering event metadata and restriction flag assessments.</w:t>
      </w:r>
    </w:p>
    <w:p>
      <w:r>
        <w:br w:type="page"/>
      </w:r>
    </w:p>
    <w:p>
      <w:pPr>
        <w:pStyle w:val="Heading1"/>
        <w:spacing w:before="360" w:after="200"/>
      </w:pPr>
      <w:r>
        <w:rPr>
          <w:rFonts w:ascii="Arial" w:cs="Arial" w:eastAsia="Arial" w:hAnsi="Arial"/>
          <w:b/>
          <w:bCs/>
          <w:color w:val="1B3A5C"/>
          <w:sz w:val="28"/>
          <w:szCs w:val="28"/>
        </w:rPr>
        <w:t xml:space="preserve">Filing PP-3: Multi-Layered Ethical Web Scraping Governance System</w:t>
      </w:r>
    </w:p>
    <w:p>
      <w:pPr>
        <w:spacing w:after="80"/>
      </w:pPr>
    </w:p>
    <w:p>
      <w:pPr>
        <w:pStyle w:val="Heading2"/>
        <w:spacing w:before="280" w:after="160"/>
      </w:pPr>
      <w:r>
        <w:rPr>
          <w:rFonts w:ascii="Arial" w:cs="Arial" w:eastAsia="Arial" w:hAnsi="Arial"/>
          <w:b/>
          <w:bCs/>
          <w:color w:val="2E74B5"/>
          <w:sz w:val="24"/>
          <w:szCs w:val="24"/>
        </w:rPr>
        <w:t xml:space="preserve">Title of Invention</w:t>
      </w:r>
    </w:p>
    <w:p>
      <w:pPr>
        <w:spacing w:after="120"/>
      </w:pPr>
      <w:r>
        <w:rPr>
          <w:rFonts w:ascii="Arial" w:cs="Arial" w:eastAsia="Arial" w:hAnsi="Arial"/>
          <w:sz w:val="22"/>
          <w:szCs w:val="22"/>
        </w:rPr>
        <w:t xml:space="preserve">System and Method for Governing Automated Web Content Collection Through a Multi-Layered Permission, Scanning, and Safety Gate Architecture with Dynamic Restriction Detection</w:t>
      </w:r>
    </w:p>
    <w:p>
      <w:pPr>
        <w:spacing w:after="80"/>
      </w:pPr>
    </w:p>
    <w:p>
      <w:pPr>
        <w:pStyle w:val="Heading2"/>
        <w:spacing w:before="280" w:after="160"/>
      </w:pPr>
      <w:r>
        <w:rPr>
          <w:rFonts w:ascii="Arial" w:cs="Arial" w:eastAsia="Arial" w:hAnsi="Arial"/>
          <w:b/>
          <w:bCs/>
          <w:color w:val="2E74B5"/>
          <w:sz w:val="24"/>
          <w:szCs w:val="24"/>
        </w:rPr>
        <w:t xml:space="preserve">Field of the Invention</w:t>
      </w:r>
    </w:p>
    <w:p>
      <w:pPr>
        <w:spacing w:after="120"/>
      </w:pPr>
      <w:r>
        <w:rPr>
          <w:rFonts w:ascii="Arial" w:cs="Arial" w:eastAsia="Arial" w:hAnsi="Arial"/>
          <w:sz w:val="22"/>
          <w:szCs w:val="22"/>
        </w:rPr>
        <w:t xml:space="preserve">The present invention relates to web content collection governance systems, and more particularly to a computer-implemented system for managing the ethical and legal compliance of automated web scraping through a multi-layered architecture of permission management, pre-collection scanning, dynamic restriction detection, and safety gate enforcement.</w:t>
      </w:r>
    </w:p>
    <w:p>
      <w:pPr>
        <w:spacing w:after="80"/>
      </w:pPr>
    </w:p>
    <w:p>
      <w:pPr>
        <w:pStyle w:val="Heading2"/>
        <w:spacing w:before="280" w:after="160"/>
      </w:pPr>
      <w:r>
        <w:rPr>
          <w:rFonts w:ascii="Arial" w:cs="Arial" w:eastAsia="Arial" w:hAnsi="Arial"/>
          <w:b/>
          <w:bCs/>
          <w:color w:val="2E74B5"/>
          <w:sz w:val="24"/>
          <w:szCs w:val="24"/>
        </w:rPr>
        <w:t xml:space="preserve">Background of the Invention</w:t>
      </w:r>
    </w:p>
    <w:p>
      <w:pPr>
        <w:spacing w:after="120"/>
      </w:pPr>
      <w:r>
        <w:rPr>
          <w:rFonts w:ascii="Arial" w:cs="Arial" w:eastAsia="Arial" w:hAnsi="Arial"/>
          <w:sz w:val="22"/>
          <w:szCs w:val="22"/>
        </w:rPr>
        <w:t xml:space="preserve">Automated web content collection ("web scraping") raises significant legal and ethical concerns. Organizations that collect content from third-party websites must navigate a complex landscape of terms of use, technical access controls, and permission requirements. Existing scraping tools generally operate in a binary mode: either scraping is enabled or disabled, with no intermediate governance layer.</w:t>
      </w:r>
    </w:p>
    <w:p>
      <w:pPr>
        <w:spacing w:after="120"/>
      </w:pPr>
      <w:r>
        <w:rPr>
          <w:rFonts w:ascii="Arial" w:cs="Arial" w:eastAsia="Arial" w:hAnsi="Arial"/>
          <w:sz w:val="22"/>
          <w:szCs w:val="22"/>
        </w:rPr>
        <w:t xml:space="preserve">There exists a need for a comprehensive governance system that manages the full lifecycle of web scraping permissions, continuously monitors for policy changes, and automatically adjusts behavior based on detected restrictions and permission status.</w:t>
      </w:r>
    </w:p>
    <w:p>
      <w:pPr>
        <w:spacing w:after="80"/>
      </w:pPr>
    </w:p>
    <w:p>
      <w:pPr>
        <w:pStyle w:val="Heading2"/>
        <w:spacing w:before="280" w:after="160"/>
      </w:pPr>
      <w:r>
        <w:rPr>
          <w:rFonts w:ascii="Arial" w:cs="Arial" w:eastAsia="Arial" w:hAnsi="Arial"/>
          <w:b/>
          <w:bCs/>
          <w:color w:val="2E74B5"/>
          <w:sz w:val="24"/>
          <w:szCs w:val="24"/>
        </w:rPr>
        <w:t xml:space="preserve">Summary of the Invention</w:t>
      </w:r>
    </w:p>
    <w:p>
      <w:pPr>
        <w:spacing w:after="120"/>
      </w:pPr>
      <w:r>
        <w:rPr>
          <w:rFonts w:ascii="Arial" w:cs="Arial" w:eastAsia="Arial" w:hAnsi="Arial"/>
          <w:sz w:val="22"/>
          <w:szCs w:val="22"/>
        </w:rPr>
        <w:t xml:space="preserve">The present invention provides a multi-layered governance system comprising: (1) a seven-status organization lifecycle with defined permission transitions; (2) a four-gate safety check system with conditional bypass; (3) dynamic restriction detection that compares before/after flag states; and (4) automated status management based on detected policy changes.</w:t>
      </w:r>
    </w:p>
    <w:p>
      <w:pPr>
        <w:spacing w:after="80"/>
      </w:pPr>
    </w:p>
    <w:p>
      <w:pPr>
        <w:pStyle w:val="Heading2"/>
        <w:spacing w:before="280" w:after="160"/>
      </w:pPr>
      <w:r>
        <w:rPr>
          <w:rFonts w:ascii="Arial" w:cs="Arial" w:eastAsia="Arial" w:hAnsi="Arial"/>
          <w:b/>
          <w:bCs/>
          <w:color w:val="2E74B5"/>
          <w:sz w:val="24"/>
          <w:szCs w:val="24"/>
        </w:rPr>
        <w:t xml:space="preserve">Detailed Description of Preferred Embodiments</w:t>
      </w:r>
    </w:p>
    <w:p>
      <w:pPr>
        <w:pStyle w:val="Heading3"/>
        <w:spacing w:before="200" w:after="120"/>
      </w:pPr>
      <w:r>
        <w:rPr>
          <w:rFonts w:ascii="Arial" w:cs="Arial" w:eastAsia="Arial" w:hAnsi="Arial"/>
          <w:b/>
          <w:bCs/>
          <w:color w:val="333333"/>
          <w:sz w:val="22"/>
          <w:szCs w:val="22"/>
        </w:rPr>
        <w:t xml:space="preserve">Organization Lifecycle State Machine</w:t>
      </w:r>
    </w:p>
    <w:p>
      <w:pPr>
        <w:spacing w:after="120"/>
      </w:pPr>
      <w:r>
        <w:rPr>
          <w:rFonts w:ascii="Arial" w:cs="Arial" w:eastAsia="Arial" w:hAnsi="Arial"/>
          <w:sz w:val="22"/>
          <w:szCs w:val="22"/>
        </w:rPr>
        <w:t xml:space="preserve">The system manages each organization through seven defined states:</w:t>
      </w:r>
    </w:p>
    <w:p>
      <w:pPr>
        <w:pStyle w:val="ListParagraph"/>
        <w:numPr>
          <w:ilvl w:val="0"/>
          <w:numId w:val="3"/>
        </w:numPr>
        <w:spacing w:after="80"/>
      </w:pPr>
      <w:r>
        <w:rPr>
          <w:rFonts w:ascii="Arial" w:cs="Arial" w:eastAsia="Arial" w:hAnsi="Arial"/>
          <w:sz w:val="22"/>
          <w:szCs w:val="22"/>
        </w:rPr>
        <w:t xml:space="preserve">Nominated (Pending Mission Review): Initial state for all discovered organizations.</w:t>
      </w:r>
    </w:p>
    <w:p>
      <w:pPr>
        <w:pStyle w:val="ListParagraph"/>
        <w:numPr>
          <w:ilvl w:val="0"/>
          <w:numId w:val="3"/>
        </w:numPr>
        <w:spacing w:after="80"/>
      </w:pPr>
      <w:r>
        <w:rPr>
          <w:rFonts w:ascii="Arial" w:cs="Arial" w:eastAsia="Arial" w:hAnsi="Arial"/>
          <w:sz w:val="22"/>
          <w:szCs w:val="22"/>
        </w:rPr>
        <w:t xml:space="preserve">Mission Approved (Request Not Sent): Approved for domain relevance, permission request not yet sent.</w:t>
      </w:r>
    </w:p>
    <w:p>
      <w:pPr>
        <w:pStyle w:val="ListParagraph"/>
        <w:numPr>
          <w:ilvl w:val="0"/>
          <w:numId w:val="3"/>
        </w:numPr>
        <w:spacing w:after="80"/>
      </w:pPr>
      <w:r>
        <w:rPr>
          <w:rFonts w:ascii="Arial" w:cs="Arial" w:eastAsia="Arial" w:hAnsi="Arial"/>
          <w:sz w:val="22"/>
          <w:szCs w:val="22"/>
        </w:rPr>
        <w:t xml:space="preserve">Permission Requested (Pending Org Response): Permission email sent, awaiting response.</w:t>
      </w:r>
    </w:p>
    <w:p>
      <w:pPr>
        <w:pStyle w:val="ListParagraph"/>
        <w:numPr>
          <w:ilvl w:val="0"/>
          <w:numId w:val="3"/>
        </w:numPr>
        <w:spacing w:after="80"/>
      </w:pPr>
      <w:r>
        <w:rPr>
          <w:rFonts w:ascii="Arial" w:cs="Arial" w:eastAsia="Arial" w:hAnsi="Arial"/>
          <w:sz w:val="22"/>
          <w:szCs w:val="22"/>
        </w:rPr>
        <w:t xml:space="preserve">Permission Granted (Not Live): Permission received, scraping not yet activated.</w:t>
      </w:r>
    </w:p>
    <w:p>
      <w:pPr>
        <w:pStyle w:val="ListParagraph"/>
        <w:numPr>
          <w:ilvl w:val="0"/>
          <w:numId w:val="3"/>
        </w:numPr>
        <w:spacing w:after="80"/>
      </w:pPr>
      <w:r>
        <w:rPr>
          <w:rFonts w:ascii="Arial" w:cs="Arial" w:eastAsia="Arial" w:hAnsi="Arial"/>
          <w:sz w:val="22"/>
          <w:szCs w:val="22"/>
        </w:rPr>
        <w:t xml:space="preserve">Live (Scraping Active): Actively being scraped, events published.</w:t>
      </w:r>
    </w:p>
    <w:p>
      <w:pPr>
        <w:pStyle w:val="ListParagraph"/>
        <w:numPr>
          <w:ilvl w:val="0"/>
          <w:numId w:val="3"/>
        </w:numPr>
        <w:spacing w:after="80"/>
      </w:pPr>
      <w:r>
        <w:rPr>
          <w:rFonts w:ascii="Arial" w:cs="Arial" w:eastAsia="Arial" w:hAnsi="Arial"/>
          <w:sz w:val="22"/>
          <w:szCs w:val="22"/>
        </w:rPr>
        <w:t xml:space="preserve">Rejected by Mission: Organization does not fit domain focus.</w:t>
      </w:r>
    </w:p>
    <w:p>
      <w:pPr>
        <w:pStyle w:val="ListParagraph"/>
        <w:numPr>
          <w:ilvl w:val="0"/>
          <w:numId w:val="3"/>
        </w:numPr>
        <w:spacing w:after="80"/>
      </w:pPr>
      <w:r>
        <w:rPr>
          <w:rFonts w:ascii="Arial" w:cs="Arial" w:eastAsia="Arial" w:hAnsi="Arial"/>
          <w:sz w:val="22"/>
          <w:szCs w:val="22"/>
        </w:rPr>
        <w:t xml:space="preserve">Rejected by Org: Organization has restrictions, technical blocks, or denied permission.</w:t>
      </w:r>
    </w:p>
    <w:p>
      <w:pPr>
        <w:spacing w:after="120"/>
      </w:pPr>
      <w:r>
        <w:rPr>
          <w:rFonts w:ascii="Arial" w:cs="Arial" w:eastAsia="Arial" w:hAnsi="Arial"/>
          <w:sz w:val="22"/>
          <w:szCs w:val="22"/>
        </w:rPr>
        <w:t xml:space="preserve">State transitions are governed by human decisions, automated scanning results, and permission responses. The system enforces valid transition paths and prevents unauthorized state changes.</w:t>
      </w:r>
    </w:p>
    <w:p>
      <w:pPr>
        <w:pStyle w:val="Heading3"/>
        <w:spacing w:before="200" w:after="120"/>
      </w:pPr>
      <w:r>
        <w:rPr>
          <w:rFonts w:ascii="Arial" w:cs="Arial" w:eastAsia="Arial" w:hAnsi="Arial"/>
          <w:b/>
          <w:bCs/>
          <w:color w:val="333333"/>
          <w:sz w:val="22"/>
          <w:szCs w:val="22"/>
        </w:rPr>
        <w:t xml:space="preserve">Permission Type Hierarchy</w:t>
      </w:r>
    </w:p>
    <w:p>
      <w:pPr>
        <w:spacing w:after="120"/>
      </w:pPr>
      <w:r>
        <w:rPr>
          <w:rFonts w:ascii="Arial" w:cs="Arial" w:eastAsia="Arial" w:hAnsi="Arial"/>
          <w:sz w:val="22"/>
          <w:szCs w:val="22"/>
        </w:rPr>
        <w:t xml:space="preserve">Each organization carries a permission type that governs safety gate behavior:</w:t>
      </w:r>
    </w:p>
    <w:p>
      <w:pPr>
        <w:pStyle w:val="ListParagraph"/>
        <w:numPr>
          <w:ilvl w:val="0"/>
          <w:numId w:val="2"/>
        </w:numPr>
        <w:spacing w:after="80"/>
      </w:pPr>
      <w:r>
        <w:rPr>
          <w:rFonts w:ascii="Arial" w:cs="Arial" w:eastAsia="Arial" w:hAnsi="Arial"/>
          <w:sz w:val="22"/>
          <w:szCs w:val="22"/>
        </w:rPr>
        <w:t xml:space="preserve">Explicit: Organization explicitly granted permission. Standard safety gate checks apply.</w:t>
      </w:r>
    </w:p>
    <w:p>
      <w:pPr>
        <w:pStyle w:val="ListParagraph"/>
        <w:numPr>
          <w:ilvl w:val="0"/>
          <w:numId w:val="2"/>
        </w:numPr>
        <w:spacing w:after="80"/>
      </w:pPr>
      <w:r>
        <w:rPr>
          <w:rFonts w:ascii="Arial" w:cs="Arial" w:eastAsia="Arial" w:hAnsi="Arial"/>
          <w:sz w:val="22"/>
          <w:szCs w:val="22"/>
        </w:rPr>
        <w:t xml:space="preserve">Implied (No Response): No response received after a configurable waiting period (default: 7 days). Standard safety gate checks apply.</w:t>
      </w:r>
    </w:p>
    <w:p>
      <w:pPr>
        <w:pStyle w:val="ListParagraph"/>
        <w:numPr>
          <w:ilvl w:val="0"/>
          <w:numId w:val="2"/>
        </w:numPr>
        <w:spacing w:after="80"/>
      </w:pPr>
      <w:r>
        <w:rPr>
          <w:rFonts w:ascii="Arial" w:cs="Arial" w:eastAsia="Arial" w:hAnsi="Arial"/>
          <w:sz w:val="22"/>
          <w:szCs w:val="22"/>
        </w:rPr>
        <w:t xml:space="preserve">Waiver: Organization’s terms of use contain restrictions, but the organization explicitly granted permission anyway. Safety gates skip restriction flag checks.</w:t>
      </w:r>
    </w:p>
    <w:p>
      <w:pPr>
        <w:pStyle w:val="ListParagraph"/>
        <w:numPr>
          <w:ilvl w:val="0"/>
          <w:numId w:val="2"/>
        </w:numPr>
        <w:spacing w:after="80"/>
      </w:pPr>
      <w:r>
        <w:rPr>
          <w:rFonts w:ascii="Arial" w:cs="Arial" w:eastAsia="Arial" w:hAnsi="Arial"/>
          <w:sz w:val="22"/>
          <w:szCs w:val="22"/>
        </w:rPr>
        <w:t xml:space="preserve">Denied: Organization explicitly denied permission. Safety gates block all scraping.</w:t>
      </w:r>
    </w:p>
    <w:p>
      <w:pPr>
        <w:pStyle w:val="Heading3"/>
        <w:spacing w:before="200" w:after="120"/>
      </w:pPr>
      <w:r>
        <w:rPr>
          <w:rFonts w:ascii="Arial" w:cs="Arial" w:eastAsia="Arial" w:hAnsi="Arial"/>
          <w:b/>
          <w:bCs/>
          <w:color w:val="333333"/>
          <w:sz w:val="22"/>
          <w:szCs w:val="22"/>
        </w:rPr>
        <w:t xml:space="preserve">Four-Gate Safety Check System</w:t>
      </w:r>
    </w:p>
    <w:p>
      <w:pPr>
        <w:spacing w:after="120"/>
      </w:pPr>
      <w:r>
        <w:rPr>
          <w:rFonts w:ascii="Arial" w:cs="Arial" w:eastAsia="Arial" w:hAnsi="Arial"/>
          <w:sz w:val="22"/>
          <w:szCs w:val="22"/>
        </w:rPr>
        <w:t xml:space="preserve">Before any scraping operation, the system executes four sequential safety checks:</w:t>
      </w:r>
    </w:p>
    <w:p>
      <w:pPr>
        <w:pStyle w:val="ListParagraph"/>
        <w:numPr>
          <w:ilvl w:val="0"/>
          <w:numId w:val="3"/>
        </w:numPr>
        <w:spacing w:after="80"/>
      </w:pPr>
      <w:r>
        <w:rPr>
          <w:rFonts w:ascii="Arial" w:cs="Arial" w:eastAsia="Arial" w:hAnsi="Arial"/>
          <w:sz w:val="22"/>
          <w:szCs w:val="22"/>
        </w:rPr>
        <w:t xml:space="preserve">Gate 1 (Status Check): Organization status must be "Live (Scraping Active)". If not, scraping is blocked.</w:t>
      </w:r>
    </w:p>
    <w:p>
      <w:pPr>
        <w:pStyle w:val="ListParagraph"/>
        <w:numPr>
          <w:ilvl w:val="0"/>
          <w:numId w:val="3"/>
        </w:numPr>
        <w:spacing w:after="80"/>
      </w:pPr>
      <w:r>
        <w:rPr>
          <w:rFonts w:ascii="Arial" w:cs="Arial" w:eastAsia="Arial" w:hAnsi="Arial"/>
          <w:sz w:val="22"/>
          <w:szCs w:val="22"/>
        </w:rPr>
        <w:t xml:space="preserve">Gate 2 (Permission Type Check): Permission type must not be "Denied". If denied, scraping is blocked.</w:t>
      </w:r>
    </w:p>
    <w:p>
      <w:pPr>
        <w:pStyle w:val="ListParagraph"/>
        <w:numPr>
          <w:ilvl w:val="0"/>
          <w:numId w:val="3"/>
        </w:numPr>
        <w:spacing w:after="80"/>
      </w:pPr>
      <w:r>
        <w:rPr>
          <w:rFonts w:ascii="Arial" w:cs="Arial" w:eastAsia="Arial" w:hAnsi="Arial"/>
          <w:sz w:val="22"/>
          <w:szCs w:val="22"/>
        </w:rPr>
        <w:t xml:space="preserve">Gate 3 (Waiver Bypass): If permission type is "Waiver", the system skips Gate 4 (restriction flag checks) because explicit permission overrides detected restrictions.</w:t>
      </w:r>
    </w:p>
    <w:p>
      <w:pPr>
        <w:pStyle w:val="ListParagraph"/>
        <w:numPr>
          <w:ilvl w:val="0"/>
          <w:numId w:val="3"/>
        </w:numPr>
        <w:spacing w:after="80"/>
      </w:pPr>
      <w:r>
        <w:rPr>
          <w:rFonts w:ascii="Arial" w:cs="Arial" w:eastAsia="Arial" w:hAnsi="Arial"/>
          <w:sz w:val="22"/>
          <w:szCs w:val="22"/>
        </w:rPr>
        <w:t xml:space="preserve">Gate 4 (Flag Verification): If not waivered, the system checks three restriction flags: (a) terms-of-use restriction flag, (b) technical block flag (403/401 errors), and (c) technical rendering flag (JavaScript-rendered content). All flags must be FALSE for scraping to proceed.</w:t>
      </w:r>
    </w:p>
    <w:p>
      <w:pPr>
        <w:pStyle w:val="Heading3"/>
        <w:spacing w:before="200" w:after="120"/>
      </w:pPr>
      <w:r>
        <w:rPr>
          <w:rFonts w:ascii="Arial" w:cs="Arial" w:eastAsia="Arial" w:hAnsi="Arial"/>
          <w:b/>
          <w:bCs/>
          <w:color w:val="333333"/>
          <w:sz w:val="22"/>
          <w:szCs w:val="22"/>
        </w:rPr>
        <w:t xml:space="preserve">Dynamic Restriction Detection (NEW Flag Detection)</w:t>
      </w:r>
    </w:p>
    <w:p>
      <w:pPr>
        <w:spacing w:after="120"/>
      </w:pPr>
      <w:r>
        <w:rPr>
          <w:rFonts w:ascii="Arial" w:cs="Arial" w:eastAsia="Arial" w:hAnsi="Arial"/>
          <w:sz w:val="22"/>
          <w:szCs w:val="22"/>
        </w:rPr>
        <w:t xml:space="preserve">The system implements a novel dynamic detection mechanism that identifies changes in restriction status over time:</w:t>
      </w:r>
    </w:p>
    <w:p>
      <w:pPr>
        <w:pStyle w:val="ListParagraph"/>
        <w:numPr>
          <w:ilvl w:val="0"/>
          <w:numId w:val="3"/>
        </w:numPr>
        <w:spacing w:after="80"/>
      </w:pPr>
      <w:r>
        <w:rPr>
          <w:rFonts w:ascii="Arial" w:cs="Arial" w:eastAsia="Arial" w:hAnsi="Arial"/>
          <w:sz w:val="22"/>
          <w:szCs w:val="22"/>
        </w:rPr>
        <w:t xml:space="preserve">Before each scraping operation, the system performs a fresh scan of all policy-relevant pages.</w:t>
      </w:r>
    </w:p>
    <w:p>
      <w:pPr>
        <w:pStyle w:val="ListParagraph"/>
        <w:numPr>
          <w:ilvl w:val="0"/>
          <w:numId w:val="3"/>
        </w:numPr>
        <w:spacing w:after="80"/>
      </w:pPr>
      <w:r>
        <w:rPr>
          <w:rFonts w:ascii="Arial" w:cs="Arial" w:eastAsia="Arial" w:hAnsi="Arial"/>
          <w:sz w:val="22"/>
          <w:szCs w:val="22"/>
        </w:rPr>
        <w:t xml:space="preserve">The system compares the before-scan flag states (stored in the database) with the after-scan flag states (from the fresh scan).</w:t>
      </w:r>
    </w:p>
    <w:p>
      <w:pPr>
        <w:pStyle w:val="ListParagraph"/>
        <w:numPr>
          <w:ilvl w:val="0"/>
          <w:numId w:val="3"/>
        </w:numPr>
        <w:spacing w:after="80"/>
      </w:pPr>
      <w:r>
        <w:rPr>
          <w:rFonts w:ascii="Arial" w:cs="Arial" w:eastAsia="Arial" w:hAnsi="Arial"/>
          <w:sz w:val="22"/>
          <w:szCs w:val="22"/>
        </w:rPr>
        <w:t xml:space="preserve">If a flag transitions from FALSE to TRUE (new restriction detected): (a) If the organization has a Waiver, the system logs a warning and continues scraping; (b) If the organization does not have a Waiver, the system automatically downgrades the organization’s status to "Nominated (Pending Mission Review)" and halts scraping.</w:t>
      </w:r>
    </w:p>
    <w:p>
      <w:pPr>
        <w:pStyle w:val="ListParagraph"/>
        <w:numPr>
          <w:ilvl w:val="0"/>
          <w:numId w:val="3"/>
        </w:numPr>
        <w:spacing w:after="80"/>
      </w:pPr>
      <w:r>
        <w:rPr>
          <w:rFonts w:ascii="Arial" w:cs="Arial" w:eastAsia="Arial" w:hAnsi="Arial"/>
          <w:sz w:val="22"/>
          <w:szCs w:val="22"/>
        </w:rPr>
        <w:t xml:space="preserve">If a flag transitions from TRUE to FALSE (restriction cleared), the system logs this as positive news and continues normally.</w:t>
      </w:r>
    </w:p>
    <w:p>
      <w:pPr>
        <w:pStyle w:val="ListParagraph"/>
        <w:numPr>
          <w:ilvl w:val="0"/>
          <w:numId w:val="3"/>
        </w:numPr>
        <w:spacing w:after="80"/>
      </w:pPr>
      <w:r>
        <w:rPr>
          <w:rFonts w:ascii="Arial" w:cs="Arial" w:eastAsia="Arial" w:hAnsi="Arial"/>
          <w:sz w:val="22"/>
          <w:szCs w:val="22"/>
        </w:rPr>
        <w:t xml:space="preserve">If flags remain unchanged, the system proceeds based on existing permission type and safety gate rules.</w:t>
      </w:r>
    </w:p>
    <w:p>
      <w:pPr>
        <w:pStyle w:val="Heading3"/>
        <w:spacing w:before="200" w:after="120"/>
      </w:pPr>
      <w:r>
        <w:rPr>
          <w:rFonts w:ascii="Arial" w:cs="Arial" w:eastAsia="Arial" w:hAnsi="Arial"/>
          <w:b/>
          <w:bCs/>
          <w:color w:val="333333"/>
          <w:sz w:val="22"/>
          <w:szCs w:val="22"/>
        </w:rPr>
        <w:t xml:space="preserve">Pre-Scrape Scanning Protocol</w:t>
      </w:r>
    </w:p>
    <w:p>
      <w:pPr>
        <w:spacing w:after="120"/>
      </w:pPr>
      <w:r>
        <w:rPr>
          <w:rFonts w:ascii="Arial" w:cs="Arial" w:eastAsia="Arial" w:hAnsi="Arial"/>
          <w:sz w:val="22"/>
          <w:szCs w:val="22"/>
        </w:rPr>
        <w:t xml:space="preserve">Every scraping operation is preceded by a scanning operation that:</w:t>
      </w:r>
    </w:p>
    <w:p>
      <w:pPr>
        <w:pStyle w:val="ListParagraph"/>
        <w:numPr>
          <w:ilvl w:val="0"/>
          <w:numId w:val="2"/>
        </w:numPr>
        <w:spacing w:after="80"/>
      </w:pPr>
      <w:r>
        <w:rPr>
          <w:rFonts w:ascii="Arial" w:cs="Arial" w:eastAsia="Arial" w:hAnsi="Arial"/>
          <w:sz w:val="22"/>
          <w:szCs w:val="22"/>
        </w:rPr>
        <w:t xml:space="preserve">Fetches and re-scans all policy-relevant pages for restriction language.</w:t>
      </w:r>
    </w:p>
    <w:p>
      <w:pPr>
        <w:pStyle w:val="ListParagraph"/>
        <w:numPr>
          <w:ilvl w:val="0"/>
          <w:numId w:val="2"/>
        </w:numPr>
        <w:spacing w:after="80"/>
      </w:pPr>
      <w:r>
        <w:rPr>
          <w:rFonts w:ascii="Arial" w:cs="Arial" w:eastAsia="Arial" w:hAnsi="Arial"/>
          <w:sz w:val="22"/>
          <w:szCs w:val="22"/>
        </w:rPr>
        <w:t xml:space="preserve">Tests for technical access blocks (HTTP 403/401 responses).</w:t>
      </w:r>
    </w:p>
    <w:p>
      <w:pPr>
        <w:pStyle w:val="ListParagraph"/>
        <w:numPr>
          <w:ilvl w:val="0"/>
          <w:numId w:val="2"/>
        </w:numPr>
        <w:spacing w:after="80"/>
      </w:pPr>
      <w:r>
        <w:rPr>
          <w:rFonts w:ascii="Arial" w:cs="Arial" w:eastAsia="Arial" w:hAnsi="Arial"/>
          <w:sz w:val="22"/>
          <w:szCs w:val="22"/>
        </w:rPr>
        <w:t xml:space="preserve">Verifies the events page URL still works.</w:t>
      </w:r>
    </w:p>
    <w:p>
      <w:pPr>
        <w:pStyle w:val="ListParagraph"/>
        <w:numPr>
          <w:ilvl w:val="0"/>
          <w:numId w:val="2"/>
        </w:numPr>
        <w:spacing w:after="80"/>
      </w:pPr>
      <w:r>
        <w:rPr>
          <w:rFonts w:ascii="Arial" w:cs="Arial" w:eastAsia="Arial" w:hAnsi="Arial"/>
          <w:sz w:val="22"/>
          <w:szCs w:val="22"/>
        </w:rPr>
        <w:t xml:space="preserve">Does NOT repeat contact gathering or AI analysis (already completed during discovery).</w:t>
      </w:r>
    </w:p>
    <w:p>
      <w:pPr>
        <w:pStyle w:val="ListParagraph"/>
        <w:numPr>
          <w:ilvl w:val="0"/>
          <w:numId w:val="2"/>
        </w:numPr>
        <w:spacing w:after="80"/>
      </w:pPr>
      <w:r>
        <w:rPr>
          <w:rFonts w:ascii="Arial" w:cs="Arial" w:eastAsia="Arial" w:hAnsi="Arial"/>
          <w:sz w:val="22"/>
          <w:szCs w:val="22"/>
        </w:rPr>
        <w:t xml:space="preserve">Creates an audit log entry recording all scan results.</w:t>
      </w:r>
    </w:p>
    <w:p>
      <w:pPr>
        <w:spacing w:after="80"/>
      </w:pPr>
    </w:p>
    <w:p>
      <w:pPr>
        <w:pStyle w:val="Heading2"/>
        <w:spacing w:before="280" w:after="160"/>
      </w:pPr>
      <w:r>
        <w:rPr>
          <w:rFonts w:ascii="Arial" w:cs="Arial" w:eastAsia="Arial" w:hAnsi="Arial"/>
          <w:b/>
          <w:bCs/>
          <w:color w:val="2E74B5"/>
          <w:sz w:val="24"/>
          <w:szCs w:val="24"/>
        </w:rPr>
        <w:t xml:space="preserve">Claims</w:t>
      </w:r>
    </w:p>
    <w:p>
      <w:pPr>
        <w:spacing w:after="120"/>
      </w:pPr>
      <w:r>
        <w:rPr>
          <w:rFonts w:ascii="Arial" w:cs="Arial" w:eastAsia="Arial" w:hAnsi="Arial"/>
          <w:b/>
          <w:bCs/>
          <w:sz w:val="22"/>
          <w:szCs w:val="22"/>
        </w:rPr>
        <w:t xml:space="preserve">What is claimed is:</w:t>
      </w:r>
    </w:p>
    <w:p>
      <w:pPr>
        <w:spacing w:after="60"/>
      </w:pPr>
    </w:p>
    <w:p>
      <w:pPr>
        <w:spacing w:after="120"/>
      </w:pPr>
      <w:r>
        <w:rPr>
          <w:rFonts w:ascii="Arial" w:cs="Arial" w:eastAsia="Arial" w:hAnsi="Arial"/>
          <w:b/>
          <w:bCs/>
          <w:sz w:val="22"/>
          <w:szCs w:val="22"/>
        </w:rPr>
        <w:t xml:space="preserve">1. A computer-implemented system for governing automated web content collection, comprising:</w:t>
      </w:r>
    </w:p>
    <w:p>
      <w:pPr>
        <w:spacing w:after="80"/>
        <w:ind w:left="360"/>
      </w:pPr>
      <w:r>
        <w:rPr>
          <w:rFonts w:ascii="Arial" w:cs="Arial" w:eastAsia="Arial" w:hAnsi="Arial"/>
          <w:sz w:val="22"/>
          <w:szCs w:val="22"/>
        </w:rPr>
        <w:t xml:space="preserve">a processor configured to execute instructions stored in a memory, the instructions causing the processor to:</w:t>
      </w:r>
    </w:p>
    <w:p>
      <w:pPr>
        <w:spacing w:after="80"/>
        <w:ind w:left="720"/>
      </w:pPr>
      <w:r>
        <w:rPr>
          <w:rFonts w:ascii="Arial" w:cs="Arial" w:eastAsia="Arial" w:hAnsi="Arial"/>
          <w:sz w:val="22"/>
          <w:szCs w:val="22"/>
        </w:rPr>
        <w:t xml:space="preserve">maintain a state machine for each content source organization, the state machine comprising at least seven states including nominated, approved, permission-requested, permission-granted, live, and at least two rejection states;</w:t>
      </w:r>
    </w:p>
    <w:p>
      <w:pPr>
        <w:spacing w:after="80"/>
        <w:ind w:left="720"/>
      </w:pPr>
      <w:r>
        <w:rPr>
          <w:rFonts w:ascii="Arial" w:cs="Arial" w:eastAsia="Arial" w:hAnsi="Arial"/>
          <w:sz w:val="22"/>
          <w:szCs w:val="22"/>
        </w:rPr>
        <w:t xml:space="preserve">associate each organization with a permission type selected from a hierarchy including explicit permission, implied permission, waiver, and denied;</w:t>
      </w:r>
    </w:p>
    <w:p>
      <w:pPr>
        <w:spacing w:after="80"/>
        <w:ind w:left="720"/>
      </w:pPr>
      <w:r>
        <w:rPr>
          <w:rFonts w:ascii="Arial" w:cs="Arial" w:eastAsia="Arial" w:hAnsi="Arial"/>
          <w:sz w:val="22"/>
          <w:szCs w:val="22"/>
        </w:rPr>
        <w:t xml:space="preserve">before each content collection operation, execute a multi-gate safety check comprising:</w:t>
      </w:r>
    </w:p>
    <w:p>
      <w:pPr>
        <w:spacing w:after="80"/>
        <w:ind w:left="1080"/>
      </w:pPr>
      <w:r>
        <w:rPr>
          <w:rFonts w:ascii="Arial" w:cs="Arial" w:eastAsia="Arial" w:hAnsi="Arial"/>
          <w:sz w:val="22"/>
          <w:szCs w:val="22"/>
        </w:rPr>
        <w:t xml:space="preserve">a status verification gate;</w:t>
      </w:r>
    </w:p>
    <w:p>
      <w:pPr>
        <w:spacing w:after="80"/>
        <w:ind w:left="1080"/>
      </w:pPr>
      <w:r>
        <w:rPr>
          <w:rFonts w:ascii="Arial" w:cs="Arial" w:eastAsia="Arial" w:hAnsi="Arial"/>
          <w:sz w:val="22"/>
          <w:szCs w:val="22"/>
        </w:rPr>
        <w:t xml:space="preserve">a permission type verification gate;</w:t>
      </w:r>
    </w:p>
    <w:p>
      <w:pPr>
        <w:spacing w:after="80"/>
        <w:ind w:left="1080"/>
      </w:pPr>
      <w:r>
        <w:rPr>
          <w:rFonts w:ascii="Arial" w:cs="Arial" w:eastAsia="Arial" w:hAnsi="Arial"/>
          <w:sz w:val="22"/>
          <w:szCs w:val="22"/>
        </w:rPr>
        <w:t xml:space="preserve">a conditional bypass gate that skips restriction flag checks when the permission type is waiver; and</w:t>
      </w:r>
    </w:p>
    <w:p>
      <w:pPr>
        <w:spacing w:after="80"/>
        <w:ind w:left="1080"/>
      </w:pPr>
      <w:r>
        <w:rPr>
          <w:rFonts w:ascii="Arial" w:cs="Arial" w:eastAsia="Arial" w:hAnsi="Arial"/>
          <w:sz w:val="22"/>
          <w:szCs w:val="22"/>
        </w:rPr>
        <w:t xml:space="preserve">a restriction flag verification gate that checks a plurality of restriction flags;</w:t>
      </w:r>
    </w:p>
    <w:p>
      <w:pPr>
        <w:spacing w:after="80"/>
        <w:ind w:left="720"/>
      </w:pPr>
      <w:r>
        <w:rPr>
          <w:rFonts w:ascii="Arial" w:cs="Arial" w:eastAsia="Arial" w:hAnsi="Arial"/>
          <w:sz w:val="22"/>
          <w:szCs w:val="22"/>
        </w:rPr>
        <w:t xml:space="preserve">perform a fresh scan of the organization’s policy-relevant pages before each content collection operation;</w:t>
      </w:r>
    </w:p>
    <w:p>
      <w:pPr>
        <w:spacing w:after="80"/>
        <w:ind w:left="720"/>
      </w:pPr>
      <w:r>
        <w:rPr>
          <w:rFonts w:ascii="Arial" w:cs="Arial" w:eastAsia="Arial" w:hAnsi="Arial"/>
          <w:sz w:val="22"/>
          <w:szCs w:val="22"/>
        </w:rPr>
        <w:t xml:space="preserve">compare current restriction flag states with previously stored flag states to detect new restrictions; and</w:t>
      </w:r>
    </w:p>
    <w:p>
      <w:pPr>
        <w:spacing w:after="80"/>
        <w:ind w:left="720"/>
      </w:pPr>
      <w:r>
        <w:rPr>
          <w:rFonts w:ascii="Arial" w:cs="Arial" w:eastAsia="Arial" w:hAnsi="Arial"/>
          <w:sz w:val="22"/>
          <w:szCs w:val="22"/>
        </w:rPr>
        <w:t xml:space="preserve">automatically adjust the organization’s state based on detected restriction changes and permission type.</w:t>
      </w:r>
    </w:p>
    <w:p>
      <w:pPr>
        <w:spacing w:after="60"/>
      </w:pPr>
    </w:p>
    <w:p>
      <w:pPr>
        <w:spacing w:after="120"/>
      </w:pPr>
      <w:r>
        <w:rPr>
          <w:rFonts w:ascii="Arial" w:cs="Arial" w:eastAsia="Arial" w:hAnsi="Arial"/>
          <w:b/>
          <w:bCs/>
          <w:sz w:val="22"/>
          <w:szCs w:val="22"/>
        </w:rPr>
        <w:t xml:space="preserve">2. The system of claim 1, wherein the plurality of restriction flags comprises a terms-of-use restriction flag, a technical block flag indicating HTTP access errors, and a technical rendering flag indicating JavaScript-rendered content.</w:t>
      </w:r>
    </w:p>
    <w:p>
      <w:pPr>
        <w:spacing w:after="60"/>
      </w:pPr>
    </w:p>
    <w:p>
      <w:pPr>
        <w:spacing w:after="120"/>
      </w:pPr>
      <w:r>
        <w:rPr>
          <w:rFonts w:ascii="Arial" w:cs="Arial" w:eastAsia="Arial" w:hAnsi="Arial"/>
          <w:b/>
          <w:bCs/>
          <w:sz w:val="22"/>
          <w:szCs w:val="22"/>
        </w:rPr>
        <w:t xml:space="preserve">3. The system of claim 1, wherein the automatic state adjustment comprises downgrading an organization from a live state to a nominated state when a new restriction is detected and the organization’s permission type is not waiver.</w:t>
      </w:r>
    </w:p>
    <w:p>
      <w:pPr>
        <w:spacing w:after="60"/>
      </w:pPr>
    </w:p>
    <w:p>
      <w:pPr>
        <w:spacing w:after="120"/>
      </w:pPr>
      <w:r>
        <w:rPr>
          <w:rFonts w:ascii="Arial" w:cs="Arial" w:eastAsia="Arial" w:hAnsi="Arial"/>
          <w:b/>
          <w:bCs/>
          <w:sz w:val="22"/>
          <w:szCs w:val="22"/>
        </w:rPr>
        <w:t xml:space="preserve">4. The system of claim 1, further comprising a respectful delay module that introduces a randomized waiting period between consecutive content collection requests to a single organization.</w:t>
      </w:r>
    </w:p>
    <w:p>
      <w:pPr>
        <w:spacing w:after="80"/>
      </w:pPr>
    </w:p>
    <w:p>
      <w:pPr>
        <w:pStyle w:val="Heading2"/>
        <w:spacing w:before="280" w:after="160"/>
      </w:pPr>
      <w:r>
        <w:rPr>
          <w:rFonts w:ascii="Arial" w:cs="Arial" w:eastAsia="Arial" w:hAnsi="Arial"/>
          <w:b/>
          <w:bCs/>
          <w:color w:val="2E74B5"/>
          <w:sz w:val="24"/>
          <w:szCs w:val="24"/>
        </w:rPr>
        <w:t xml:space="preserve">Abstract</w:t>
      </w:r>
    </w:p>
    <w:p>
      <w:pPr>
        <w:spacing w:after="120"/>
      </w:pPr>
      <w:r>
        <w:rPr>
          <w:rFonts w:ascii="Arial" w:cs="Arial" w:eastAsia="Arial" w:hAnsi="Arial"/>
          <w:sz w:val="22"/>
          <w:szCs w:val="22"/>
        </w:rPr>
        <w:t xml:space="preserve">A computer-implemented system for governing automated web content collection through a multi-layered architecture. Organizations are managed through a seven-state lifecycle with permission tracking. Before each collection operation, a four-gate safety check verifies status, permission type, waiver status, and restriction flags. A dynamic restriction detection mechanism compares before/after flag states during pre-collection scans, automatically downgrading organizations when new restrictions are detected (unless a waiver is in place). The system maintains comprehensive audit logs and enforces ethical scraping practices through automated compliance monitoring.</w:t>
      </w:r>
    </w:p>
    <w:p>
      <w:r>
        <w:br w:type="page"/>
      </w:r>
    </w:p>
    <w:p>
      <w:pPr>
        <w:pStyle w:val="Heading1"/>
        <w:spacing w:before="360" w:after="200"/>
      </w:pPr>
      <w:r>
        <w:rPr>
          <w:rFonts w:ascii="Arial" w:cs="Arial" w:eastAsia="Arial" w:hAnsi="Arial"/>
          <w:b/>
          <w:bCs/>
          <w:color w:val="1B3A5C"/>
          <w:sz w:val="28"/>
          <w:szCs w:val="28"/>
        </w:rPr>
        <w:t xml:space="preserve">Filing PP-4: AI-Generated Image Compliance Pipeline with Multi-Stage Validation</w:t>
      </w:r>
    </w:p>
    <w:p>
      <w:pPr>
        <w:spacing w:after="80"/>
      </w:pPr>
    </w:p>
    <w:p>
      <w:pPr>
        <w:pStyle w:val="Heading2"/>
        <w:spacing w:before="280" w:after="160"/>
      </w:pPr>
      <w:r>
        <w:rPr>
          <w:rFonts w:ascii="Arial" w:cs="Arial" w:eastAsia="Arial" w:hAnsi="Arial"/>
          <w:b/>
          <w:bCs/>
          <w:color w:val="2E74B5"/>
          <w:sz w:val="24"/>
          <w:szCs w:val="24"/>
        </w:rPr>
        <w:t xml:space="preserve">Title of Invention</w:t>
      </w:r>
    </w:p>
    <w:p>
      <w:pPr>
        <w:spacing w:after="120"/>
      </w:pPr>
      <w:r>
        <w:rPr>
          <w:rFonts w:ascii="Arial" w:cs="Arial" w:eastAsia="Arial" w:hAnsi="Arial"/>
          <w:sz w:val="22"/>
          <w:szCs w:val="22"/>
        </w:rPr>
        <w:t xml:space="preserve">System and Method for Automated Generation and Compliance Validation of AI-Produced Images Using Multi-Stage Post-Generation Analysis with Progressive Prompt Simplification</w:t>
      </w:r>
    </w:p>
    <w:p>
      <w:pPr>
        <w:spacing w:after="80"/>
      </w:pPr>
    </w:p>
    <w:p>
      <w:pPr>
        <w:pStyle w:val="Heading2"/>
        <w:spacing w:before="280" w:after="160"/>
      </w:pPr>
      <w:r>
        <w:rPr>
          <w:rFonts w:ascii="Arial" w:cs="Arial" w:eastAsia="Arial" w:hAnsi="Arial"/>
          <w:b/>
          <w:bCs/>
          <w:color w:val="2E74B5"/>
          <w:sz w:val="24"/>
          <w:szCs w:val="24"/>
        </w:rPr>
        <w:t xml:space="preserve">Field of the Invention</w:t>
      </w:r>
    </w:p>
    <w:p>
      <w:pPr>
        <w:spacing w:after="120"/>
      </w:pPr>
      <w:r>
        <w:rPr>
          <w:rFonts w:ascii="Arial" w:cs="Arial" w:eastAsia="Arial" w:hAnsi="Arial"/>
          <w:sz w:val="22"/>
          <w:szCs w:val="22"/>
        </w:rPr>
        <w:t xml:space="preserve">The present invention relates to AI image generation systems, and more particularly to a computer-implemented method for generating compliant images using AI image generation APIs with automated multi-stage post-generation validation and progressive prompt simplification retry logic.</w:t>
      </w:r>
    </w:p>
    <w:p>
      <w:pPr>
        <w:spacing w:after="80"/>
      </w:pPr>
    </w:p>
    <w:p>
      <w:pPr>
        <w:pStyle w:val="Heading2"/>
        <w:spacing w:before="280" w:after="160"/>
      </w:pPr>
      <w:r>
        <w:rPr>
          <w:rFonts w:ascii="Arial" w:cs="Arial" w:eastAsia="Arial" w:hAnsi="Arial"/>
          <w:b/>
          <w:bCs/>
          <w:color w:val="2E74B5"/>
          <w:sz w:val="24"/>
          <w:szCs w:val="24"/>
        </w:rPr>
        <w:t xml:space="preserve">Background of the Invention</w:t>
      </w:r>
    </w:p>
    <w:p>
      <w:pPr>
        <w:spacing w:after="120"/>
      </w:pPr>
      <w:r>
        <w:rPr>
          <w:rFonts w:ascii="Arial" w:cs="Arial" w:eastAsia="Arial" w:hAnsi="Arial"/>
          <w:sz w:val="22"/>
          <w:szCs w:val="22"/>
        </w:rPr>
        <w:t xml:space="preserve">AI image generation models (such as DALL-E, Midjourney, and Stable Diffusion) can produce high-quality images from text prompts. However, these models frequently produce outputs that violate organizational policies, including images containing: embedded text, multi-panel collage compositions, politically sensitive content, or images that are illegible at required display sizes.</w:t>
      </w:r>
    </w:p>
    <w:p>
      <w:pPr>
        <w:spacing w:after="120"/>
      </w:pPr>
      <w:r>
        <w:rPr>
          <w:rFonts w:ascii="Arial" w:cs="Arial" w:eastAsia="Arial" w:hAnsi="Arial"/>
          <w:sz w:val="22"/>
          <w:szCs w:val="22"/>
        </w:rPr>
        <w:t xml:space="preserve">Existing approaches to controlling AI image output rely primarily on prompt engineering—carefully crafting input prompts to avoid undesirable outputs. However, AI models are inherently unpredictable, and even well-crafted prompts can produce non-compliant outputs. Manual review of every generated image is not scalable for high-volume applications.</w:t>
      </w:r>
    </w:p>
    <w:p>
      <w:pPr>
        <w:spacing w:after="120"/>
      </w:pPr>
      <w:r>
        <w:rPr>
          <w:rFonts w:ascii="Arial" w:cs="Arial" w:eastAsia="Arial" w:hAnsi="Arial"/>
          <w:sz w:val="22"/>
          <w:szCs w:val="22"/>
        </w:rPr>
        <w:t xml:space="preserve">There exists a need for an automated system that validates AI-generated images against compliance criteria after generation and automatically retries with modified prompts when validation fails.</w:t>
      </w:r>
    </w:p>
    <w:p>
      <w:pPr>
        <w:spacing w:after="80"/>
      </w:pPr>
    </w:p>
    <w:p>
      <w:pPr>
        <w:pStyle w:val="Heading2"/>
        <w:spacing w:before="280" w:after="160"/>
      </w:pPr>
      <w:r>
        <w:rPr>
          <w:rFonts w:ascii="Arial" w:cs="Arial" w:eastAsia="Arial" w:hAnsi="Arial"/>
          <w:b/>
          <w:bCs/>
          <w:color w:val="2E74B5"/>
          <w:sz w:val="24"/>
          <w:szCs w:val="24"/>
        </w:rPr>
        <w:t xml:space="preserve">Summary of the Invention</w:t>
      </w:r>
    </w:p>
    <w:p>
      <w:pPr>
        <w:spacing w:after="120"/>
      </w:pPr>
      <w:r>
        <w:rPr>
          <w:rFonts w:ascii="Arial" w:cs="Arial" w:eastAsia="Arial" w:hAnsi="Arial"/>
          <w:sz w:val="22"/>
          <w:szCs w:val="22"/>
        </w:rPr>
        <w:t xml:space="preserve">The present invention provides a system comprising: (1) a policy-driven prompt construction engine with preflight validation; (2) a three-stage automated image validation pipeline (OCR text detection, panel/collage detection, downscale legibility auditing); and (3) a progressive prompt simplification retry system that automatically generates increasingly abstract prompts when validation fails.</w:t>
      </w:r>
    </w:p>
    <w:p>
      <w:pPr>
        <w:spacing w:after="80"/>
      </w:pPr>
    </w:p>
    <w:p>
      <w:pPr>
        <w:pStyle w:val="Heading2"/>
        <w:spacing w:before="280" w:after="160"/>
      </w:pPr>
      <w:r>
        <w:rPr>
          <w:rFonts w:ascii="Arial" w:cs="Arial" w:eastAsia="Arial" w:hAnsi="Arial"/>
          <w:b/>
          <w:bCs/>
          <w:color w:val="2E74B5"/>
          <w:sz w:val="24"/>
          <w:szCs w:val="24"/>
        </w:rPr>
        <w:t xml:space="preserve">Detailed Description of Preferred Embodiments</w:t>
      </w:r>
    </w:p>
    <w:p>
      <w:pPr>
        <w:pStyle w:val="Heading3"/>
        <w:spacing w:before="200" w:after="120"/>
      </w:pPr>
      <w:r>
        <w:rPr>
          <w:rFonts w:ascii="Arial" w:cs="Arial" w:eastAsia="Arial" w:hAnsi="Arial"/>
          <w:b/>
          <w:bCs/>
          <w:color w:val="333333"/>
          <w:sz w:val="22"/>
          <w:szCs w:val="22"/>
        </w:rPr>
        <w:t xml:space="preserve">Policy-Driven Prompt Construction</w:t>
      </w:r>
    </w:p>
    <w:p>
      <w:pPr>
        <w:spacing w:after="120"/>
      </w:pPr>
      <w:r>
        <w:rPr>
          <w:rFonts w:ascii="Arial" w:cs="Arial" w:eastAsia="Arial" w:hAnsi="Arial"/>
          <w:sz w:val="22"/>
          <w:szCs w:val="22"/>
        </w:rPr>
        <w:t xml:space="preserve">The system constructs image generation prompts from multi-dimensional input parameters:</w:t>
      </w:r>
    </w:p>
    <w:p>
      <w:pPr>
        <w:pStyle w:val="ListParagraph"/>
        <w:numPr>
          <w:ilvl w:val="0"/>
          <w:numId w:val="2"/>
        </w:numPr>
        <w:spacing w:after="80"/>
      </w:pPr>
      <w:r>
        <w:rPr>
          <w:rFonts w:ascii="Arial" w:cs="Arial" w:eastAsia="Arial" w:hAnsi="Arial"/>
          <w:sz w:val="22"/>
          <w:szCs w:val="22"/>
        </w:rPr>
        <w:t xml:space="preserve">Topic(s): One or more subject categories (e.g., "Cybersecurity", "Defense Policy"), each associated with curated color palettes and visual motifs.</w:t>
      </w:r>
    </w:p>
    <w:p>
      <w:pPr>
        <w:pStyle w:val="ListParagraph"/>
        <w:numPr>
          <w:ilvl w:val="0"/>
          <w:numId w:val="2"/>
        </w:numPr>
        <w:spacing w:after="80"/>
      </w:pPr>
      <w:r>
        <w:rPr>
          <w:rFonts w:ascii="Arial" w:cs="Arial" w:eastAsia="Arial" w:hAnsi="Arial"/>
          <w:sz w:val="22"/>
          <w:szCs w:val="22"/>
        </w:rPr>
        <w:t xml:space="preserve">Region(s): Geographic regions with associated visual styles.</w:t>
      </w:r>
    </w:p>
    <w:p>
      <w:pPr>
        <w:pStyle w:val="ListParagraph"/>
        <w:numPr>
          <w:ilvl w:val="0"/>
          <w:numId w:val="2"/>
        </w:numPr>
        <w:spacing w:after="80"/>
      </w:pPr>
      <w:r>
        <w:rPr>
          <w:rFonts w:ascii="Arial" w:cs="Arial" w:eastAsia="Arial" w:hAnsi="Arial"/>
          <w:sz w:val="22"/>
          <w:szCs w:val="22"/>
        </w:rPr>
        <w:t xml:space="preserve">Country/Countries: Specific nations with text-free flag color descriptions.</w:t>
      </w:r>
    </w:p>
    <w:p>
      <w:pPr>
        <w:pStyle w:val="ListParagraph"/>
        <w:numPr>
          <w:ilvl w:val="0"/>
          <w:numId w:val="2"/>
        </w:numPr>
        <w:spacing w:after="80"/>
      </w:pPr>
      <w:r>
        <w:rPr>
          <w:rFonts w:ascii="Arial" w:cs="Arial" w:eastAsia="Arial" w:hAnsi="Arial"/>
          <w:sz w:val="22"/>
          <w:szCs w:val="22"/>
        </w:rPr>
        <w:t xml:space="preserve">Transnational Organization(s): International bodies with associated visual elements.</w:t>
      </w:r>
    </w:p>
    <w:p>
      <w:pPr>
        <w:spacing w:after="120"/>
      </w:pPr>
      <w:r>
        <w:rPr>
          <w:rFonts w:ascii="Arial" w:cs="Arial" w:eastAsia="Arial" w:hAnsi="Arial"/>
          <w:sz w:val="22"/>
          <w:szCs w:val="22"/>
        </w:rPr>
        <w:t xml:space="preserve">A geographic element derivation module (deriveIconPlan) determines which visual elements are permissible:</w:t>
      </w:r>
    </w:p>
    <w:p>
      <w:pPr>
        <w:pStyle w:val="ListParagraph"/>
        <w:numPr>
          <w:ilvl w:val="0"/>
          <w:numId w:val="2"/>
        </w:numPr>
        <w:spacing w:after="80"/>
      </w:pPr>
      <w:r>
        <w:rPr>
          <w:rFonts w:ascii="Arial" w:cs="Arial" w:eastAsia="Arial" w:hAnsi="Arial"/>
          <w:sz w:val="22"/>
          <w:szCs w:val="22"/>
        </w:rPr>
        <w:t xml:space="preserve">If specific countries are provided: country flag elements, national colors, and country map silhouettes are permitted.</w:t>
      </w:r>
    </w:p>
    <w:p>
      <w:pPr>
        <w:pStyle w:val="ListParagraph"/>
        <w:numPr>
          <w:ilvl w:val="0"/>
          <w:numId w:val="2"/>
        </w:numPr>
        <w:spacing w:after="80"/>
      </w:pPr>
      <w:r>
        <w:rPr>
          <w:rFonts w:ascii="Arial" w:cs="Arial" w:eastAsia="Arial" w:hAnsi="Arial"/>
          <w:sz w:val="22"/>
          <w:szCs w:val="22"/>
        </w:rPr>
        <w:t xml:space="preserve">If only regions are provided (no countries): only regional map silhouettes are permitted (no flags or country-specific elements).</w:t>
      </w:r>
    </w:p>
    <w:p>
      <w:pPr>
        <w:spacing w:after="120"/>
      </w:pPr>
      <w:r>
        <w:rPr>
          <w:rFonts w:ascii="Arial" w:cs="Arial" w:eastAsia="Arial" w:hAnsi="Arial"/>
          <w:sz w:val="22"/>
          <w:szCs w:val="22"/>
        </w:rPr>
        <w:t xml:space="preserve">A preflight check module (preflightPromptChecks) scans the constructed prompt for collage trigger words (e.g., "collage", "grid", "panels", "split") and blocks submission if found.</w:t>
      </w:r>
    </w:p>
    <w:p>
      <w:pPr>
        <w:spacing w:after="120"/>
      </w:pPr>
      <w:r>
        <w:rPr>
          <w:rFonts w:ascii="Arial" w:cs="Arial" w:eastAsia="Arial" w:hAnsi="Arial"/>
          <w:sz w:val="22"/>
          <w:szCs w:val="22"/>
        </w:rPr>
        <w:t xml:space="preserve">Every prompt includes a mandatory safety requirements block prohibiting: any text/letters/numbers, US political figures or party symbols, official government seals, and realistic human faces (only abstract silhouettes permitted).</w:t>
      </w:r>
    </w:p>
    <w:p>
      <w:pPr>
        <w:pStyle w:val="Heading3"/>
        <w:spacing w:before="200" w:after="120"/>
      </w:pPr>
      <w:r>
        <w:rPr>
          <w:rFonts w:ascii="Arial" w:cs="Arial" w:eastAsia="Arial" w:hAnsi="Arial"/>
          <w:b/>
          <w:bCs/>
          <w:color w:val="333333"/>
          <w:sz w:val="22"/>
          <w:szCs w:val="22"/>
        </w:rPr>
        <w:t xml:space="preserve">Three-Stage Validation Pipeline</w:t>
      </w:r>
    </w:p>
    <w:p>
      <w:pPr>
        <w:spacing w:after="120"/>
      </w:pPr>
      <w:r>
        <w:rPr>
          <w:rFonts w:ascii="Arial" w:cs="Arial" w:eastAsia="Arial" w:hAnsi="Arial"/>
          <w:sz w:val="22"/>
          <w:szCs w:val="22"/>
        </w:rPr>
        <w:t xml:space="preserve">After an image is generated by the AI model, the system executes three validation stages:</w:t>
      </w:r>
    </w:p>
    <w:p>
      <w:pPr>
        <w:spacing w:after="60"/>
      </w:pPr>
    </w:p>
    <w:p>
      <w:pPr>
        <w:spacing w:after="120"/>
      </w:pPr>
      <w:r>
        <w:rPr>
          <w:rFonts w:ascii="Arial" w:cs="Arial" w:eastAsia="Arial" w:hAnsi="Arial"/>
          <w:b/>
          <w:bCs/>
          <w:sz w:val="22"/>
          <w:szCs w:val="22"/>
        </w:rPr>
        <w:t xml:space="preserve">Stage 1: OCR Text Detection (ocrDetectAnyText)</w:t>
      </w:r>
    </w:p>
    <w:p>
      <w:pPr>
        <w:spacing w:after="120"/>
      </w:pPr>
      <w:r>
        <w:rPr>
          <w:rFonts w:ascii="Arial" w:cs="Arial" w:eastAsia="Arial" w:hAnsi="Arial"/>
          <w:sz w:val="22"/>
          <w:szCs w:val="22"/>
        </w:rPr>
        <w:t xml:space="preserve">The system performs Optical Character Recognition (OCR) on the generated image using the Tesseract OCR engine. If any text, letters, numbers, labels, captions, watermarks, or readable glyphs are detected, the image is rejected. This validation is applied because AI image models frequently embed text despite explicit prompt instructions to avoid it.</w:t>
      </w:r>
    </w:p>
    <w:p>
      <w:pPr>
        <w:spacing w:after="60"/>
      </w:pPr>
    </w:p>
    <w:p>
      <w:pPr>
        <w:spacing w:after="120"/>
      </w:pPr>
      <w:r>
        <w:rPr>
          <w:rFonts w:ascii="Arial" w:cs="Arial" w:eastAsia="Arial" w:hAnsi="Arial"/>
          <w:b/>
          <w:bCs/>
          <w:sz w:val="22"/>
          <w:szCs w:val="22"/>
        </w:rPr>
        <w:t xml:space="preserve">Stage 2: Panel/Collage Detection (detectPanelDividers)</w:t>
      </w:r>
    </w:p>
    <w:p>
      <w:pPr>
        <w:spacing w:after="120"/>
      </w:pPr>
      <w:r>
        <w:rPr>
          <w:rFonts w:ascii="Arial" w:cs="Arial" w:eastAsia="Arial" w:hAnsi="Arial"/>
          <w:sz w:val="22"/>
          <w:szCs w:val="22"/>
        </w:rPr>
        <w:t xml:space="preserve">The system analyzes the image for visual patterns indicating a multi-panel or collage composition. AI models sometimes produce images divided into quadrants, grids, or panels despite instructions for a single cohesive icon. The detection algorithm identifies strong horizontal and vertical lines that divide the image into distinct sections.</w:t>
      </w:r>
    </w:p>
    <w:p>
      <w:pPr>
        <w:spacing w:after="60"/>
      </w:pPr>
    </w:p>
    <w:p>
      <w:pPr>
        <w:spacing w:after="120"/>
      </w:pPr>
      <w:r>
        <w:rPr>
          <w:rFonts w:ascii="Arial" w:cs="Arial" w:eastAsia="Arial" w:hAnsi="Arial"/>
          <w:b/>
          <w:bCs/>
          <w:sz w:val="22"/>
          <w:szCs w:val="22"/>
        </w:rPr>
        <w:t xml:space="preserve">Stage 3: Downscale Legibility Audit (downscaleAuditCover80x130)</w:t>
      </w:r>
    </w:p>
    <w:p>
      <w:pPr>
        <w:spacing w:after="120"/>
      </w:pPr>
      <w:r>
        <w:rPr>
          <w:rFonts w:ascii="Arial" w:cs="Arial" w:eastAsia="Arial" w:hAnsi="Arial"/>
          <w:sz w:val="22"/>
          <w:szCs w:val="22"/>
        </w:rPr>
        <w:t xml:space="preserve">The system simulates the actual display context by downscaling the generated image (typically 1024×1024 pixels) to the actual display dimensions (e.g., 80×130 pixels with CSS background-size: cover). It then analyzes the downscaled image for:</w:t>
      </w:r>
    </w:p>
    <w:p>
      <w:pPr>
        <w:pStyle w:val="ListParagraph"/>
        <w:numPr>
          <w:ilvl w:val="0"/>
          <w:numId w:val="2"/>
        </w:numPr>
        <w:spacing w:after="80"/>
      </w:pPr>
      <w:r>
        <w:rPr>
          <w:rFonts w:ascii="Arial" w:cs="Arial" w:eastAsia="Arial" w:hAnsi="Arial"/>
          <w:sz w:val="22"/>
          <w:szCs w:val="22"/>
        </w:rPr>
        <w:t xml:space="preserve">Minimum foreground pixel ratio: Ensures sufficient visual content (default threshold: 0.03).</w:t>
      </w:r>
    </w:p>
    <w:p>
      <w:pPr>
        <w:pStyle w:val="ListParagraph"/>
        <w:numPr>
          <w:ilvl w:val="0"/>
          <w:numId w:val="2"/>
        </w:numPr>
        <w:spacing w:after="80"/>
      </w:pPr>
      <w:r>
        <w:rPr>
          <w:rFonts w:ascii="Arial" w:cs="Arial" w:eastAsia="Arial" w:hAnsi="Arial"/>
          <w:sz w:val="22"/>
          <w:szCs w:val="22"/>
        </w:rPr>
        <w:t xml:space="preserve">Minimum grayscale standard deviation: Ensures sufficient contrast and detail (default threshold: 18).</w:t>
      </w:r>
    </w:p>
    <w:p>
      <w:pPr>
        <w:spacing w:after="120"/>
      </w:pPr>
      <w:r>
        <w:rPr>
          <w:rFonts w:ascii="Arial" w:cs="Arial" w:eastAsia="Arial" w:hAnsi="Arial"/>
          <w:sz w:val="22"/>
          <w:szCs w:val="22"/>
        </w:rPr>
        <w:t xml:space="preserve">Images that fail either metric are rejected as illegible at the required display size.</w:t>
      </w:r>
    </w:p>
    <w:p>
      <w:pPr>
        <w:pStyle w:val="Heading3"/>
        <w:spacing w:before="200" w:after="120"/>
      </w:pPr>
      <w:r>
        <w:rPr>
          <w:rFonts w:ascii="Arial" w:cs="Arial" w:eastAsia="Arial" w:hAnsi="Arial"/>
          <w:b/>
          <w:bCs/>
          <w:color w:val="333333"/>
          <w:sz w:val="22"/>
          <w:szCs w:val="22"/>
        </w:rPr>
        <w:t xml:space="preserve">Progressive Prompt Simplification Retry</w:t>
      </w:r>
    </w:p>
    <w:p>
      <w:pPr>
        <w:spacing w:after="120"/>
      </w:pPr>
      <w:r>
        <w:rPr>
          <w:rFonts w:ascii="Arial" w:cs="Arial" w:eastAsia="Arial" w:hAnsi="Arial"/>
          <w:sz w:val="22"/>
          <w:szCs w:val="22"/>
        </w:rPr>
        <w:t xml:space="preserve">When a generated image fails any validation stage, the system automatically retries with a progressively simplified prompt:</w:t>
      </w:r>
    </w:p>
    <w:p>
      <w:pPr>
        <w:pStyle w:val="ListParagraph"/>
        <w:numPr>
          <w:ilvl w:val="0"/>
          <w:numId w:val="3"/>
        </w:numPr>
        <w:spacing w:after="80"/>
      </w:pPr>
      <w:r>
        <w:rPr>
          <w:rFonts w:ascii="Arial" w:cs="Arial" w:eastAsia="Arial" w:hAnsi="Arial"/>
          <w:sz w:val="22"/>
          <w:szCs w:val="22"/>
        </w:rPr>
        <w:t xml:space="preserve">Attempt 1: Standard prompt constructed from the full policy engine.</w:t>
      </w:r>
    </w:p>
    <w:p>
      <w:pPr>
        <w:pStyle w:val="ListParagraph"/>
        <w:numPr>
          <w:ilvl w:val="0"/>
          <w:numId w:val="3"/>
        </w:numPr>
        <w:spacing w:after="80"/>
      </w:pPr>
      <w:r>
        <w:rPr>
          <w:rFonts w:ascii="Arial" w:cs="Arial" w:eastAsia="Arial" w:hAnsi="Arial"/>
          <w:sz w:val="22"/>
          <w:szCs w:val="22"/>
        </w:rPr>
        <w:t xml:space="preserve">Attempt 2: Simplified to a single bold shape filling the canvas.</w:t>
      </w:r>
    </w:p>
    <w:p>
      <w:pPr>
        <w:pStyle w:val="ListParagraph"/>
        <w:numPr>
          <w:ilvl w:val="0"/>
          <w:numId w:val="3"/>
        </w:numPr>
        <w:spacing w:after="80"/>
      </w:pPr>
      <w:r>
        <w:rPr>
          <w:rFonts w:ascii="Arial" w:cs="Arial" w:eastAsia="Arial" w:hAnsi="Arial"/>
          <w:sz w:val="22"/>
          <w:szCs w:val="22"/>
        </w:rPr>
        <w:t xml:space="preserve">Attempt 3: Maximum abstraction with pure geometric forms.</w:t>
      </w:r>
    </w:p>
    <w:p>
      <w:pPr>
        <w:pStyle w:val="ListParagraph"/>
        <w:numPr>
          <w:ilvl w:val="0"/>
          <w:numId w:val="3"/>
        </w:numPr>
        <w:spacing w:after="80"/>
      </w:pPr>
      <w:r>
        <w:rPr>
          <w:rFonts w:ascii="Arial" w:cs="Arial" w:eastAsia="Arial" w:hAnsi="Arial"/>
          <w:sz w:val="22"/>
          <w:szCs w:val="22"/>
        </w:rPr>
        <w:t xml:space="preserve">Attempt 4+: Extremely minimal with a single gradient and subtle texture only.</w:t>
      </w:r>
    </w:p>
    <w:p>
      <w:pPr>
        <w:spacing w:after="120"/>
      </w:pPr>
      <w:r>
        <w:rPr>
          <w:rFonts w:ascii="Arial" w:cs="Arial" w:eastAsia="Arial" w:hAnsi="Arial"/>
          <w:sz w:val="22"/>
          <w:szCs w:val="22"/>
        </w:rPr>
        <w:t xml:space="preserve">Each retry uses a new AI generation call with the modified prompt. The system continues until either an image passes all three validation stages or the configurable maximum attempt count is reached (default: 6).</w:t>
      </w:r>
    </w:p>
    <w:p>
      <w:pPr>
        <w:pStyle w:val="Heading3"/>
        <w:spacing w:before="200" w:after="120"/>
      </w:pPr>
      <w:r>
        <w:rPr>
          <w:rFonts w:ascii="Arial" w:cs="Arial" w:eastAsia="Arial" w:hAnsi="Arial"/>
          <w:b/>
          <w:bCs/>
          <w:color w:val="333333"/>
          <w:sz w:val="22"/>
          <w:szCs w:val="22"/>
        </w:rPr>
        <w:t xml:space="preserve">Combination Key System</w:t>
      </w:r>
    </w:p>
    <w:p>
      <w:pPr>
        <w:spacing w:after="120"/>
      </w:pPr>
      <w:r>
        <w:rPr>
          <w:rFonts w:ascii="Arial" w:cs="Arial" w:eastAsia="Arial" w:hAnsi="Arial"/>
          <w:sz w:val="22"/>
          <w:szCs w:val="22"/>
        </w:rPr>
        <w:t xml:space="preserve">The system assigns generated images to content items using a deterministic combination key format: "Topic1,Topic2|Region1,Region2|Country1|TransnationalOrg". This ensures that content items with identical dimensional attributes share a single generated image, avoiding redundant generation while maintaining visual consistency.</w:t>
      </w:r>
    </w:p>
    <w:p>
      <w:pPr>
        <w:spacing w:after="80"/>
      </w:pPr>
    </w:p>
    <w:p>
      <w:pPr>
        <w:pStyle w:val="Heading2"/>
        <w:spacing w:before="280" w:after="160"/>
      </w:pPr>
      <w:r>
        <w:rPr>
          <w:rFonts w:ascii="Arial" w:cs="Arial" w:eastAsia="Arial" w:hAnsi="Arial"/>
          <w:b/>
          <w:bCs/>
          <w:color w:val="2E74B5"/>
          <w:sz w:val="24"/>
          <w:szCs w:val="24"/>
        </w:rPr>
        <w:t xml:space="preserve">Claims</w:t>
      </w:r>
    </w:p>
    <w:p>
      <w:pPr>
        <w:spacing w:after="120"/>
      </w:pPr>
      <w:r>
        <w:rPr>
          <w:rFonts w:ascii="Arial" w:cs="Arial" w:eastAsia="Arial" w:hAnsi="Arial"/>
          <w:b/>
          <w:bCs/>
          <w:sz w:val="22"/>
          <w:szCs w:val="22"/>
        </w:rPr>
        <w:t xml:space="preserve">What is claimed is:</w:t>
      </w:r>
    </w:p>
    <w:p>
      <w:pPr>
        <w:spacing w:after="60"/>
      </w:pPr>
    </w:p>
    <w:p>
      <w:pPr>
        <w:spacing w:after="120"/>
      </w:pPr>
      <w:r>
        <w:rPr>
          <w:rFonts w:ascii="Arial" w:cs="Arial" w:eastAsia="Arial" w:hAnsi="Arial"/>
          <w:b/>
          <w:bCs/>
          <w:sz w:val="22"/>
          <w:szCs w:val="22"/>
        </w:rPr>
        <w:t xml:space="preserve">1. A computer-implemented method for generating compliant images using an AI image generation model, comprising:</w:t>
      </w:r>
    </w:p>
    <w:p>
      <w:pPr>
        <w:spacing w:after="80"/>
        <w:ind w:left="360"/>
      </w:pPr>
      <w:r>
        <w:rPr>
          <w:rFonts w:ascii="Arial" w:cs="Arial" w:eastAsia="Arial" w:hAnsi="Arial"/>
          <w:sz w:val="22"/>
          <w:szCs w:val="22"/>
        </w:rPr>
        <w:t xml:space="preserve">a) constructing, by a processor, an image generation prompt from multi-dimensional input parameters using a policy-driven prompt construction engine;</w:t>
      </w:r>
    </w:p>
    <w:p>
      <w:pPr>
        <w:spacing w:after="80"/>
        <w:ind w:left="360"/>
      </w:pPr>
      <w:r>
        <w:rPr>
          <w:rFonts w:ascii="Arial" w:cs="Arial" w:eastAsia="Arial" w:hAnsi="Arial"/>
          <w:sz w:val="22"/>
          <w:szCs w:val="22"/>
        </w:rPr>
        <w:t xml:space="preserve">b) performing, by the processor, preflight validation of the constructed prompt by checking for collage trigger words and blocking submission if found;</w:t>
      </w:r>
    </w:p>
    <w:p>
      <w:pPr>
        <w:spacing w:after="80"/>
        <w:ind w:left="360"/>
      </w:pPr>
      <w:r>
        <w:rPr>
          <w:rFonts w:ascii="Arial" w:cs="Arial" w:eastAsia="Arial" w:hAnsi="Arial"/>
          <w:sz w:val="22"/>
          <w:szCs w:val="22"/>
        </w:rPr>
        <w:t xml:space="preserve">c) submitting the validated prompt to an AI image generation model and receiving a generated image;</w:t>
      </w:r>
    </w:p>
    <w:p>
      <w:pPr>
        <w:spacing w:after="80"/>
        <w:ind w:left="360"/>
      </w:pPr>
      <w:r>
        <w:rPr>
          <w:rFonts w:ascii="Arial" w:cs="Arial" w:eastAsia="Arial" w:hAnsi="Arial"/>
          <w:sz w:val="22"/>
          <w:szCs w:val="22"/>
        </w:rPr>
        <w:t xml:space="preserve">d) executing a multi-stage validation pipeline on the generated image, comprising:</w:t>
      </w:r>
    </w:p>
    <w:p>
      <w:pPr>
        <w:spacing w:after="80"/>
        <w:ind w:left="720"/>
      </w:pPr>
      <w:r>
        <w:rPr>
          <w:rFonts w:ascii="Arial" w:cs="Arial" w:eastAsia="Arial" w:hAnsi="Arial"/>
          <w:sz w:val="22"/>
          <w:szCs w:val="22"/>
        </w:rPr>
        <w:t xml:space="preserve">i) performing optical character recognition on the generated image and rejecting the image if any text is detected;</w:t>
      </w:r>
    </w:p>
    <w:p>
      <w:pPr>
        <w:spacing w:after="80"/>
        <w:ind w:left="720"/>
      </w:pPr>
      <w:r>
        <w:rPr>
          <w:rFonts w:ascii="Arial" w:cs="Arial" w:eastAsia="Arial" w:hAnsi="Arial"/>
          <w:sz w:val="22"/>
          <w:szCs w:val="22"/>
        </w:rPr>
        <w:t xml:space="preserve">ii) analyzing the generated image for panel divider patterns indicative of collage compositions and rejecting the image if detected; and</w:t>
      </w:r>
    </w:p>
    <w:p>
      <w:pPr>
        <w:spacing w:after="80"/>
        <w:ind w:left="720"/>
      </w:pPr>
      <w:r>
        <w:rPr>
          <w:rFonts w:ascii="Arial" w:cs="Arial" w:eastAsia="Arial" w:hAnsi="Arial"/>
          <w:sz w:val="22"/>
          <w:szCs w:val="22"/>
        </w:rPr>
        <w:t xml:space="preserve">iii) downscaling the generated image to target display dimensions and analyzing the downscaled image for minimum foreground content ratio and minimum contrast;</w:t>
      </w:r>
    </w:p>
    <w:p>
      <w:pPr>
        <w:spacing w:after="80"/>
        <w:ind w:left="360"/>
      </w:pPr>
      <w:r>
        <w:rPr>
          <w:rFonts w:ascii="Arial" w:cs="Arial" w:eastAsia="Arial" w:hAnsi="Arial"/>
          <w:sz w:val="22"/>
          <w:szCs w:val="22"/>
        </w:rPr>
        <w:t xml:space="preserve">e) if the generated image fails any validation stage, constructing a simplified prompt and repeating steps (c) and (d) with progressively increasing levels of abstraction; and</w:t>
      </w:r>
    </w:p>
    <w:p>
      <w:pPr>
        <w:spacing w:after="80"/>
        <w:ind w:left="360"/>
      </w:pPr>
      <w:r>
        <w:rPr>
          <w:rFonts w:ascii="Arial" w:cs="Arial" w:eastAsia="Arial" w:hAnsi="Arial"/>
          <w:sz w:val="22"/>
          <w:szCs w:val="22"/>
        </w:rPr>
        <w:t xml:space="preserve">f) upon successful validation, storing the generated image and associating it with content items via a deterministic combination key.</w:t>
      </w:r>
    </w:p>
    <w:p>
      <w:pPr>
        <w:spacing w:after="60"/>
      </w:pPr>
    </w:p>
    <w:p>
      <w:pPr>
        <w:spacing w:after="120"/>
      </w:pPr>
      <w:r>
        <w:rPr>
          <w:rFonts w:ascii="Arial" w:cs="Arial" w:eastAsia="Arial" w:hAnsi="Arial"/>
          <w:b/>
          <w:bCs/>
          <w:sz w:val="22"/>
          <w:szCs w:val="22"/>
        </w:rPr>
        <w:t xml:space="preserve">2. The method of claim 1, wherein the progressive simplification of step (e) comprises at least four levels: standard prompt, bold single shape, pure geometric forms, and minimal gradient with subtle texture.</w:t>
      </w:r>
    </w:p>
    <w:p>
      <w:pPr>
        <w:spacing w:after="60"/>
      </w:pPr>
    </w:p>
    <w:p>
      <w:pPr>
        <w:spacing w:after="120"/>
      </w:pPr>
      <w:r>
        <w:rPr>
          <w:rFonts w:ascii="Arial" w:cs="Arial" w:eastAsia="Arial" w:hAnsi="Arial"/>
          <w:b/>
          <w:bCs/>
          <w:sz w:val="22"/>
          <w:szCs w:val="22"/>
        </w:rPr>
        <w:t xml:space="preserve">3. The method of claim 1, wherein the deterministic combination key of step (f) comprises a multi-part string encoding topic, region, country, and organizational attributes separated by delimiter characters.</w:t>
      </w:r>
    </w:p>
    <w:p>
      <w:pPr>
        <w:spacing w:after="60"/>
      </w:pPr>
    </w:p>
    <w:p>
      <w:pPr>
        <w:spacing w:after="120"/>
      </w:pPr>
      <w:r>
        <w:rPr>
          <w:rFonts w:ascii="Arial" w:cs="Arial" w:eastAsia="Arial" w:hAnsi="Arial"/>
          <w:b/>
          <w:bCs/>
          <w:sz w:val="22"/>
          <w:szCs w:val="22"/>
        </w:rPr>
        <w:t xml:space="preserve">4. The method of claim 1, wherein the target display dimensions of step (d)(iii) are substantially smaller than the generated image dimensions, simulating actual user interface display conditions.</w:t>
      </w:r>
    </w:p>
    <w:p>
      <w:pPr>
        <w:spacing w:after="60"/>
      </w:pPr>
    </w:p>
    <w:p>
      <w:pPr>
        <w:spacing w:after="120"/>
      </w:pPr>
      <w:r>
        <w:rPr>
          <w:rFonts w:ascii="Arial" w:cs="Arial" w:eastAsia="Arial" w:hAnsi="Arial"/>
          <w:b/>
          <w:bCs/>
          <w:sz w:val="22"/>
          <w:szCs w:val="22"/>
        </w:rPr>
        <w:t xml:space="preserve">5. The method of claim 1, wherein the policy-driven prompt construction engine applies geographic element rules that permit country-specific visual elements when countries are specified in the input parameters and restrict visual elements to regional silhouettes when only regions are specified.</w:t>
      </w:r>
    </w:p>
    <w:p>
      <w:pPr>
        <w:spacing w:after="80"/>
      </w:pPr>
    </w:p>
    <w:p>
      <w:pPr>
        <w:pStyle w:val="Heading2"/>
        <w:spacing w:before="280" w:after="160"/>
      </w:pPr>
      <w:r>
        <w:rPr>
          <w:rFonts w:ascii="Arial" w:cs="Arial" w:eastAsia="Arial" w:hAnsi="Arial"/>
          <w:b/>
          <w:bCs/>
          <w:color w:val="2E74B5"/>
          <w:sz w:val="24"/>
          <w:szCs w:val="24"/>
        </w:rPr>
        <w:t xml:space="preserve">Abstract</w:t>
      </w:r>
    </w:p>
    <w:p>
      <w:pPr>
        <w:spacing w:after="120"/>
      </w:pPr>
      <w:r>
        <w:rPr>
          <w:rFonts w:ascii="Arial" w:cs="Arial" w:eastAsia="Arial" w:hAnsi="Arial"/>
          <w:sz w:val="22"/>
          <w:szCs w:val="22"/>
        </w:rPr>
        <w:t xml:space="preserve">A computer-implemented method for generating policy-compliant images using AI image generation models. A policy-driven prompt construction engine builds prompts from multi-dimensional inputs (topic, region, country, organization) with preflight collage-trigger-word checking. Generated images undergo three-stage automated validation: OCR text rejection, panel/collage composition detection, and downscale legibility auditing at actual display dimensions. When validation fails, the system automatically retries with progressively simplified prompts. Validated images are stored and associated with content items via deterministic combination keys.</w:t>
      </w:r>
    </w:p>
    <w:p>
      <w:r>
        <w:br w:type="page"/>
      </w:r>
    </w:p>
    <w:p>
      <w:pPr>
        <w:pStyle w:val="Heading1"/>
        <w:spacing w:before="360" w:after="200"/>
      </w:pPr>
      <w:r>
        <w:rPr>
          <w:rFonts w:ascii="Arial" w:cs="Arial" w:eastAsia="Arial" w:hAnsi="Arial"/>
          <w:b/>
          <w:bCs/>
          <w:color w:val="1B3A5C"/>
          <w:sz w:val="28"/>
          <w:szCs w:val="28"/>
        </w:rPr>
        <w:t xml:space="preserve">Filing PP-5: Secure Contact Discovery via Indirect AI Web Search</w:t>
      </w:r>
    </w:p>
    <w:p>
      <w:pPr>
        <w:spacing w:after="80"/>
      </w:pPr>
    </w:p>
    <w:p>
      <w:pPr>
        <w:pStyle w:val="Heading2"/>
        <w:spacing w:before="280" w:after="160"/>
      </w:pPr>
      <w:r>
        <w:rPr>
          <w:rFonts w:ascii="Arial" w:cs="Arial" w:eastAsia="Arial" w:hAnsi="Arial"/>
          <w:b/>
          <w:bCs/>
          <w:color w:val="2E74B5"/>
          <w:sz w:val="24"/>
          <w:szCs w:val="24"/>
        </w:rPr>
        <w:t xml:space="preserve">Title of Invention</w:t>
      </w:r>
    </w:p>
    <w:p>
      <w:pPr>
        <w:spacing w:after="120"/>
      </w:pPr>
      <w:r>
        <w:rPr>
          <w:rFonts w:ascii="Arial" w:cs="Arial" w:eastAsia="Arial" w:hAnsi="Arial"/>
          <w:sz w:val="22"/>
          <w:szCs w:val="22"/>
        </w:rPr>
        <w:t xml:space="preserve">System and Method for Discovering Organizational Contact Information Through AI-Mediated Indirect Web Search Without Accessing Target Organization Websites</w:t>
      </w:r>
    </w:p>
    <w:p>
      <w:pPr>
        <w:spacing w:after="80"/>
      </w:pPr>
    </w:p>
    <w:p>
      <w:pPr>
        <w:pStyle w:val="Heading2"/>
        <w:spacing w:before="280" w:after="160"/>
      </w:pPr>
      <w:r>
        <w:rPr>
          <w:rFonts w:ascii="Arial" w:cs="Arial" w:eastAsia="Arial" w:hAnsi="Arial"/>
          <w:b/>
          <w:bCs/>
          <w:color w:val="2E74B5"/>
          <w:sz w:val="24"/>
          <w:szCs w:val="24"/>
        </w:rPr>
        <w:t xml:space="preserve">Field of the Invention</w:t>
      </w:r>
    </w:p>
    <w:p>
      <w:pPr>
        <w:spacing w:after="120"/>
      </w:pPr>
      <w:r>
        <w:rPr>
          <w:rFonts w:ascii="Arial" w:cs="Arial" w:eastAsia="Arial" w:hAnsi="Arial"/>
          <w:sz w:val="22"/>
          <w:szCs w:val="22"/>
        </w:rPr>
        <w:t xml:space="preserve">The present invention relates to contact information discovery systems, and more particularly to a computer-implemented method for discovering organizational contact information using AI-powered web search as a privacy-respecting intermediary that avoids directly accessing target organization websites.</w:t>
      </w:r>
    </w:p>
    <w:p>
      <w:pPr>
        <w:spacing w:after="80"/>
      </w:pPr>
    </w:p>
    <w:p>
      <w:pPr>
        <w:pStyle w:val="Heading2"/>
        <w:spacing w:before="280" w:after="160"/>
      </w:pPr>
      <w:r>
        <w:rPr>
          <w:rFonts w:ascii="Arial" w:cs="Arial" w:eastAsia="Arial" w:hAnsi="Arial"/>
          <w:b/>
          <w:bCs/>
          <w:color w:val="2E74B5"/>
          <w:sz w:val="24"/>
          <w:szCs w:val="24"/>
        </w:rPr>
        <w:t xml:space="preserve">Background of the Invention</w:t>
      </w:r>
    </w:p>
    <w:p>
      <w:pPr>
        <w:spacing w:after="120"/>
      </w:pPr>
      <w:r>
        <w:rPr>
          <w:rFonts w:ascii="Arial" w:cs="Arial" w:eastAsia="Arial" w:hAnsi="Arial"/>
          <w:sz w:val="22"/>
          <w:szCs w:val="22"/>
        </w:rPr>
        <w:t xml:space="preserve">Organizations that need to contact other organizations (for partnerships, permissions, business development, etc.) typically discover contact information by visiting the target organization’s website and navigating to pages such as /contact, /about, /team, or /staff. This approach has several drawbacks:</w:t>
      </w:r>
    </w:p>
    <w:p>
      <w:pPr>
        <w:pStyle w:val="ListParagraph"/>
        <w:numPr>
          <w:ilvl w:val="0"/>
          <w:numId w:val="3"/>
        </w:numPr>
        <w:spacing w:after="80"/>
      </w:pPr>
      <w:r>
        <w:rPr>
          <w:rFonts w:ascii="Arial" w:cs="Arial" w:eastAsia="Arial" w:hAnsi="Arial"/>
          <w:sz w:val="22"/>
          <w:szCs w:val="22"/>
        </w:rPr>
        <w:t xml:space="preserve">It may violate the target organization’s terms of use if automated tools are used to access these pages.</w:t>
      </w:r>
    </w:p>
    <w:p>
      <w:pPr>
        <w:pStyle w:val="ListParagraph"/>
        <w:numPr>
          <w:ilvl w:val="0"/>
          <w:numId w:val="3"/>
        </w:numPr>
        <w:spacing w:after="80"/>
      </w:pPr>
      <w:r>
        <w:rPr>
          <w:rFonts w:ascii="Arial" w:cs="Arial" w:eastAsia="Arial" w:hAnsi="Arial"/>
          <w:sz w:val="22"/>
          <w:szCs w:val="22"/>
        </w:rPr>
        <w:t xml:space="preserve">It requires knowledge of each website’s specific page structure and URL conventions.</w:t>
      </w:r>
    </w:p>
    <w:p>
      <w:pPr>
        <w:pStyle w:val="ListParagraph"/>
        <w:numPr>
          <w:ilvl w:val="0"/>
          <w:numId w:val="3"/>
        </w:numPr>
        <w:spacing w:after="80"/>
      </w:pPr>
      <w:r>
        <w:rPr>
          <w:rFonts w:ascii="Arial" w:cs="Arial" w:eastAsia="Arial" w:hAnsi="Arial"/>
          <w:sz w:val="22"/>
          <w:szCs w:val="22"/>
        </w:rPr>
        <w:t xml:space="preserve">It may be blocked by technical access controls (403/401 responses, CAPTCHAs).</w:t>
      </w:r>
    </w:p>
    <w:p>
      <w:pPr>
        <w:pStyle w:val="ListParagraph"/>
        <w:numPr>
          <w:ilvl w:val="0"/>
          <w:numId w:val="3"/>
        </w:numPr>
        <w:spacing w:after="80"/>
      </w:pPr>
      <w:r>
        <w:rPr>
          <w:rFonts w:ascii="Arial" w:cs="Arial" w:eastAsia="Arial" w:hAnsi="Arial"/>
          <w:sz w:val="22"/>
          <w:szCs w:val="22"/>
        </w:rPr>
        <w:t xml:space="preserve">Even when no terms-of-use restrictions are detected, a scanner cannot guarantee it has not missed restrictive language, creating residual legal risk.</w:t>
      </w:r>
    </w:p>
    <w:p>
      <w:pPr>
        <w:spacing w:after="120"/>
      </w:pPr>
      <w:r>
        <w:rPr>
          <w:rFonts w:ascii="Arial" w:cs="Arial" w:eastAsia="Arial" w:hAnsi="Arial"/>
          <w:sz w:val="22"/>
          <w:szCs w:val="22"/>
        </w:rPr>
        <w:t xml:space="preserve">There exists a need for a contact discovery method that avoids directly accessing target organization websites while still obtaining accurate contact information.</w:t>
      </w:r>
    </w:p>
    <w:p>
      <w:pPr>
        <w:spacing w:after="80"/>
      </w:pPr>
    </w:p>
    <w:p>
      <w:pPr>
        <w:pStyle w:val="Heading2"/>
        <w:spacing w:before="280" w:after="160"/>
      </w:pPr>
      <w:r>
        <w:rPr>
          <w:rFonts w:ascii="Arial" w:cs="Arial" w:eastAsia="Arial" w:hAnsi="Arial"/>
          <w:b/>
          <w:bCs/>
          <w:color w:val="2E74B5"/>
          <w:sz w:val="24"/>
          <w:szCs w:val="24"/>
        </w:rPr>
        <w:t xml:space="preserve">Summary of the Invention</w:t>
      </w:r>
    </w:p>
    <w:p>
      <w:pPr>
        <w:spacing w:after="120"/>
      </w:pPr>
      <w:r>
        <w:rPr>
          <w:rFonts w:ascii="Arial" w:cs="Arial" w:eastAsia="Arial" w:hAnsi="Arial"/>
          <w:sz w:val="22"/>
          <w:szCs w:val="22"/>
        </w:rPr>
        <w:t xml:space="preserve">The present invention provides a method for discovering organizational contact information by querying an AI system with web search capabilities. The AI system searches publicly indexed web pages for contact information, returning results synthesized from multiple public sources without the discovering system ever directly accessing the target organization’s website pages. The method employs structured multi-category search queries, domain validation of discovered contacts, and smart skip logic for efficiency.</w:t>
      </w:r>
    </w:p>
    <w:p>
      <w:pPr>
        <w:spacing w:after="80"/>
      </w:pPr>
    </w:p>
    <w:p>
      <w:pPr>
        <w:pStyle w:val="Heading2"/>
        <w:spacing w:before="280" w:after="160"/>
      </w:pPr>
      <w:r>
        <w:rPr>
          <w:rFonts w:ascii="Arial" w:cs="Arial" w:eastAsia="Arial" w:hAnsi="Arial"/>
          <w:b/>
          <w:bCs/>
          <w:color w:val="2E74B5"/>
          <w:sz w:val="24"/>
          <w:szCs w:val="24"/>
        </w:rPr>
        <w:t xml:space="preserve">Detailed Description of Preferred Embodiments</w:t>
      </w:r>
    </w:p>
    <w:p>
      <w:pPr>
        <w:pStyle w:val="Heading3"/>
        <w:spacing w:before="200" w:after="120"/>
      </w:pPr>
      <w:r>
        <w:rPr>
          <w:rFonts w:ascii="Arial" w:cs="Arial" w:eastAsia="Arial" w:hAnsi="Arial"/>
          <w:b/>
          <w:bCs/>
          <w:color w:val="333333"/>
          <w:sz w:val="22"/>
          <w:szCs w:val="22"/>
        </w:rPr>
        <w:t xml:space="preserve">AI-Mediated Search Architecture</w:t>
      </w:r>
    </w:p>
    <w:p>
      <w:pPr>
        <w:spacing w:after="120"/>
      </w:pPr>
      <w:r>
        <w:rPr>
          <w:rFonts w:ascii="Arial" w:cs="Arial" w:eastAsia="Arial" w:hAnsi="Arial"/>
          <w:sz w:val="22"/>
          <w:szCs w:val="22"/>
        </w:rPr>
        <w:t xml:space="preserve">The system submits structured queries to an AI model with web search capabilities (e.g., an AI assistant with access to a web search tool). The AI model performs web searches, reads publicly indexed pages, and synthesizes contact information from multiple sources. The discovering system receives the synthesized results without ever directly fetching any page from the target organization’s website.</w:t>
      </w:r>
    </w:p>
    <w:p>
      <w:pPr>
        <w:spacing w:after="120"/>
      </w:pPr>
      <w:r>
        <w:rPr>
          <w:rFonts w:ascii="Arial" w:cs="Arial" w:eastAsia="Arial" w:hAnsi="Arial"/>
          <w:sz w:val="22"/>
          <w:szCs w:val="22"/>
        </w:rPr>
        <w:t xml:space="preserve">This architectural separation ensures that even if the target organization’s terms of use prohibit automated access, the discovering system has not violated those terms because it has not accessed the organization’s website. The AI system accesses only publicly indexed information available through standard web search.</w:t>
      </w:r>
    </w:p>
    <w:p>
      <w:pPr>
        <w:pStyle w:val="Heading3"/>
        <w:spacing w:before="200" w:after="120"/>
      </w:pPr>
      <w:r>
        <w:rPr>
          <w:rFonts w:ascii="Arial" w:cs="Arial" w:eastAsia="Arial" w:hAnsi="Arial"/>
          <w:b/>
          <w:bCs/>
          <w:color w:val="333333"/>
          <w:sz w:val="22"/>
          <w:szCs w:val="22"/>
        </w:rPr>
        <w:t xml:space="preserve">Five-Category Structured Search</w:t>
      </w:r>
    </w:p>
    <w:p>
      <w:pPr>
        <w:spacing w:after="120"/>
      </w:pPr>
      <w:r>
        <w:rPr>
          <w:rFonts w:ascii="Arial" w:cs="Arial" w:eastAsia="Arial" w:hAnsi="Arial"/>
          <w:sz w:val="22"/>
          <w:szCs w:val="22"/>
        </w:rPr>
        <w:t xml:space="preserve">For each target organization, the system queries the AI for contact information across five prioritized categories:</w:t>
      </w:r>
    </w:p>
    <w:p>
      <w:pPr>
        <w:pStyle w:val="ListParagraph"/>
        <w:numPr>
          <w:ilvl w:val="0"/>
          <w:numId w:val="3"/>
        </w:numPr>
        <w:spacing w:after="80"/>
      </w:pPr>
      <w:r>
        <w:rPr>
          <w:rFonts w:ascii="Arial" w:cs="Arial" w:eastAsia="Arial" w:hAnsi="Arial"/>
          <w:sz w:val="22"/>
          <w:szCs w:val="22"/>
        </w:rPr>
        <w:t xml:space="preserve">Legal/Permissions: Contacts responsible for legal matters, licensing, permissions, and compliance. Identified by email prefixes: legal@, permissions@, licensing@, counsel@, compliance@.</w:t>
      </w:r>
    </w:p>
    <w:p>
      <w:pPr>
        <w:pStyle w:val="ListParagraph"/>
        <w:numPr>
          <w:ilvl w:val="0"/>
          <w:numId w:val="3"/>
        </w:numPr>
        <w:spacing w:after="80"/>
      </w:pPr>
      <w:r>
        <w:rPr>
          <w:rFonts w:ascii="Arial" w:cs="Arial" w:eastAsia="Arial" w:hAnsi="Arial"/>
          <w:sz w:val="22"/>
          <w:szCs w:val="22"/>
        </w:rPr>
        <w:t xml:space="preserve">Events: Contacts responsible for event management and programs. Identified by email prefixes: events@, programs@, conference@, meetings@, registration@.</w:t>
      </w:r>
    </w:p>
    <w:p>
      <w:pPr>
        <w:pStyle w:val="ListParagraph"/>
        <w:numPr>
          <w:ilvl w:val="0"/>
          <w:numId w:val="3"/>
        </w:numPr>
        <w:spacing w:after="80"/>
      </w:pPr>
      <w:r>
        <w:rPr>
          <w:rFonts w:ascii="Arial" w:cs="Arial" w:eastAsia="Arial" w:hAnsi="Arial"/>
          <w:sz w:val="22"/>
          <w:szCs w:val="22"/>
        </w:rPr>
        <w:t xml:space="preserve">Media/PR: Contacts for press inquiries and communications. Identified by email prefixes: media@, press@, pr@, communications@, news@.</w:t>
      </w:r>
    </w:p>
    <w:p>
      <w:pPr>
        <w:pStyle w:val="ListParagraph"/>
        <w:numPr>
          <w:ilvl w:val="0"/>
          <w:numId w:val="3"/>
        </w:numPr>
        <w:spacing w:after="80"/>
      </w:pPr>
      <w:r>
        <w:rPr>
          <w:rFonts w:ascii="Arial" w:cs="Arial" w:eastAsia="Arial" w:hAnsi="Arial"/>
          <w:sz w:val="22"/>
          <w:szCs w:val="22"/>
        </w:rPr>
        <w:t xml:space="preserve">Leadership: Senior organizational leaders. Identified by email prefixes: ceo@, director@, and personal name patterns.</w:t>
      </w:r>
    </w:p>
    <w:p>
      <w:pPr>
        <w:pStyle w:val="ListParagraph"/>
        <w:numPr>
          <w:ilvl w:val="0"/>
          <w:numId w:val="3"/>
        </w:numPr>
        <w:spacing w:after="80"/>
      </w:pPr>
      <w:r>
        <w:rPr>
          <w:rFonts w:ascii="Arial" w:cs="Arial" w:eastAsia="Arial" w:hAnsi="Arial"/>
          <w:sz w:val="22"/>
          <w:szCs w:val="22"/>
        </w:rPr>
        <w:t xml:space="preserve">General: General inquiry contacts. Identified by email prefixes: info@, contact@, general@, hello@, inquiries@.</w:t>
      </w:r>
    </w:p>
    <w:p>
      <w:pPr>
        <w:spacing w:after="120"/>
      </w:pPr>
      <w:r>
        <w:rPr>
          <w:rFonts w:ascii="Arial" w:cs="Arial" w:eastAsia="Arial" w:hAnsi="Arial"/>
          <w:sz w:val="22"/>
          <w:szCs w:val="22"/>
        </w:rPr>
        <w:t xml:space="preserve">The AI returns for each contact: name, title, email, phone number, and the source of the information.</w:t>
      </w:r>
    </w:p>
    <w:p>
      <w:pPr>
        <w:pStyle w:val="Heading3"/>
        <w:spacing w:before="200" w:after="120"/>
      </w:pPr>
      <w:r>
        <w:rPr>
          <w:rFonts w:ascii="Arial" w:cs="Arial" w:eastAsia="Arial" w:hAnsi="Arial"/>
          <w:b/>
          <w:bCs/>
          <w:color w:val="333333"/>
          <w:sz w:val="22"/>
          <w:szCs w:val="22"/>
        </w:rPr>
        <w:t xml:space="preserve">Contact Domain Validation</w:t>
      </w:r>
    </w:p>
    <w:p>
      <w:pPr>
        <w:spacing w:after="120"/>
      </w:pPr>
      <w:r>
        <w:rPr>
          <w:rFonts w:ascii="Arial" w:cs="Arial" w:eastAsia="Arial" w:hAnsi="Arial"/>
          <w:sz w:val="22"/>
          <w:szCs w:val="22"/>
        </w:rPr>
        <w:t xml:space="preserve">After receiving contact information from the AI, the system validates each contact’s email domain:</w:t>
      </w:r>
    </w:p>
    <w:p>
      <w:pPr>
        <w:pStyle w:val="ListParagraph"/>
        <w:numPr>
          <w:ilvl w:val="0"/>
          <w:numId w:val="3"/>
        </w:numPr>
        <w:spacing w:after="80"/>
      </w:pPr>
      <w:r>
        <w:rPr>
          <w:rFonts w:ascii="Arial" w:cs="Arial" w:eastAsia="Arial" w:hAnsi="Arial"/>
          <w:sz w:val="22"/>
          <w:szCs w:val="22"/>
        </w:rPr>
        <w:t xml:space="preserve">Blacklisted Domain Check: Contacts with email domains on a blacklist (event vendors, hotels, placeholder domains) are silently discarded. Example blacklisted domains: eventbrite.com, cvent.com, marriott.com, hilton.com, email.com, example.com.</w:t>
      </w:r>
    </w:p>
    <w:p>
      <w:pPr>
        <w:pStyle w:val="ListParagraph"/>
        <w:numPr>
          <w:ilvl w:val="0"/>
          <w:numId w:val="3"/>
        </w:numPr>
        <w:spacing w:after="80"/>
      </w:pPr>
      <w:r>
        <w:rPr>
          <w:rFonts w:ascii="Arial" w:cs="Arial" w:eastAsia="Arial" w:hAnsi="Arial"/>
          <w:sz w:val="22"/>
          <w:szCs w:val="22"/>
        </w:rPr>
        <w:t xml:space="preserve">Personal Email Flag: Contacts with personal email domains (gmail.com, yahoo.com, outlook.com) are flagged but allowed.</w:t>
      </w:r>
    </w:p>
    <w:p>
      <w:pPr>
        <w:pStyle w:val="ListParagraph"/>
        <w:numPr>
          <w:ilvl w:val="0"/>
          <w:numId w:val="3"/>
        </w:numPr>
        <w:spacing w:after="80"/>
      </w:pPr>
      <w:r>
        <w:rPr>
          <w:rFonts w:ascii="Arial" w:cs="Arial" w:eastAsia="Arial" w:hAnsi="Arial"/>
          <w:sz w:val="22"/>
          <w:szCs w:val="22"/>
        </w:rPr>
        <w:t xml:space="preserve">Domain Match Check: The system verifies whether the contact’s email domain matches the target organization’s website domain.</w:t>
      </w:r>
    </w:p>
    <w:p>
      <w:pPr>
        <w:pStyle w:val="ListParagraph"/>
        <w:numPr>
          <w:ilvl w:val="0"/>
          <w:numId w:val="3"/>
        </w:numPr>
        <w:spacing w:after="80"/>
      </w:pPr>
      <w:r>
        <w:rPr>
          <w:rFonts w:ascii="Arial" w:cs="Arial" w:eastAsia="Arial" w:hAnsi="Arial"/>
          <w:sz w:val="22"/>
          <w:szCs w:val="22"/>
        </w:rPr>
        <w:t xml:space="preserve">Organizational Relationship Verification: If the email domain does not match, the system queries the AI to determine whether the domains have a parent/subsidiary or affiliated relationship. For example, an email from executivemosaic.com may be valid for Potomac Officers Club if the AI confirms they are affiliated.</w:t>
      </w:r>
    </w:p>
    <w:p>
      <w:pPr>
        <w:pStyle w:val="Heading3"/>
        <w:spacing w:before="200" w:after="120"/>
      </w:pPr>
      <w:r>
        <w:rPr>
          <w:rFonts w:ascii="Arial" w:cs="Arial" w:eastAsia="Arial" w:hAnsi="Arial"/>
          <w:b/>
          <w:bCs/>
          <w:color w:val="333333"/>
          <w:sz w:val="22"/>
          <w:szCs w:val="22"/>
        </w:rPr>
        <w:t xml:space="preserve">Smart Skip Logic</w:t>
      </w:r>
    </w:p>
    <w:p>
      <w:pPr>
        <w:spacing w:after="120"/>
      </w:pPr>
      <w:r>
        <w:rPr>
          <w:rFonts w:ascii="Arial" w:cs="Arial" w:eastAsia="Arial" w:hAnsi="Arial"/>
          <w:sz w:val="22"/>
          <w:szCs w:val="22"/>
        </w:rPr>
        <w:t xml:space="preserve">To conserve API resources, the system implements smart skip logic:</w:t>
      </w:r>
    </w:p>
    <w:p>
      <w:pPr>
        <w:pStyle w:val="ListParagraph"/>
        <w:numPr>
          <w:ilvl w:val="0"/>
          <w:numId w:val="2"/>
        </w:numPr>
        <w:spacing w:after="80"/>
      </w:pPr>
      <w:r>
        <w:rPr>
          <w:rFonts w:ascii="Arial" w:cs="Arial" w:eastAsia="Arial" w:hAnsi="Arial"/>
          <w:sz w:val="22"/>
          <w:szCs w:val="22"/>
        </w:rPr>
        <w:t xml:space="preserve">First scan (organization has zero contacts in database): All five categories are searched.</w:t>
      </w:r>
    </w:p>
    <w:p>
      <w:pPr>
        <w:pStyle w:val="ListParagraph"/>
        <w:numPr>
          <w:ilvl w:val="0"/>
          <w:numId w:val="2"/>
        </w:numPr>
        <w:spacing w:after="80"/>
      </w:pPr>
      <w:r>
        <w:rPr>
          <w:rFonts w:ascii="Arial" w:cs="Arial" w:eastAsia="Arial" w:hAnsi="Arial"/>
          <w:sz w:val="22"/>
          <w:szCs w:val="22"/>
        </w:rPr>
        <w:t xml:space="preserve">Re-scan (organization already has a Legal/Permissions or Events contact): Contact gathering is skipped entirely.</w:t>
      </w:r>
    </w:p>
    <w:p>
      <w:pPr>
        <w:pStyle w:val="ListParagraph"/>
        <w:numPr>
          <w:ilvl w:val="0"/>
          <w:numId w:val="2"/>
        </w:numPr>
        <w:spacing w:after="80"/>
      </w:pPr>
      <w:r>
        <w:rPr>
          <w:rFonts w:ascii="Arial" w:cs="Arial" w:eastAsia="Arial" w:hAnsi="Arial"/>
          <w:sz w:val="22"/>
          <w:szCs w:val="22"/>
        </w:rPr>
        <w:t xml:space="preserve">Force mode: An override option bypasses skip logic and searches all five categories regardless of existing contacts.</w:t>
      </w:r>
    </w:p>
    <w:p>
      <w:pPr>
        <w:pStyle w:val="Heading3"/>
        <w:spacing w:before="200" w:after="120"/>
      </w:pPr>
      <w:r>
        <w:rPr>
          <w:rFonts w:ascii="Arial" w:cs="Arial" w:eastAsia="Arial" w:hAnsi="Arial"/>
          <w:b/>
          <w:bCs/>
          <w:color w:val="333333"/>
          <w:sz w:val="22"/>
          <w:szCs w:val="22"/>
        </w:rPr>
        <w:t xml:space="preserve">Security Policy</w:t>
      </w:r>
    </w:p>
    <w:p>
      <w:pPr>
        <w:spacing w:after="120"/>
      </w:pPr>
      <w:r>
        <w:rPr>
          <w:rFonts w:ascii="Arial" w:cs="Arial" w:eastAsia="Arial" w:hAnsi="Arial"/>
          <w:sz w:val="22"/>
          <w:szCs w:val="22"/>
        </w:rPr>
        <w:t xml:space="preserve">The system enforces a strict architectural separation: the code NEVER directly visits organization websites for contact information, even when no terms-of-use restrictions are detected. This policy is maintained as an invariant because: (a) the scanner cannot guarantee it has detected all restrictions on a website; (b) some restrictions may be added after scanning; and (c) the indirect approach provides equivalent results without any legal risk.</w:t>
      </w:r>
    </w:p>
    <w:p>
      <w:pPr>
        <w:spacing w:after="80"/>
      </w:pPr>
    </w:p>
    <w:p>
      <w:pPr>
        <w:pStyle w:val="Heading2"/>
        <w:spacing w:before="280" w:after="160"/>
      </w:pPr>
      <w:r>
        <w:rPr>
          <w:rFonts w:ascii="Arial" w:cs="Arial" w:eastAsia="Arial" w:hAnsi="Arial"/>
          <w:b/>
          <w:bCs/>
          <w:color w:val="2E74B5"/>
          <w:sz w:val="24"/>
          <w:szCs w:val="24"/>
        </w:rPr>
        <w:t xml:space="preserve">Claims</w:t>
      </w:r>
    </w:p>
    <w:p>
      <w:pPr>
        <w:spacing w:after="120"/>
      </w:pPr>
      <w:r>
        <w:rPr>
          <w:rFonts w:ascii="Arial" w:cs="Arial" w:eastAsia="Arial" w:hAnsi="Arial"/>
          <w:b/>
          <w:bCs/>
          <w:sz w:val="22"/>
          <w:szCs w:val="22"/>
        </w:rPr>
        <w:t xml:space="preserve">What is claimed is:</w:t>
      </w:r>
    </w:p>
    <w:p>
      <w:pPr>
        <w:spacing w:after="60"/>
      </w:pPr>
    </w:p>
    <w:p>
      <w:pPr>
        <w:spacing w:after="120"/>
      </w:pPr>
      <w:r>
        <w:rPr>
          <w:rFonts w:ascii="Arial" w:cs="Arial" w:eastAsia="Arial" w:hAnsi="Arial"/>
          <w:b/>
          <w:bCs/>
          <w:sz w:val="22"/>
          <w:szCs w:val="22"/>
        </w:rPr>
        <w:t xml:space="preserve">1. A computer-implemented method for discovering contact information for a target organization without directly accessing the target organization’s website, comprising:</w:t>
      </w:r>
    </w:p>
    <w:p>
      <w:pPr>
        <w:spacing w:after="80"/>
        <w:ind w:left="360"/>
      </w:pPr>
      <w:r>
        <w:rPr>
          <w:rFonts w:ascii="Arial" w:cs="Arial" w:eastAsia="Arial" w:hAnsi="Arial"/>
          <w:sz w:val="22"/>
          <w:szCs w:val="22"/>
        </w:rPr>
        <w:t xml:space="preserve">a) submitting, by a processor, structured queries to an AI system with web search capabilities, the queries requesting contact information for the target organization across a plurality of predefined contact categories;</w:t>
      </w:r>
    </w:p>
    <w:p>
      <w:pPr>
        <w:spacing w:after="80"/>
        <w:ind w:left="360"/>
      </w:pPr>
      <w:r>
        <w:rPr>
          <w:rFonts w:ascii="Arial" w:cs="Arial" w:eastAsia="Arial" w:hAnsi="Arial"/>
          <w:sz w:val="22"/>
          <w:szCs w:val="22"/>
        </w:rPr>
        <w:t xml:space="preserve">b) receiving, from the AI system, contact information synthesized from publicly indexed web sources, including names, titles, email addresses, and phone numbers;</w:t>
      </w:r>
    </w:p>
    <w:p>
      <w:pPr>
        <w:spacing w:after="80"/>
        <w:ind w:left="360"/>
      </w:pPr>
      <w:r>
        <w:rPr>
          <w:rFonts w:ascii="Arial" w:cs="Arial" w:eastAsia="Arial" w:hAnsi="Arial"/>
          <w:sz w:val="22"/>
          <w:szCs w:val="22"/>
        </w:rPr>
        <w:t xml:space="preserve">c) validating each received contact by:</w:t>
      </w:r>
    </w:p>
    <w:p>
      <w:pPr>
        <w:spacing w:after="80"/>
        <w:ind w:left="720"/>
      </w:pPr>
      <w:r>
        <w:rPr>
          <w:rFonts w:ascii="Arial" w:cs="Arial" w:eastAsia="Arial" w:hAnsi="Arial"/>
          <w:sz w:val="22"/>
          <w:szCs w:val="22"/>
        </w:rPr>
        <w:t xml:space="preserve">i) checking the email domain against a blacklist of known vendor, hotel, and placeholder domains;</w:t>
      </w:r>
    </w:p>
    <w:p>
      <w:pPr>
        <w:spacing w:after="80"/>
        <w:ind w:left="720"/>
      </w:pPr>
      <w:r>
        <w:rPr>
          <w:rFonts w:ascii="Arial" w:cs="Arial" w:eastAsia="Arial" w:hAnsi="Arial"/>
          <w:sz w:val="22"/>
          <w:szCs w:val="22"/>
        </w:rPr>
        <w:t xml:space="preserve">ii) flagging contacts with personal email domains;</w:t>
      </w:r>
    </w:p>
    <w:p>
      <w:pPr>
        <w:spacing w:after="80"/>
        <w:ind w:left="720"/>
      </w:pPr>
      <w:r>
        <w:rPr>
          <w:rFonts w:ascii="Arial" w:cs="Arial" w:eastAsia="Arial" w:hAnsi="Arial"/>
          <w:sz w:val="22"/>
          <w:szCs w:val="22"/>
        </w:rPr>
        <w:t xml:space="preserve">iii) verifying whether the email domain matches the target organization’s known website domain; and</w:t>
      </w:r>
    </w:p>
    <w:p>
      <w:pPr>
        <w:spacing w:after="80"/>
        <w:ind w:left="720"/>
      </w:pPr>
      <w:r>
        <w:rPr>
          <w:rFonts w:ascii="Arial" w:cs="Arial" w:eastAsia="Arial" w:hAnsi="Arial"/>
          <w:sz w:val="22"/>
          <w:szCs w:val="22"/>
        </w:rPr>
        <w:t xml:space="preserve">iv) when the domains do not match, querying the AI system to determine whether the email domain and the organization domain have a parent/subsidiary or affiliated relationship;</w:t>
      </w:r>
    </w:p>
    <w:p>
      <w:pPr>
        <w:spacing w:after="80"/>
        <w:ind w:left="360"/>
      </w:pPr>
      <w:r>
        <w:rPr>
          <w:rFonts w:ascii="Arial" w:cs="Arial" w:eastAsia="Arial" w:hAnsi="Arial"/>
          <w:sz w:val="22"/>
          <w:szCs w:val="22"/>
        </w:rPr>
        <w:t xml:space="preserve">d) storing validated contacts in a database with category classification and source attribution;</w:t>
      </w:r>
    </w:p>
    <w:p>
      <w:pPr>
        <w:spacing w:after="80"/>
        <w:ind w:left="360"/>
      </w:pPr>
      <w:r>
        <w:rPr>
          <w:rFonts w:ascii="Arial" w:cs="Arial" w:eastAsia="Arial" w:hAnsi="Arial"/>
          <w:sz w:val="22"/>
          <w:szCs w:val="22"/>
        </w:rPr>
        <w:t xml:space="preserve">wherein the processor does not directly access any page on the target organization’s website during the contact discovery process.</w:t>
      </w:r>
    </w:p>
    <w:p>
      <w:pPr>
        <w:spacing w:after="60"/>
      </w:pPr>
    </w:p>
    <w:p>
      <w:pPr>
        <w:spacing w:after="120"/>
      </w:pPr>
      <w:r>
        <w:rPr>
          <w:rFonts w:ascii="Arial" w:cs="Arial" w:eastAsia="Arial" w:hAnsi="Arial"/>
          <w:b/>
          <w:bCs/>
          <w:sz w:val="22"/>
          <w:szCs w:val="22"/>
        </w:rPr>
        <w:t xml:space="preserve">2. The method of claim 1, wherein the plurality of predefined contact categories comprises Legal/Permissions, Events, Media/PR, Leadership, and General.</w:t>
      </w:r>
    </w:p>
    <w:p>
      <w:pPr>
        <w:spacing w:after="60"/>
      </w:pPr>
    </w:p>
    <w:p>
      <w:pPr>
        <w:spacing w:after="120"/>
      </w:pPr>
      <w:r>
        <w:rPr>
          <w:rFonts w:ascii="Arial" w:cs="Arial" w:eastAsia="Arial" w:hAnsi="Arial"/>
          <w:b/>
          <w:bCs/>
          <w:sz w:val="22"/>
          <w:szCs w:val="22"/>
        </w:rPr>
        <w:t xml:space="preserve">3. The method of claim 1, further comprising smart skip logic that bypasses the contact discovery process when the target organization already has contacts of specified categories stored in the database.</w:t>
      </w:r>
    </w:p>
    <w:p>
      <w:pPr>
        <w:spacing w:after="60"/>
      </w:pPr>
    </w:p>
    <w:p>
      <w:pPr>
        <w:spacing w:after="120"/>
      </w:pPr>
      <w:r>
        <w:rPr>
          <w:rFonts w:ascii="Arial" w:cs="Arial" w:eastAsia="Arial" w:hAnsi="Arial"/>
          <w:b/>
          <w:bCs/>
          <w:sz w:val="22"/>
          <w:szCs w:val="22"/>
        </w:rPr>
        <w:t xml:space="preserve">4. The method of claim 3, further comprising a force mode that overrides the smart skip logic and executes the full contact discovery process regardless of existing contacts.</w:t>
      </w:r>
    </w:p>
    <w:p>
      <w:pPr>
        <w:spacing w:after="60"/>
      </w:pPr>
    </w:p>
    <w:p>
      <w:pPr>
        <w:spacing w:after="120"/>
      </w:pPr>
      <w:r>
        <w:rPr>
          <w:rFonts w:ascii="Arial" w:cs="Arial" w:eastAsia="Arial" w:hAnsi="Arial"/>
          <w:b/>
          <w:bCs/>
          <w:sz w:val="22"/>
          <w:szCs w:val="22"/>
        </w:rPr>
        <w:t xml:space="preserve">5. The method of claim 1, wherein the AI system accesses only publicly indexed information available through standard web search engines and does not directly access the target organization’s website.</w:t>
      </w:r>
    </w:p>
    <w:p>
      <w:pPr>
        <w:spacing w:after="80"/>
      </w:pPr>
    </w:p>
    <w:p>
      <w:pPr>
        <w:pStyle w:val="Heading2"/>
        <w:spacing w:before="280" w:after="160"/>
      </w:pPr>
      <w:r>
        <w:rPr>
          <w:rFonts w:ascii="Arial" w:cs="Arial" w:eastAsia="Arial" w:hAnsi="Arial"/>
          <w:b/>
          <w:bCs/>
          <w:color w:val="2E74B5"/>
          <w:sz w:val="24"/>
          <w:szCs w:val="24"/>
        </w:rPr>
        <w:t xml:space="preserve">Abstract</w:t>
      </w:r>
    </w:p>
    <w:p>
      <w:pPr>
        <w:spacing w:after="120"/>
      </w:pPr>
      <w:r>
        <w:rPr>
          <w:rFonts w:ascii="Arial" w:cs="Arial" w:eastAsia="Arial" w:hAnsi="Arial"/>
          <w:sz w:val="22"/>
          <w:szCs w:val="22"/>
        </w:rPr>
        <w:t xml:space="preserve">A computer-implemented method for discovering organizational contact information without directly accessing the target organization’s website. The system queries an AI model with web search capabilities using structured multi-category queries (Legal, Events, Media, Leadership, General). Discovered contacts undergo domain validation including blacklist checking, personal email flagging, domain matching, and AI-assisted organizational relationship verification. Smart skip logic conserves resources by bypassing discovery when sufficient contacts exist. The system maintains a strict architectural separation: it never directly accesses organization websites for contacts, ensuring terms-of-use compliance regardless of detected restrictions.</w:t>
      </w:r>
    </w:p>
    <w:p>
      <w:pPr>
        <w:spacing w:after="200"/>
      </w:pPr>
    </w:p>
    <w:p>
      <w:pPr>
        <w:spacing w:before="400"/>
        <w:jc w:val="center"/>
      </w:pPr>
      <w:r>
        <w:rPr>
          <w:rFonts w:ascii="Arial" w:cs="Arial" w:eastAsia="Arial" w:hAnsi="Arial"/>
          <w:i/>
          <w:iCs/>
          <w:color w:val="888888"/>
          <w:sz w:val="22"/>
          <w:szCs w:val="22"/>
        </w:rPr>
        <w:t xml:space="preserve">— End of Filing Drafts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PROPRIETARY &amp; CONFIDENTIAL  |  DRAFT — NOT FOR FILING WITHOUT ATTORNEY REVIEW  |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EVENT FINDER — IP Filing Drafts — PRIVILEGED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4B5"/>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2026-02-12T00:55:21.343Z</dcterms:created>
  <dcterms:modified xsi:type="dcterms:W3CDTF">2026-02-12T00:55:21.344Z</dcterms:modified>
</cp:coreProperties>
</file>

<file path=docProps/custom.xml><?xml version="1.0" encoding="utf-8"?>
<Properties xmlns="http://schemas.openxmlformats.org/officeDocument/2006/custom-properties" xmlns:vt="http://schemas.openxmlformats.org/officeDocument/2006/docPropsVTypes"/>
</file>