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MT Legal: Instagram launch kit</w:t>
      </w:r>
    </w:p>
    <w:p>
      <w:pPr>
        <w:spacing w:after="120"/>
      </w:pPr>
      <w:r>
        <w:t xml:space="preserve">Ten posts, all 1080 x 1350 so they fill the feed: a six-slide launch carousel (00), then nine regular posts (03 is a three-slide carousel). Post the launch carousel first, then 01 through 09 in order; Instagram shows the newest at the top left, so the grid ends up looking like </w:t>
      </w:r>
      <w:r>
        <w:rPr>
          <w:rFonts w:ascii="Consolas" w:cs="Consolas" w:eastAsia="Consolas" w:hAnsi="Consolas"/>
          <w:sz w:val="19"/>
          <w:szCs w:val="19"/>
        </w:rPr>
        <w:t xml:space="preserve">grid-preview.jpg</w:t>
      </w:r>
      <w:r>
        <w:t xml:space="preserve">. Two or three posts a week is plenty.</w:t>
      </w:r>
    </w:p>
    <w:p>
      <w:pPr>
        <w:pStyle w:val="Heading1"/>
        <w:keepNext/>
      </w:pPr>
      <w:r>
        <w:t xml:space="preserve">Profile</w:t>
      </w:r>
    </w:p>
    <w:p>
      <w:pPr>
        <w:spacing w:after="120"/>
      </w:pPr>
      <w:r>
        <w:rPr>
          <w:b/>
          <w:bCs/>
        </w:rPr>
        <w:t xml:space="preserve">Name field:</w:t>
      </w:r>
      <w:r>
        <w:t xml:space="preserve"> </w:t>
      </w:r>
      <w:r>
        <w:rPr>
          <w:rFonts w:ascii="Consolas" w:cs="Consolas" w:eastAsia="Consolas" w:hAnsi="Consolas"/>
          <w:sz w:val="19"/>
          <w:szCs w:val="19"/>
        </w:rPr>
        <w:t xml:space="preserve">MT Legal | Nashville Attorney</w:t>
      </w:r>
    </w:p>
    <w:p>
      <w:pPr>
        <w:spacing w:after="120"/>
      </w:pPr>
      <w:r>
        <w:rPr>
          <w:b/>
          <w:bCs/>
        </w:rPr>
        <w:t xml:space="preserve">Bio (under 150 characters):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shd w:fill="F0EBE0" w:color="auto" w:val="clear"/>
            <w:tcMar>
              <w:top w:type="dxa" w:w="140"/>
              <w:left w:type="dxa" w:w="200"/>
              <w:bottom w:type="dxa" w:w="140"/>
              <w:right w:type="dxa" w:w="200"/>
            </w:tcMar>
          </w:tcPr>
          <w:p>
            <w:r>
              <w:rPr>
                <w:rFonts w:ascii="Consolas" w:cs="Consolas" w:eastAsia="Consolas" w:hAnsi="Consolas"/>
                <w:sz w:val="20"/>
                <w:szCs w:val="20"/>
              </w:rPr>
              <w:t xml:space="preserve">Client-centered counsel for DeFi, digital assets &amp; trial work.</w:t>
            </w:r>
          </w:p>
          <w:p>
            <w:r>
              <w:rPr>
                <w:rFonts w:ascii="Consolas" w:cs="Consolas" w:eastAsia="Consolas" w:hAnsi="Consolas"/>
                <w:sz w:val="20"/>
                <w:szCs w:val="20"/>
              </w:rPr>
              <w:t xml:space="preserve">Madison T. Biggs, Esq. · Nashville, TN</w:t>
            </w:r>
          </w:p>
          <w:p>
            <w:r>
              <w:rPr>
                <w:rFonts w:ascii="Consolas" w:cs="Consolas" w:eastAsia="Consolas" w:hAnsi="Consolas"/>
                <w:sz w:val="20"/>
                <w:szCs w:val="20"/>
              </w:rPr>
              <w:t xml:space="preserve">Attorney advertising. Not legal advice.</w:t>
            </w:r>
          </w:p>
        </w:tc>
      </w:tr>
    </w:tbl>
    <w:p>
      <w:pPr>
        <w:spacing w:after="120"/>
      </w:pPr>
    </w:p>
    <w:p>
      <w:pPr>
        <w:spacing w:after="120"/>
      </w:pPr>
      <w:r>
        <w:rPr>
          <w:b/>
          <w:bCs/>
        </w:rPr>
        <w:t xml:space="preserve">Link:</w:t>
      </w:r>
      <w:r>
        <w:t xml:space="preserve"> </w:t>
      </w:r>
      <w:r>
        <w:rPr>
          <w:rFonts w:ascii="Consolas" w:cs="Consolas" w:eastAsia="Consolas" w:hAnsi="Consolas"/>
          <w:sz w:val="19"/>
          <w:szCs w:val="19"/>
        </w:rPr>
        <w:t xml:space="preserve">https://midtennlegal.com</w:t>
      </w:r>
    </w:p>
    <w:p>
      <w:pPr>
        <w:spacing w:after="120"/>
      </w:pPr>
      <w:r>
        <w:rPr>
          <w:b/>
          <w:bCs/>
        </w:rPr>
        <w:t xml:space="preserve">Profile photo:</w:t>
      </w:r>
      <w:r>
        <w:t xml:space="preserve"> </w:t>
      </w:r>
      <w:r>
        <w:rPr>
          <w:rFonts w:ascii="Consolas" w:cs="Consolas" w:eastAsia="Consolas" w:hAnsi="Consolas"/>
          <w:sz w:val="19"/>
          <w:szCs w:val="19"/>
        </w:rPr>
        <w:t xml:space="preserve">brand/mt-legal-mark.png</w:t>
      </w:r>
      <w:r>
        <w:t xml:space="preserve"> (the MT mark with LEGAL)</w:t>
      </w:r>
    </w:p>
    <w:p>
      <w:pPr>
        <w:spacing w:after="120"/>
      </w:pPr>
      <w:r>
        <w:rPr>
          <w:b/>
          <w:bCs/>
        </w:rPr>
        <w:t xml:space="preserve">Category:</w:t>
      </w:r>
      <w:r>
        <w:t xml:space="preserve"> Lawyer &amp; Law Firm</w:t>
      </w:r>
    </w:p>
    <w:p>
      <w:pPr>
        <w:spacing w:after="120"/>
      </w:pPr>
      <w:r>
        <w:rPr>
          <w:b/>
          <w:bCs/>
        </w:rPr>
        <w:t xml:space="preserve">Contact buttons:</w:t>
      </w:r>
      <w:r>
        <w:t xml:space="preserve"> Call (615-601-0633) and Email (Mtbiggs@midtennlegal.com)</w:t>
      </w:r>
    </w:p>
    <w:p>
      <w:pPr>
        <w:spacing w:after="120"/>
      </w:pPr>
      <w:r>
        <w:rPr>
          <w:b/>
          <w:bCs/>
        </w:rPr>
        <w:t xml:space="preserve">Highlights to set up later:</w:t>
      </w:r>
      <w:r>
        <w:t xml:space="preserve"> About, DeFi, Estate, Know Your Rights, FAQ</w:t>
      </w:r>
    </w:p>
    <w:p>
      <w:pPr>
        <w:pStyle w:val="Heading2"/>
        <w:keepNext/>
      </w:pPr>
      <w:r>
        <w:t xml:space="preserve">00 · Launch carousel: Introducing MT Legal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685800" cy="857250"/>
                  <wp:effectExtent t="0" r="0" b="0" l="0"/>
                  <wp:docPr id="1" name="00a-launch-cover.png" descr="Alt text (cover): Nashville skyline in black and white with the words &quot;Introducing MT Legal.&quot;" title="00a-launch-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857250"/>
                          </a:xfrm>
                          <a:prstGeom prst="rect">
                            <a:avLst/>
                          </a:prstGeom>
                        </pic:spPr>
                      </pic:pic>
                    </a:graphicData>
                  </a:graphic>
                </wp:inline>
              </w:drawing>
            </w:r>
          </w:p>
          <w:p>
            <w:pPr>
              <w:spacing w:after="100"/>
            </w:pPr>
            <w:r>
              <w:drawing>
                <wp:inline distT="0" distB="0" distL="0" distR="0">
                  <wp:extent cx="685800" cy="857250"/>
                  <wp:effectExtent t="0" r="0" b="0" l="0"/>
                  <wp:docPr id="1" name="00b-launch-who-we-are.png" descr="Alt text (slide 2): &quot;Every case begins the same way. One person, one matter, and a bigger power on the other side.&quot;" title="00b-launch-who-we-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857250"/>
                          </a:xfrm>
                          <a:prstGeom prst="rect">
                            <a:avLst/>
                          </a:prstGeom>
                        </pic:spPr>
                      </pic:pic>
                    </a:graphicData>
                  </a:graphic>
                </wp:inline>
              </w:drawing>
            </w:r>
          </w:p>
          <w:p>
            <w:pPr>
              <w:spacing w:after="100"/>
            </w:pPr>
            <w:r>
              <w:drawing>
                <wp:inline distT="0" distB="0" distL="0" distR="0">
                  <wp:extent cx="685800" cy="857250"/>
                  <wp:effectExtent t="0" r="0" b="0" l="0"/>
                  <wp:docPr id="1" name="00c-launch-approach.png" descr="Alt text (slide 3): &quot;Client-centered, start to finish.&quot;" title="00c-launch-appro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857250"/>
                          </a:xfrm>
                          <a:prstGeom prst="rect">
                            <a:avLst/>
                          </a:prstGeom>
                        </pic:spPr>
                      </pic:pic>
                    </a:graphicData>
                  </a:graphic>
                </wp:inline>
              </w:drawing>
            </w:r>
          </w:p>
          <w:p>
            <w:pPr>
              <w:spacing w:after="100"/>
            </w:pPr>
            <w:r>
              <w:drawing>
                <wp:inline distT="0" distB="0" distL="0" distR="0">
                  <wp:extent cx="685800" cy="857250"/>
                  <wp:effectExtent t="0" r="0" b="0" l="0"/>
                  <wp:docPr id="1" name="00d-launch-practice-areas.png" descr="Alt text (slide 4): List of practice areas, from Digital Asset Structuring to Personal Injury &amp; Liabilities." title="00d-launch-practice-ar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 cy="857250"/>
                          </a:xfrm>
                          <a:prstGeom prst="rect">
                            <a:avLst/>
                          </a:prstGeom>
                        </pic:spPr>
                      </pic:pic>
                    </a:graphicData>
                  </a:graphic>
                </wp:inline>
              </w:drawing>
            </w:r>
          </w:p>
          <w:p>
            <w:pPr>
              <w:spacing w:after="100"/>
            </w:pPr>
            <w:r>
              <w:drawing>
                <wp:inline distT="0" distB="0" distL="0" distR="0">
                  <wp:extent cx="685800" cy="857250"/>
                  <wp:effectExtent t="0" r="0" b="0" l="0"/>
                  <wp:docPr id="1" name="00e-launch-meet-madison.png" descr="Alt text (slide 5): Portrait of Madison T. Biggs, Esq., trial attorney, with the words &quot;The lawyer you meet is the lawyer on your case.&quot;" title="00e-launch-meet-mad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 cy="857250"/>
                          </a:xfrm>
                          <a:prstGeom prst="rect">
                            <a:avLst/>
                          </a:prstGeom>
                        </pic:spPr>
                      </pic:pic>
                    </a:graphicData>
                  </a:graphic>
                </wp:inline>
              </w:drawing>
            </w:r>
          </w:p>
          <w:p>
            <w:pPr>
              <w:spacing w:after="100"/>
            </w:pPr>
            <w:r>
              <w:drawing>
                <wp:inline distT="0" distB="0" distL="0" distR="0">
                  <wp:extent cx="685800" cy="857250"/>
                  <wp:effectExtent t="0" r="0" b="0" l="0"/>
                  <wp:docPr id="1" name="00f-launch-get-started.png" descr="Alt text (slide 6): &quot;Start with a brief call, at no cost,&quot; with the website, phone number, and a QR code." title="00f-launch-get-sta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 cy="85725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00a-launch-cover.png, 00b-launch-who-we-are.png, 00c-launch-approach.png, 00d-launch-practice-areas.png, 00e-launch-meet-madison.png, 00f-launch-get-started.png</w:t>
            </w:r>
          </w:p>
          <w:p>
            <w:pPr>
              <w:spacing w:after="80"/>
            </w:pPr>
            <w:r>
              <w:rPr>
                <w:b/>
                <w:bCs/>
                <w:color w:val="7D6E4C"/>
                <w:spacing w:val="30"/>
                <w:sz w:val="16"/>
                <w:szCs w:val="16"/>
              </w:rPr>
              <w:t xml:space="preserve">CAPTION</w:t>
            </w:r>
          </w:p>
          <w:p>
            <w:pPr>
              <w:spacing w:after="120"/>
            </w:pPr>
            <w:r>
              <w:t xml:space="preserve">MT Legal is open in Nashville.</w:t>
            </w:r>
          </w:p>
          <w:p>
            <w:pPr>
              <w:spacing w:after="120"/>
            </w:pPr>
            <w:r>
              <w:t xml:space="preserve">Every case begins the same way: one person, one matter, and a bigger power on the other side. How it ends depends on who stands beside you. I built this firm to be that person: someone who listens first, speaks plainly, and stays with you from the first call to the final appearance.</w:t>
            </w:r>
          </w:p>
          <w:p>
            <w:pPr>
              <w:spacing w:after="120"/>
            </w:pPr>
            <w:r>
              <w:t xml:space="preserve">Dedicated support for DeFi and digital assets, alongside criminal defense, civil rights, estate and family planning, and personal injury. Swipe to see how we can help, then start with a brief call at no cost.</w:t>
            </w:r>
          </w:p>
          <w:p>
            <w:pPr>
              <w:spacing w:after="120"/>
            </w:pPr>
            <w:r>
              <w:t xml:space="preserve">Link in bio, or scan the code on the last slide.</w:t>
            </w:r>
          </w:p>
          <w:p>
            <w:pPr>
              <w:spacing w:after="120"/>
            </w:pPr>
            <w:r>
              <w:rPr>
                <w:color w:val="7D6E4C"/>
              </w:rPr>
              <w:t xml:space="preserve">#NashvilleLawyer #MTLegal #MiddleTennessee #DeFi #DigitalAssets #CriminalDefense</w:t>
            </w:r>
          </w:p>
          <w:p>
            <w:pPr>
              <w:spacing w:after="120"/>
            </w:pPr>
            <w:r>
              <w:t xml:space="preserve">Attorney advertising.</w:t>
            </w:r>
          </w:p>
          <w:p>
            <w:pPr>
              <w:spacing w:after="60" w:before="80"/>
            </w:pPr>
            <w:r>
              <w:rPr>
                <w:b/>
                <w:bCs/>
                <w:color w:val="7D6E4C"/>
                <w:spacing w:val="30"/>
                <w:sz w:val="16"/>
                <w:szCs w:val="16"/>
              </w:rPr>
              <w:t xml:space="preserve">ALT TEXT</w:t>
            </w:r>
          </w:p>
          <w:p>
            <w:pPr>
              <w:spacing w:after="60"/>
            </w:pPr>
            <w:r>
              <w:rPr>
                <w:color w:val="5A606A"/>
                <w:sz w:val="19"/>
                <w:szCs w:val="19"/>
              </w:rPr>
              <w:t xml:space="preserve">Cover: Nashville skyline in black and white with the words "Introducing MT Legal."</w:t>
            </w:r>
          </w:p>
          <w:p>
            <w:pPr>
              <w:spacing w:after="60"/>
            </w:pPr>
            <w:r>
              <w:rPr>
                <w:color w:val="5A606A"/>
                <w:sz w:val="19"/>
                <w:szCs w:val="19"/>
              </w:rPr>
              <w:t xml:space="preserve">Slide 2: "Every case begins the same way. One person, one matter, and a bigger power on the other side."</w:t>
            </w:r>
          </w:p>
          <w:p>
            <w:pPr>
              <w:spacing w:after="60"/>
            </w:pPr>
            <w:r>
              <w:rPr>
                <w:color w:val="5A606A"/>
                <w:sz w:val="19"/>
                <w:szCs w:val="19"/>
              </w:rPr>
              <w:t xml:space="preserve">Slide 3: "Client-centered, start to finish."</w:t>
            </w:r>
          </w:p>
          <w:p>
            <w:pPr>
              <w:spacing w:after="60"/>
            </w:pPr>
            <w:r>
              <w:rPr>
                <w:color w:val="5A606A"/>
                <w:sz w:val="19"/>
                <w:szCs w:val="19"/>
              </w:rPr>
              <w:t xml:space="preserve">Slide 4: List of practice areas, from Digital Asset Structuring to Personal Injury &amp; Liabilities.</w:t>
            </w:r>
          </w:p>
          <w:p>
            <w:pPr>
              <w:spacing w:after="60"/>
            </w:pPr>
            <w:r>
              <w:rPr>
                <w:color w:val="5A606A"/>
                <w:sz w:val="19"/>
                <w:szCs w:val="19"/>
              </w:rPr>
              <w:t xml:space="preserve">Slide 5: Portrait of Madison T. Biggs, Esq., trial attorney, with the words "The lawyer you meet is the lawyer on your case."</w:t>
            </w:r>
          </w:p>
          <w:p>
            <w:pPr>
              <w:spacing w:after="60"/>
            </w:pPr>
            <w:r>
              <w:rPr>
                <w:color w:val="5A606A"/>
                <w:sz w:val="19"/>
                <w:szCs w:val="19"/>
              </w:rPr>
              <w:t xml:space="preserve">Slide 6: "Start with a brief call, at no cost," with the website, phone number, and a QR code.</w:t>
            </w:r>
          </w:p>
        </w:tc>
      </w:tr>
    </w:tbl>
    <w:p>
      <w:pPr>
        <w:pBdr>
          <w:bottom w:val="single" w:color="D3CDBF" w:sz="4" w:space="8"/>
        </w:pBdr>
        <w:spacing w:after="240"/>
      </w:pPr>
    </w:p>
    <w:p>
      <w:pPr>
        <w:pStyle w:val="Heading2"/>
        <w:keepNext/>
      </w:pPr>
      <w:r>
        <w:t xml:space="preserve">01 · Counsel for what comes next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1-counsel-for-what-comes-next.png" descr="Alt text: Nashville skyline in black and white with the words &quot;Counsel for what comes next.&quot;" title="01-counsel-for-what-comes-n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01-counsel-for-what-comes-next.png</w:t>
            </w:r>
          </w:p>
          <w:p>
            <w:pPr>
              <w:spacing w:after="80"/>
            </w:pPr>
            <w:r>
              <w:rPr>
                <w:b/>
                <w:bCs/>
                <w:color w:val="7D6E4C"/>
                <w:spacing w:val="30"/>
                <w:sz w:val="16"/>
                <w:szCs w:val="16"/>
              </w:rPr>
              <w:t xml:space="preserve">CAPTION</w:t>
            </w:r>
          </w:p>
          <w:p>
            <w:pPr>
              <w:spacing w:after="120"/>
            </w:pPr>
            <w:r>
              <w:t xml:space="preserve">Every matter we take starts the same way: one person on one side, and a far bigger power on the other.</w:t>
            </w:r>
          </w:p>
          <w:p>
            <w:pPr>
              <w:spacing w:after="120"/>
            </w:pPr>
            <w:r>
              <w:t xml:space="preserve">MT Legal is a client-centered Nashville firm with dedicated support for DeFi and digital assets, plus traditional practice from criminal defense to estate planning. Whether you face the state in court or the banks, exchanges, and gatekeepers that control money and property, you work directly with your attorney.</w:t>
            </w:r>
          </w:p>
          <w:p>
            <w:pPr>
              <w:spacing w:after="120"/>
            </w:pPr>
            <w:r>
              <w:t xml:space="preserve">Start with a brief call at no cost. Link in bio.</w:t>
            </w:r>
          </w:p>
          <w:p>
            <w:pPr>
              <w:spacing w:after="120"/>
            </w:pPr>
            <w:r>
              <w:rPr>
                <w:color w:val="7D6E4C"/>
              </w:rPr>
              <w:t xml:space="preserve">#NashvilleLawyer #MiddleTennessee #DeFi #DigitalAssets #NashvilleTN</w:t>
            </w:r>
          </w:p>
          <w:p>
            <w:pPr>
              <w:spacing w:after="60" w:before="80"/>
            </w:pPr>
            <w:r>
              <w:rPr>
                <w:b/>
                <w:bCs/>
                <w:color w:val="7D6E4C"/>
                <w:spacing w:val="30"/>
                <w:sz w:val="16"/>
                <w:szCs w:val="16"/>
              </w:rPr>
              <w:t xml:space="preserve">ALT TEXT</w:t>
            </w:r>
          </w:p>
          <w:p>
            <w:pPr>
              <w:spacing w:after="60"/>
            </w:pPr>
            <w:r>
              <w:rPr>
                <w:color w:val="5A606A"/>
                <w:sz w:val="19"/>
                <w:szCs w:val="19"/>
              </w:rPr>
              <w:t xml:space="preserve">Nashville skyline in black and white with the words "Counsel for what comes next."</w:t>
            </w:r>
          </w:p>
        </w:tc>
      </w:tr>
    </w:tbl>
    <w:p>
      <w:pPr>
        <w:pBdr>
          <w:bottom w:val="single" w:color="D3CDBF" w:sz="4" w:space="8"/>
        </w:pBdr>
        <w:spacing w:after="240"/>
      </w:pPr>
    </w:p>
    <w:p>
      <w:pPr>
        <w:pStyle w:val="Heading2"/>
        <w:keepNext/>
      </w:pPr>
      <w:r>
        <w:t xml:space="preserve">02 · Our principle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2-worth-quote.png" descr="Alt text: Quote reading &quot;A person's worth cannot be measured by their wealth, and neither should the quality of their counsel,&quot; attributed to Madison T. Biggs, Esq." title="02-worth-qu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02-worth-quote.png</w:t>
            </w:r>
          </w:p>
          <w:p>
            <w:pPr>
              <w:spacing w:after="80"/>
            </w:pPr>
            <w:r>
              <w:rPr>
                <w:b/>
                <w:bCs/>
                <w:color w:val="7D6E4C"/>
                <w:spacing w:val="30"/>
                <w:sz w:val="16"/>
                <w:szCs w:val="16"/>
              </w:rPr>
              <w:t xml:space="preserve">CAPTION</w:t>
            </w:r>
          </w:p>
          <w:p>
            <w:pPr>
              <w:spacing w:after="120"/>
            </w:pPr>
            <w:r>
              <w:t xml:space="preserve">This is the line the firm is built on.</w:t>
            </w:r>
          </w:p>
          <w:p>
            <w:pPr>
              <w:spacing w:after="120"/>
            </w:pPr>
            <w:r>
              <w:t xml:space="preserve">Good counsel shouldn't depend on the size of your bank account or the size of the other side's legal team. Whether it's a courtroom in Davidson County or a fight with a platform over your own assets, you deserve someone in your corner who treats your matter like it matters.</w:t>
            </w:r>
          </w:p>
          <w:p>
            <w:pPr>
              <w:spacing w:after="120"/>
            </w:pPr>
            <w:r>
              <w:rPr>
                <w:color w:val="7D6E4C"/>
              </w:rPr>
              <w:t xml:space="preserve">#AccessToJustice #NashvilleLawyer #ClientFirst #MTLegal</w:t>
            </w:r>
          </w:p>
          <w:p>
            <w:pPr>
              <w:spacing w:after="60" w:before="80"/>
            </w:pPr>
            <w:r>
              <w:rPr>
                <w:b/>
                <w:bCs/>
                <w:color w:val="7D6E4C"/>
                <w:spacing w:val="30"/>
                <w:sz w:val="16"/>
                <w:szCs w:val="16"/>
              </w:rPr>
              <w:t xml:space="preserve">ALT TEXT</w:t>
            </w:r>
          </w:p>
          <w:p>
            <w:pPr>
              <w:spacing w:after="60"/>
            </w:pPr>
            <w:r>
              <w:rPr>
                <w:color w:val="5A606A"/>
                <w:sz w:val="19"/>
                <w:szCs w:val="19"/>
              </w:rPr>
              <w:t xml:space="preserve">Quote reading "A person's worth cannot be measured by their wealth, and neither should the quality of their counsel," attributed to Madison T. Biggs, Esq.</w:t>
            </w:r>
          </w:p>
        </w:tc>
      </w:tr>
    </w:tbl>
    <w:p>
      <w:pPr>
        <w:pBdr>
          <w:bottom w:val="single" w:color="D3CDBF" w:sz="4" w:space="8"/>
        </w:pBdr>
        <w:spacing w:after="240"/>
      </w:pPr>
    </w:p>
    <w:p>
      <w:pPr>
        <w:pStyle w:val="Heading2"/>
        <w:keepNext/>
      </w:pPr>
      <w:r>
        <w:t xml:space="preserve">03 · Carousel: If you died tomorrow, could your family reach your crypto?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990600" cy="1238250"/>
                  <wp:effectExtent t="0" r="0" b="0" l="0"/>
                  <wp:docPr id="1" name="03a-crypto-estate-cover.png" descr="Alt text (cover): &quot;If you died tomorrow, could your family reach your crypto?&quot;" title="03a-crypto-estat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90600" cy="1238250"/>
                          </a:xfrm>
                          <a:prstGeom prst="rect">
                            <a:avLst/>
                          </a:prstGeom>
                        </pic:spPr>
                      </pic:pic>
                    </a:graphicData>
                  </a:graphic>
                </wp:inline>
              </w:drawing>
            </w:r>
          </w:p>
          <w:p>
            <w:pPr>
              <w:spacing w:after="100"/>
            </w:pPr>
            <w:r>
              <w:drawing>
                <wp:inline distT="0" distB="0" distL="0" distR="0">
                  <wp:extent cx="990600" cy="1238250"/>
                  <wp:effectExtent t="0" r="0" b="0" l="0"/>
                  <wp:docPr id="1" name="03b-crypto-estate-keys.png" descr="Alt text (slide 2): &quot;Keys in a drawer are not an estate plan.&quot;" title="03b-crypto-estate-ke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90600" cy="1238250"/>
                          </a:xfrm>
                          <a:prstGeom prst="rect">
                            <a:avLst/>
                          </a:prstGeom>
                        </pic:spPr>
                      </pic:pic>
                    </a:graphicData>
                  </a:graphic>
                </wp:inline>
              </w:drawing>
            </w:r>
          </w:p>
          <w:p>
            <w:pPr>
              <w:spacing w:after="100"/>
            </w:pPr>
            <w:r>
              <w:drawing>
                <wp:inline distT="0" distB="0" distL="0" distR="0">
                  <wp:extent cx="990600" cy="1238250"/>
                  <wp:effectExtent t="0" r="0" b="0" l="0"/>
                  <wp:docPr id="1" name="03c-crypto-estate-checklist.png" descr="Alt text (slide 3): Checklist: a will or trust for digital assets, an inventory of wallets and accounts, legal authority for your executor, and a key-access plan." title="03c-crypto-estate-check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90600" cy="123825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03a-crypto-estate-cover.png, 03b-crypto-estate-keys.png, 03c-crypto-estate-checklist.png</w:t>
            </w:r>
          </w:p>
          <w:p>
            <w:pPr>
              <w:spacing w:after="80"/>
            </w:pPr>
            <w:r>
              <w:rPr>
                <w:b/>
                <w:bCs/>
                <w:color w:val="7D6E4C"/>
                <w:spacing w:val="30"/>
                <w:sz w:val="16"/>
                <w:szCs w:val="16"/>
              </w:rPr>
              <w:t xml:space="preserve">CAPTION</w:t>
            </w:r>
          </w:p>
          <w:p>
            <w:pPr>
              <w:spacing w:after="120"/>
            </w:pPr>
            <w:r>
              <w:t xml:space="preserve">I've been in the crypto space since 2017, and the most common way digital wealth disappears isn't a hack. It's a family that can't get in.</w:t>
            </w:r>
          </w:p>
          <w:p>
            <w:pPr>
              <w:spacing w:after="120"/>
            </w:pPr>
            <w:r>
              <w:t xml:space="preserve">A seed phrase in a drawer is not an estate plan. Your executor needs legal authority to act, and a secure way to reach your wallets and accounts, without anyone holding your keys while you're alive.</w:t>
            </w:r>
          </w:p>
          <w:p>
            <w:pPr>
              <w:spacing w:after="120"/>
            </w:pPr>
            <w:r>
              <w:t xml:space="preserve">Swipe for what a digital asset plan covers. Questions? Link in bio.</w:t>
            </w:r>
          </w:p>
          <w:p>
            <w:pPr>
              <w:spacing w:after="120"/>
            </w:pPr>
            <w:r>
              <w:rPr>
                <w:color w:val="7D6E4C"/>
              </w:rPr>
              <w:t xml:space="preserve">#CryptoEstatePlanning #DigitalAssets #Bitcoin #EstatePlanning #NashvilleTN</w:t>
            </w:r>
          </w:p>
          <w:p>
            <w:pPr>
              <w:spacing w:after="120"/>
            </w:pPr>
            <w:r>
              <w:rPr>
                <w:i/>
                <w:iCs/>
                <w:color w:val="5A606A"/>
              </w:rPr>
              <w:t xml:space="preserve">General information, not legal advice.</w:t>
            </w:r>
          </w:p>
          <w:p>
            <w:pPr>
              <w:spacing w:after="60" w:before="80"/>
            </w:pPr>
            <w:r>
              <w:rPr>
                <w:b/>
                <w:bCs/>
                <w:color w:val="7D6E4C"/>
                <w:spacing w:val="30"/>
                <w:sz w:val="16"/>
                <w:szCs w:val="16"/>
              </w:rPr>
              <w:t xml:space="preserve">ALT TEXT</w:t>
            </w:r>
          </w:p>
          <w:p>
            <w:pPr>
              <w:spacing w:after="60"/>
            </w:pPr>
            <w:r>
              <w:rPr>
                <w:color w:val="5A606A"/>
                <w:sz w:val="19"/>
                <w:szCs w:val="19"/>
              </w:rPr>
              <w:t xml:space="preserve">Cover: "If you died tomorrow, could your family reach your crypto?"</w:t>
            </w:r>
          </w:p>
          <w:p>
            <w:pPr>
              <w:spacing w:after="60"/>
            </w:pPr>
            <w:r>
              <w:rPr>
                <w:color w:val="5A606A"/>
                <w:sz w:val="19"/>
                <w:szCs w:val="19"/>
              </w:rPr>
              <w:t xml:space="preserve">Slide 2: "Keys in a drawer are not an estate plan."</w:t>
            </w:r>
          </w:p>
          <w:p>
            <w:pPr>
              <w:spacing w:after="60"/>
            </w:pPr>
            <w:r>
              <w:rPr>
                <w:color w:val="5A606A"/>
                <w:sz w:val="19"/>
                <w:szCs w:val="19"/>
              </w:rPr>
              <w:t xml:space="preserve">Slide 3: Checklist: a will or trust for digital assets, an inventory of wallets and accounts, legal authority for your executor, and a key-access plan.</w:t>
            </w:r>
          </w:p>
        </w:tc>
      </w:tr>
    </w:tbl>
    <w:p>
      <w:pPr>
        <w:pBdr>
          <w:bottom w:val="single" w:color="D3CDBF" w:sz="4" w:space="8"/>
        </w:pBdr>
        <w:spacing w:after="240"/>
      </w:pPr>
    </w:p>
    <w:p>
      <w:pPr>
        <w:pStyle w:val="Heading2"/>
        <w:keepNext/>
      </w:pPr>
      <w:r>
        <w:t xml:space="preserve">04 · Pulled over in Tennessee?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4-pulled-over.png" descr="Alt text: &quot;Pulled over in Tennessee? Stay calm and be polite. You can decline to answer questions without a lawyer, and you can decline consent to a search.&quot;" title="04-pulled-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04-pulled-over.png</w:t>
            </w:r>
          </w:p>
          <w:p>
            <w:pPr>
              <w:spacing w:after="80"/>
            </w:pPr>
            <w:r>
              <w:rPr>
                <w:b/>
                <w:bCs/>
                <w:color w:val="7D6E4C"/>
                <w:spacing w:val="30"/>
                <w:sz w:val="16"/>
                <w:szCs w:val="16"/>
              </w:rPr>
              <w:t xml:space="preserve">CAPTION</w:t>
            </w:r>
          </w:p>
          <w:p>
            <w:pPr>
              <w:spacing w:after="120"/>
            </w:pPr>
            <w:r>
              <w:t xml:space="preserve">Save this one.</w:t>
            </w:r>
          </w:p>
          <w:p>
            <w:pPr>
              <w:spacing w:after="120"/>
            </w:pPr>
            <w:r>
              <w:t xml:space="preserve">At a traffic stop, stay calm and be polite. You can decline to answer questions without a lawyer, and you can decline consent to a search. Provide your license, registration, and proof of insurance when asked. Ask for counsel, then call one.</w:t>
            </w:r>
          </w:p>
          <w:p>
            <w:pPr>
              <w:spacing w:after="120"/>
            </w:pPr>
            <w:r>
              <w:t xml:space="preserve">If you've already been charged, reach out before your first court date.</w:t>
            </w:r>
          </w:p>
          <w:p>
            <w:pPr>
              <w:spacing w:after="120"/>
            </w:pPr>
            <w:r>
              <w:rPr>
                <w:color w:val="7D6E4C"/>
              </w:rPr>
              <w:t xml:space="preserve">#KnowYourRights #NashvilleLawyer #CriminalDefense #DavidsonCounty #Tennessee</w:t>
            </w:r>
          </w:p>
          <w:p>
            <w:pPr>
              <w:spacing w:after="120"/>
            </w:pPr>
            <w:r>
              <w:rPr>
                <w:i/>
                <w:iCs/>
                <w:color w:val="5A606A"/>
              </w:rPr>
              <w:t xml:space="preserve">General information, not legal advice.</w:t>
            </w:r>
          </w:p>
          <w:p>
            <w:pPr>
              <w:spacing w:after="60" w:before="80"/>
            </w:pPr>
            <w:r>
              <w:rPr>
                <w:b/>
                <w:bCs/>
                <w:color w:val="7D6E4C"/>
                <w:spacing w:val="30"/>
                <w:sz w:val="16"/>
                <w:szCs w:val="16"/>
              </w:rPr>
              <w:t xml:space="preserve">ALT TEXT</w:t>
            </w:r>
          </w:p>
          <w:p>
            <w:pPr>
              <w:spacing w:after="60"/>
            </w:pPr>
            <w:r>
              <w:rPr>
                <w:color w:val="5A606A"/>
                <w:sz w:val="19"/>
                <w:szCs w:val="19"/>
              </w:rPr>
              <w:t xml:space="preserve">"Pulled over in Tennessee? Stay calm and be polite. You can decline to answer questions without a lawyer, and you can decline consent to a search."</w:t>
            </w:r>
          </w:p>
        </w:tc>
      </w:tr>
    </w:tbl>
    <w:p>
      <w:pPr>
        <w:pBdr>
          <w:bottom w:val="single" w:color="D3CDBF" w:sz="4" w:space="8"/>
        </w:pBdr>
        <w:spacing w:after="240"/>
      </w:pPr>
    </w:p>
    <w:p>
      <w:pPr>
        <w:pStyle w:val="Heading2"/>
        <w:keepNext/>
      </w:pPr>
      <w:r>
        <w:t xml:space="preserve">05 · Stablecoins now have federal rules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5-stablecoins-genius-act.png" descr="Alt text: &quot;Stablecoins now have federal rules,&quot; with a short summary of the GENIUS Act." title="05-stablecoins-genius-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05-stablecoins-genius-act.png</w:t>
            </w:r>
          </w:p>
          <w:p>
            <w:pPr>
              <w:spacing w:after="80"/>
            </w:pPr>
            <w:r>
              <w:rPr>
                <w:b/>
                <w:bCs/>
                <w:color w:val="7D6E4C"/>
                <w:spacing w:val="30"/>
                <w:sz w:val="16"/>
                <w:szCs w:val="16"/>
              </w:rPr>
              <w:t xml:space="preserve">CAPTION</w:t>
            </w:r>
          </w:p>
          <w:p>
            <w:pPr>
              <w:spacing w:after="120"/>
            </w:pPr>
            <w:r>
              <w:t xml:space="preserve">The GENIUS Act (2025) created the first federal framework for payment stablecoins: reserve, disclosure, and licensing rules for issuers.</w:t>
            </w:r>
          </w:p>
          <w:p>
            <w:pPr>
              <w:spacing w:after="120"/>
            </w:pPr>
            <w:r>
              <w:t xml:space="preserve">For Nashville businesses that opens a real opportunity: settle payments in minutes, cut card and wire fees, and reach customers abroad. It also means the structure has to be right before you accept, hold, or issue them.</w:t>
            </w:r>
          </w:p>
          <w:p>
            <w:pPr>
              <w:spacing w:after="120"/>
            </w:pPr>
            <w:r>
              <w:t xml:space="preserve">Building something with stablecoins or agentic commerce? Let's talk.</w:t>
            </w:r>
          </w:p>
          <w:p>
            <w:pPr>
              <w:spacing w:after="120"/>
            </w:pPr>
            <w:r>
              <w:rPr>
                <w:color w:val="7D6E4C"/>
              </w:rPr>
              <w:t xml:space="preserve">#Stablecoins #GENIUSAct #Fintech #AgenticCommerce #NashvilleBusiness</w:t>
            </w:r>
          </w:p>
          <w:p>
            <w:pPr>
              <w:spacing w:after="120"/>
            </w:pPr>
            <w:r>
              <w:rPr>
                <w:i/>
                <w:iCs/>
                <w:color w:val="5A606A"/>
              </w:rPr>
              <w:t xml:space="preserve">General information, not legal advice.</w:t>
            </w:r>
          </w:p>
          <w:p>
            <w:pPr>
              <w:spacing w:after="60" w:before="80"/>
            </w:pPr>
            <w:r>
              <w:rPr>
                <w:b/>
                <w:bCs/>
                <w:color w:val="7D6E4C"/>
                <w:spacing w:val="30"/>
                <w:sz w:val="16"/>
                <w:szCs w:val="16"/>
              </w:rPr>
              <w:t xml:space="preserve">ALT TEXT</w:t>
            </w:r>
          </w:p>
          <w:p>
            <w:pPr>
              <w:spacing w:after="60"/>
            </w:pPr>
            <w:r>
              <w:rPr>
                <w:color w:val="5A606A"/>
                <w:sz w:val="19"/>
                <w:szCs w:val="19"/>
              </w:rPr>
              <w:t xml:space="preserve">"Stablecoins now have federal rules," with a short summary of the GENIUS Act.</w:t>
            </w:r>
          </w:p>
        </w:tc>
      </w:tr>
    </w:tbl>
    <w:p>
      <w:pPr>
        <w:pBdr>
          <w:bottom w:val="single" w:color="D3CDBF" w:sz="4" w:space="8"/>
        </w:pBdr>
        <w:spacing w:after="240"/>
      </w:pPr>
    </w:p>
    <w:p>
      <w:pPr>
        <w:pStyle w:val="Heading2"/>
        <w:keepNext/>
      </w:pPr>
      <w:r>
        <w:t xml:space="preserve">06 · One person. A bigger power.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6-one-person-bigger-power.png" descr="Alt text: Davidson County courthouse in black and white with the words &quot;One person. A bigger power.&quot;" title="06-one-person-bigger-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06-one-person-bigger-power.png</w:t>
            </w:r>
          </w:p>
          <w:p>
            <w:pPr>
              <w:spacing w:after="80"/>
            </w:pPr>
            <w:r>
              <w:rPr>
                <w:b/>
                <w:bCs/>
                <w:color w:val="7D6E4C"/>
                <w:spacing w:val="30"/>
                <w:sz w:val="16"/>
                <w:szCs w:val="16"/>
              </w:rPr>
              <w:t xml:space="preserve">CAPTION</w:t>
            </w:r>
          </w:p>
          <w:p>
            <w:pPr>
              <w:spacing w:after="120"/>
            </w:pPr>
            <w:r>
              <w:t xml:space="preserve">I learned how the system works from the inside: two years as a deputy court clerk, an internship with the District Attorney's Office, and then the defense table.</w:t>
            </w:r>
          </w:p>
          <w:p>
            <w:pPr>
              <w:spacing w:after="120"/>
            </w:pPr>
            <w:r>
              <w:t xml:space="preserve">That's still the job. One person on one side, a bigger power on the other, and someone making sure your side gets heard. Today that fight happens in courtrooms and in the new economy.</w:t>
            </w:r>
          </w:p>
          <w:p>
            <w:pPr>
              <w:spacing w:after="120"/>
            </w:pPr>
            <w:r>
              <w:rPr>
                <w:color w:val="7D6E4C"/>
              </w:rPr>
              <w:t xml:space="preserve">#TrialAttorney #NashvilleLawyer #CivilRights #ClientFirst #MiddleTennessee</w:t>
            </w:r>
          </w:p>
          <w:p>
            <w:pPr>
              <w:spacing w:after="60" w:before="80"/>
            </w:pPr>
            <w:r>
              <w:rPr>
                <w:b/>
                <w:bCs/>
                <w:color w:val="7D6E4C"/>
                <w:spacing w:val="30"/>
                <w:sz w:val="16"/>
                <w:szCs w:val="16"/>
              </w:rPr>
              <w:t xml:space="preserve">ALT TEXT</w:t>
            </w:r>
          </w:p>
          <w:p>
            <w:pPr>
              <w:spacing w:after="60"/>
            </w:pPr>
            <w:r>
              <w:rPr>
                <w:color w:val="5A606A"/>
                <w:sz w:val="19"/>
                <w:szCs w:val="19"/>
              </w:rPr>
              <w:t xml:space="preserve">Davidson County courthouse in black and white with the words "One person. A bigger power."</w:t>
            </w:r>
          </w:p>
        </w:tc>
      </w:tr>
    </w:tbl>
    <w:p>
      <w:pPr>
        <w:pBdr>
          <w:bottom w:val="single" w:color="D3CDBF" w:sz="4" w:space="8"/>
        </w:pBdr>
        <w:spacing w:after="240"/>
      </w:pPr>
    </w:p>
    <w:p>
      <w:pPr>
        <w:pStyle w:val="Heading2"/>
        <w:keepNext/>
      </w:pPr>
      <w:r>
        <w:t xml:space="preserve">07 · Can you tokenize a Nashville duplex?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7-tokenize-a-duplex.png" descr="Alt text: &quot;Can you tokenize a Nashville duplex? Yes, if the structure is right.&quot;" title="07-tokenize-a-dupl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07-tokenize-a-duplex.png</w:t>
            </w:r>
          </w:p>
          <w:p>
            <w:pPr>
              <w:spacing w:after="80"/>
            </w:pPr>
            <w:r>
              <w:rPr>
                <w:b/>
                <w:bCs/>
                <w:color w:val="7D6E4C"/>
                <w:spacing w:val="30"/>
                <w:sz w:val="16"/>
                <w:szCs w:val="16"/>
              </w:rPr>
              <w:t xml:space="preserve">CAPTION</w:t>
            </w:r>
          </w:p>
          <w:p>
            <w:pPr>
              <w:spacing w:after="120"/>
            </w:pPr>
            <w:r>
              <w:t xml:space="preserve">Short answer: yes, if the structure is right.</w:t>
            </w:r>
          </w:p>
          <w:p>
            <w:pPr>
              <w:spacing w:after="120"/>
            </w:pPr>
            <w:r>
              <w:t xml:space="preserve">Tokenization can open a property to smaller investors and faster transfers. Done wrong, it's an unregistered securities offering. The legal work is what makes the token mean something: the right entity, a securities exemption, clean title, and transfer rules that hold up.</w:t>
            </w:r>
          </w:p>
          <w:p>
            <w:pPr>
              <w:spacing w:after="120"/>
            </w:pPr>
            <w:r>
              <w:rPr>
                <w:color w:val="7D6E4C"/>
              </w:rPr>
              <w:t xml:space="preserve">#Tokenization #RealWorldAssets #RWA #NashvilleRealEstate #Web3</w:t>
            </w:r>
          </w:p>
          <w:p>
            <w:pPr>
              <w:spacing w:after="120"/>
            </w:pPr>
            <w:r>
              <w:rPr>
                <w:i/>
                <w:iCs/>
                <w:color w:val="5A606A"/>
              </w:rPr>
              <w:t xml:space="preserve">General information, not legal advice.</w:t>
            </w:r>
          </w:p>
          <w:p>
            <w:pPr>
              <w:spacing w:after="60" w:before="80"/>
            </w:pPr>
            <w:r>
              <w:rPr>
                <w:b/>
                <w:bCs/>
                <w:color w:val="7D6E4C"/>
                <w:spacing w:val="30"/>
                <w:sz w:val="16"/>
                <w:szCs w:val="16"/>
              </w:rPr>
              <w:t xml:space="preserve">ALT TEXT</w:t>
            </w:r>
          </w:p>
          <w:p>
            <w:pPr>
              <w:spacing w:after="60"/>
            </w:pPr>
            <w:r>
              <w:rPr>
                <w:color w:val="5A606A"/>
                <w:sz w:val="19"/>
                <w:szCs w:val="19"/>
              </w:rPr>
              <w:t xml:space="preserve">"Can you tokenize a Nashville duplex? Yes, if the structure is right."</w:t>
            </w:r>
          </w:p>
        </w:tc>
      </w:tr>
    </w:tbl>
    <w:p>
      <w:pPr>
        <w:pBdr>
          <w:bottom w:val="single" w:color="D3CDBF" w:sz="4" w:space="8"/>
        </w:pBdr>
        <w:spacing w:after="240"/>
      </w:pPr>
    </w:p>
    <w:p>
      <w:pPr>
        <w:pStyle w:val="Heading2"/>
        <w:keepNext/>
      </w:pPr>
      <w:r>
        <w:t xml:space="preserve">08 · Your rights have a deadline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8-one-year-deadline.png" descr="Alt text: &quot;Your rights have a deadline. In Tennessee, most civil rights and personal injury claims must be filed within one year.&quot;" title="08-one-year-dead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08-one-year-deadline.png</w:t>
            </w:r>
          </w:p>
          <w:p>
            <w:pPr>
              <w:spacing w:after="80"/>
            </w:pPr>
            <w:r>
              <w:rPr>
                <w:b/>
                <w:bCs/>
                <w:color w:val="7D6E4C"/>
                <w:spacing w:val="30"/>
                <w:sz w:val="16"/>
                <w:szCs w:val="16"/>
              </w:rPr>
              <w:t xml:space="preserve">CAPTION</w:t>
            </w:r>
          </w:p>
          <w:p>
            <w:pPr>
              <w:spacing w:after="120"/>
            </w:pPr>
            <w:r>
              <w:t xml:space="preserve">Tennessee has one of the shortest filing deadlines in the country. Most civil rights and personal injury claims must be filed within one year.</w:t>
            </w:r>
          </w:p>
          <w:p>
            <w:pPr>
              <w:spacing w:after="120"/>
            </w:pPr>
            <w:r>
              <w:t xml:space="preserve">Evidence fades, footage gets deleted, and insurers count on you waiting. If something happened to you, don't sit on it.</w:t>
            </w:r>
          </w:p>
          <w:p>
            <w:pPr>
              <w:spacing w:after="120"/>
            </w:pPr>
            <w:r>
              <w:rPr>
                <w:color w:val="7D6E4C"/>
              </w:rPr>
              <w:t xml:space="preserve">#PersonalInjury #CivilRights #Tennessee #NashvilleLawyer #KnowYourRights</w:t>
            </w:r>
          </w:p>
          <w:p>
            <w:pPr>
              <w:spacing w:after="120"/>
            </w:pPr>
            <w:r>
              <w:rPr>
                <w:i/>
                <w:iCs/>
                <w:color w:val="5A606A"/>
              </w:rPr>
              <w:t xml:space="preserve">General information, not legal advice.</w:t>
            </w:r>
          </w:p>
          <w:p>
            <w:pPr>
              <w:spacing w:after="60" w:before="80"/>
            </w:pPr>
            <w:r>
              <w:rPr>
                <w:b/>
                <w:bCs/>
                <w:color w:val="7D6E4C"/>
                <w:spacing w:val="30"/>
                <w:sz w:val="16"/>
                <w:szCs w:val="16"/>
              </w:rPr>
              <w:t xml:space="preserve">ALT TEXT</w:t>
            </w:r>
          </w:p>
          <w:p>
            <w:pPr>
              <w:spacing w:after="60"/>
            </w:pPr>
            <w:r>
              <w:rPr>
                <w:color w:val="5A606A"/>
                <w:sz w:val="19"/>
                <w:szCs w:val="19"/>
              </w:rPr>
              <w:t xml:space="preserve">"Your rights have a deadline. In Tennessee, most civil rights and personal injury claims must be filed within one year."</w:t>
            </w:r>
          </w:p>
        </w:tc>
      </w:tr>
    </w:tbl>
    <w:p>
      <w:pPr>
        <w:pBdr>
          <w:bottom w:val="single" w:color="D3CDBF" w:sz="4" w:space="8"/>
        </w:pBdr>
        <w:spacing w:after="240"/>
      </w:pPr>
    </w:p>
    <w:p>
      <w:pPr>
        <w:pStyle w:val="Heading2"/>
        <w:keepNext/>
      </w:pPr>
      <w:r>
        <w:t xml:space="preserve">09 · Meet Madison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40"/>
        <w:gridCol w:w="6720"/>
      </w:tblGrid>
      <w:tr>
        <w:trPr>
          <w:cantSplit/>
        </w:trPr>
        <w:tc>
          <w:tcPr>
            <w:tcW w:type="dxa" w:w="2640"/>
            <w:tcMar>
              <w:right w:type="dxa" w:w="240"/>
            </w:tcMar>
            <w:vAlign w:val="top"/>
          </w:tcPr>
          <w:p>
            <w:pPr>
              <w:spacing w:after="100"/>
            </w:pPr>
            <w:r>
              <w:drawing>
                <wp:inline distT="0" distB="0" distL="0" distR="0">
                  <wp:extent cx="1428750" cy="1790700"/>
                  <wp:effectExtent t="0" r="0" b="0" l="0"/>
                  <wp:docPr id="1" name="09-meet-madison.png" descr="Alt text: Portrait of Madison T. Biggs, Esq. with the words &quot;The lawyer you meet is the lawyer on your case.&quot;" title="09-meet-mad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790700"/>
                          </a:xfrm>
                          <a:prstGeom prst="rect">
                            <a:avLst/>
                          </a:prstGeom>
                        </pic:spPr>
                      </pic:pic>
                    </a:graphicData>
                  </a:graphic>
                </wp:inline>
              </w:drawing>
            </w:r>
          </w:p>
        </w:tc>
        <w:tc>
          <w:tcPr>
            <w:tcW w:type="dxa" w:w="6720"/>
            <w:vAlign w:val="top"/>
          </w:tcPr>
          <w:p>
            <w:pPr>
              <w:spacing w:after="100"/>
            </w:pPr>
            <w:r>
              <w:rPr>
                <w:b/>
                <w:bCs/>
                <w:color w:val="7D6E4C"/>
                <w:spacing w:val="30"/>
                <w:sz w:val="16"/>
                <w:szCs w:val="16"/>
              </w:rPr>
              <w:t xml:space="preserve">FILE  </w:t>
            </w:r>
            <w:r>
              <w:rPr>
                <w:rFonts w:ascii="Consolas" w:cs="Consolas" w:eastAsia="Consolas" w:hAnsi="Consolas"/>
                <w:color w:val="5A606A"/>
                <w:sz w:val="17"/>
                <w:szCs w:val="17"/>
              </w:rPr>
              <w:t xml:space="preserve">09-meet-madison.png</w:t>
            </w:r>
          </w:p>
          <w:p>
            <w:pPr>
              <w:spacing w:after="80"/>
            </w:pPr>
            <w:r>
              <w:rPr>
                <w:b/>
                <w:bCs/>
                <w:color w:val="7D6E4C"/>
                <w:spacing w:val="30"/>
                <w:sz w:val="16"/>
                <w:szCs w:val="16"/>
              </w:rPr>
              <w:t xml:space="preserve">CAPTION</w:t>
            </w:r>
          </w:p>
          <w:p>
            <w:pPr>
              <w:spacing w:after="120"/>
            </w:pPr>
            <w:r>
              <w:t xml:space="preserve">Hi, I'm Madison.</w:t>
            </w:r>
          </w:p>
          <w:p>
            <w:pPr>
              <w:spacing w:after="120"/>
            </w:pPr>
            <w:r>
              <w:t xml:space="preserve">I've been in the crypto space since 2017 and in courtrooms across Middle Tennessee as a trial attorney. I started MT Legal so clients would always know who is handling their matter: me, from the first call to the last.</w:t>
            </w:r>
          </w:p>
          <w:p>
            <w:pPr>
              <w:spacing w:after="120"/>
            </w:pPr>
            <w:r>
              <w:t xml:space="preserve">Belmont Law graduate. Adjunct professor of Business Law at Fisk University. Member of Nashville's Bitcoin community.</w:t>
            </w:r>
          </w:p>
          <w:p>
            <w:pPr>
              <w:spacing w:after="120"/>
            </w:pPr>
            <w:r>
              <w:rPr>
                <w:color w:val="7D6E4C"/>
              </w:rPr>
              <w:t xml:space="preserve">#MeetTheAttorney #NashvilleLawyer #Bitcoin #CryptoLawyer #MTLegal</w:t>
            </w:r>
          </w:p>
          <w:p>
            <w:pPr>
              <w:spacing w:after="60" w:before="80"/>
            </w:pPr>
            <w:r>
              <w:rPr>
                <w:b/>
                <w:bCs/>
                <w:color w:val="7D6E4C"/>
                <w:spacing w:val="30"/>
                <w:sz w:val="16"/>
                <w:szCs w:val="16"/>
              </w:rPr>
              <w:t xml:space="preserve">ALT TEXT</w:t>
            </w:r>
          </w:p>
          <w:p>
            <w:pPr>
              <w:spacing w:after="60"/>
            </w:pPr>
            <w:r>
              <w:rPr>
                <w:color w:val="5A606A"/>
                <w:sz w:val="19"/>
                <w:szCs w:val="19"/>
              </w:rPr>
              <w:t xml:space="preserve">Portrait of Madison T. Biggs, Esq. with the words "The lawyer you meet is the lawyer on your case."</w:t>
            </w:r>
          </w:p>
        </w:tc>
      </w:tr>
    </w:tbl>
    <w:p>
      <w:pPr>
        <w:pBdr>
          <w:bottom w:val="single" w:color="D3CDBF" w:sz="4" w:space="8"/>
        </w:pBdr>
        <w:spacing w:after="240"/>
      </w:pPr>
    </w:p>
    <w:p>
      <w:pPr>
        <w:pStyle w:val="Heading1"/>
        <w:keepNext/>
      </w:pPr>
      <w:r>
        <w:t xml:space="preserve">Stories and Reels ideas</w:t>
      </w:r>
    </w:p>
    <w:p>
      <w:pPr>
        <w:pStyle w:val="ListParagraph"/>
        <w:numPr>
          <w:ilvl w:val="0"/>
          <w:numId w:val="2"/>
        </w:numPr>
        <w:spacing w:after="80"/>
      </w:pPr>
      <w:r>
        <w:rPr>
          <w:b/>
          <w:bCs/>
        </w:rPr>
        <w:t xml:space="preserve">"Ask Madison" sticker</w:t>
      </w:r>
      <w:r>
        <w:t xml:space="preserve"> each week: answer one question on camera in under 60 seconds.</w:t>
      </w:r>
    </w:p>
    <w:p>
      <w:pPr>
        <w:pStyle w:val="ListParagraph"/>
        <w:numPr>
          <w:ilvl w:val="0"/>
          <w:numId w:val="2"/>
        </w:numPr>
        <w:spacing w:after="80"/>
      </w:pPr>
      <w:r>
        <w:rPr>
          <w:b/>
          <w:bCs/>
        </w:rPr>
        <w:t xml:space="preserve">Reel: "3 things to do the day you're arrested"</w:t>
      </w:r>
      <w:r>
        <w:t xml:space="preserve"> (stay quiet, ask for a lawyer, write down what happened).</w:t>
      </w:r>
    </w:p>
    <w:p>
      <w:pPr>
        <w:pStyle w:val="ListParagraph"/>
        <w:numPr>
          <w:ilvl w:val="0"/>
          <w:numId w:val="2"/>
        </w:numPr>
        <w:spacing w:after="80"/>
      </w:pPr>
      <w:r>
        <w:rPr>
          <w:b/>
          <w:bCs/>
        </w:rPr>
        <w:t xml:space="preserve">Reel: "Where does your crypto go when you die?"</w:t>
      </w:r>
      <w:r>
        <w:t xml:space="preserve">, filmed walking past the courthouse.</w:t>
      </w:r>
    </w:p>
    <w:p>
      <w:pPr>
        <w:pStyle w:val="ListParagraph"/>
        <w:numPr>
          <w:ilvl w:val="0"/>
          <w:numId w:val="2"/>
        </w:numPr>
        <w:spacing w:after="80"/>
      </w:pPr>
      <w:r>
        <w:rPr>
          <w:b/>
          <w:bCs/>
        </w:rPr>
        <w:t xml:space="preserve">Story poll:</w:t>
      </w:r>
      <w:r>
        <w:t xml:space="preserve"> "Do your family members know how to access your crypto?" Yes / No.</w:t>
      </w:r>
    </w:p>
    <w:p>
      <w:pPr>
        <w:pStyle w:val="ListParagraph"/>
        <w:numPr>
          <w:ilvl w:val="0"/>
          <w:numId w:val="2"/>
        </w:numPr>
        <w:spacing w:after="80"/>
      </w:pPr>
      <w:r>
        <w:rPr>
          <w:b/>
          <w:bCs/>
        </w:rPr>
        <w:t xml:space="preserve">Behind the scenes:</w:t>
      </w:r>
      <w:r>
        <w:t xml:space="preserve"> conferences, Bitcoin meetups, teaching at Fisk (with permission).</w:t>
      </w:r>
    </w:p>
    <w:p>
      <w:pPr>
        <w:pStyle w:val="Heading1"/>
        <w:keepNext/>
      </w:pPr>
      <w:r>
        <w:t xml:space="preserve">Before posting</w:t>
      </w:r>
    </w:p>
    <w:p>
      <w:pPr>
        <w:pStyle w:val="ListParagraph"/>
        <w:numPr>
          <w:ilvl w:val="0"/>
          <w:numId w:val="2"/>
        </w:numPr>
        <w:spacing w:after="80"/>
      </w:pPr>
      <w:r>
        <w:t xml:space="preserve">Keep "Attorney advertising" in the bio. Tennessee treats social posts about your services as advertising under RPC 7.1 to 7.3.</w:t>
      </w:r>
    </w:p>
    <w:p>
      <w:pPr>
        <w:pStyle w:val="ListParagraph"/>
        <w:numPr>
          <w:ilvl w:val="0"/>
          <w:numId w:val="2"/>
        </w:numPr>
        <w:spacing w:after="80"/>
      </w:pPr>
      <w:r>
        <w:t xml:space="preserve">No client stories, results, or reviews without written consent, and no "expert" or "specialist" wording (RPC 7.4).</w:t>
      </w:r>
    </w:p>
    <w:p>
      <w:pPr>
        <w:pStyle w:val="ListParagraph"/>
        <w:numPr>
          <w:ilvl w:val="0"/>
          <w:numId w:val="2"/>
        </w:numPr>
        <w:spacing w:after="80"/>
      </w:pPr>
      <w:r>
        <w:t xml:space="preserve">Don't answer specific legal questions in comments or DMs; invite people to book a call instead.</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06A"/>
        <w:sz w:val="16"/>
        <w:szCs w:val="16"/>
      </w:rPr>
      <w:t xml:space="preserve">MT Legal  ·  Instagram launch kit  ·  </w:t>
    </w:r>
    <w:r>
      <w:rPr>
        <w:color w:val="5A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9414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Georgia" w:cs="Georgia" w:eastAsia="Georgia" w:hAnsi="Georgia"/>
      <w:color w:val="14181F"/>
      <w:sz w:val="44"/>
      <w:szCs w:val="44"/>
    </w:rPr>
  </w:style>
  <w:style w:type="paragraph" w:styleId="Heading1">
    <w:name w:val="Heading 1"/>
    <w:basedOn w:val="Normal"/>
    <w:next w:val="Normal"/>
    <w:qFormat/>
    <w:pPr>
      <w:spacing w:after="140" w:before="360"/>
      <w:outlineLvl w:val="0"/>
    </w:pPr>
    <w:rPr>
      <w:rFonts w:ascii="Georgia" w:cs="Georgia" w:eastAsia="Georgia" w:hAnsi="Georgia"/>
      <w:color w:val="14181F"/>
      <w:sz w:val="30"/>
      <w:szCs w:val="30"/>
    </w:rPr>
  </w:style>
  <w:style w:type="paragraph" w:styleId="Heading2">
    <w:name w:val="Heading 2"/>
    <w:basedOn w:val="Normal"/>
    <w:next w:val="Normal"/>
    <w:qFormat/>
    <w:pPr>
      <w:spacing w:after="120" w:before="240"/>
      <w:outlineLvl w:val="1"/>
    </w:pPr>
    <w:rPr>
      <w:rFonts w:ascii="Georgia" w:cs="Georgia" w:eastAsia="Georgia" w:hAnsi="Georgia"/>
      <w:color w:val="1418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b4d63bcf9acd9ba1a3b024fa869f39fd4cd77b.jpg"/><Relationship Id="rId9" Type="http://schemas.openxmlformats.org/officeDocument/2006/relationships/image" Target="media/dc6974c2cb13d5899f8d6d28753769ac42a929b2.jpg"/><Relationship Id="rId10" Type="http://schemas.openxmlformats.org/officeDocument/2006/relationships/image" Target="media/2bc8c61433c348d06a68d3c14fda8113a748c44f.jpg"/><Relationship Id="rId11" Type="http://schemas.openxmlformats.org/officeDocument/2006/relationships/image" Target="media/04e326b8d49f1f8ed3c260f7179e7a9599a0a615.jpg"/><Relationship Id="rId12" Type="http://schemas.openxmlformats.org/officeDocument/2006/relationships/image" Target="media/cdf58aef68232438009c1f096ecc5d9ab11cc090.jpg"/><Relationship Id="rId13" Type="http://schemas.openxmlformats.org/officeDocument/2006/relationships/image" Target="media/6a11fa125e509a0015554359974d0306ffade1ef.jpg"/><Relationship Id="rId14" Type="http://schemas.openxmlformats.org/officeDocument/2006/relationships/image" Target="media/6317d1d1692f0a9d0971ce7125830088e8e7ef79.jpg"/><Relationship Id="rId15" Type="http://schemas.openxmlformats.org/officeDocument/2006/relationships/image" Target="media/1e6085ad6b7f4c606577697e23399679360c72a6.jpg"/><Relationship Id="rId16" Type="http://schemas.openxmlformats.org/officeDocument/2006/relationships/image" Target="media/b6734ebb1446253c54e688a45ac3aeeb6f4dd56d.jpg"/><Relationship Id="rId17" Type="http://schemas.openxmlformats.org/officeDocument/2006/relationships/image" Target="media/17555c854b691497a286320988e3f143c1512097.jpg"/><Relationship Id="rId18" Type="http://schemas.openxmlformats.org/officeDocument/2006/relationships/image" Target="media/40e102b01784bc06873e719fb363c13097a6647d.jpg"/><Relationship Id="rId19" Type="http://schemas.openxmlformats.org/officeDocument/2006/relationships/image" Target="media/f636a4217dc71b0a64135a6420049667dcecee2c.jpg"/><Relationship Id="rId20" Type="http://schemas.openxmlformats.org/officeDocument/2006/relationships/image" Target="media/2074525e73ec39b48a386100dffc2109d8b944c0.jpg"/><Relationship Id="rId21" Type="http://schemas.openxmlformats.org/officeDocument/2006/relationships/image" Target="media/14a4cdd0fc5192efb91680b631fdbbed0d6d20a9.jpg"/><Relationship Id="rId22" Type="http://schemas.openxmlformats.org/officeDocument/2006/relationships/image" Target="media/5f75217071611bb321bfa15fcf34c62b06c2a8f4.jpg"/><Relationship Id="rId23" Type="http://schemas.openxmlformats.org/officeDocument/2006/relationships/image" Target="media/fde8b1f021a47bb0d8cc050aa56e2f744a117b0a.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 Legal Instagram Launch Kit</dc:title>
  <dc:creator>MT Legal</dc:creator>
  <cp:lastModifiedBy>Un-named</cp:lastModifiedBy>
  <cp:revision>1</cp:revision>
  <dcterms:created xsi:type="dcterms:W3CDTF">2026-10-29T02:32:34.023Z</dcterms:created>
  <dcterms:modified xsi:type="dcterms:W3CDTF">2026-10-29T02:32:34.026Z</dcterms:modified>
</cp:coreProperties>
</file>

<file path=docProps/custom.xml><?xml version="1.0" encoding="utf-8"?>
<Properties xmlns="http://schemas.openxmlformats.org/officeDocument/2006/custom-properties" xmlns:vt="http://schemas.openxmlformats.org/officeDocument/2006/docPropsVTypes"/>
</file>