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CD0DF" w14:textId="303B76EC" w:rsidR="00AE1E2F" w:rsidRDefault="00FF169C" w:rsidP="005716D3">
      <w:pPr>
        <w:pStyle w:val="Title"/>
        <w:jc w:val="center"/>
      </w:pPr>
      <w:r w:rsidRPr="00A00864">
        <w:t>IBM Data Science Capstone Project</w:t>
      </w:r>
    </w:p>
    <w:p w14:paraId="744DFB6C" w14:textId="6EB34735" w:rsidR="00A00864" w:rsidRDefault="00A00864" w:rsidP="00A00864">
      <w:pPr>
        <w:jc w:val="center"/>
        <w:rPr>
          <w:b/>
          <w:bCs/>
          <w:sz w:val="28"/>
          <w:szCs w:val="28"/>
          <w:u w:val="single"/>
        </w:rPr>
      </w:pPr>
    </w:p>
    <w:p w14:paraId="760076D7" w14:textId="3062DC83" w:rsidR="00857D5A" w:rsidRDefault="00857D5A" w:rsidP="005716D3">
      <w:pPr>
        <w:pStyle w:val="Heading1"/>
      </w:pPr>
      <w:r>
        <w:t>Title:  Relationship between Covid-19 and neighborhood venues</w:t>
      </w:r>
    </w:p>
    <w:p w14:paraId="6EBFA886" w14:textId="52111FDE" w:rsidR="00A00864" w:rsidRDefault="00947F42" w:rsidP="005716D3">
      <w:pPr>
        <w:pStyle w:val="Heading1"/>
      </w:pPr>
      <w:r>
        <w:t>Objective:</w:t>
      </w:r>
    </w:p>
    <w:p w14:paraId="063C3BAC" w14:textId="59FD55EA" w:rsidR="00947F42" w:rsidRDefault="00947F42" w:rsidP="00947F42">
      <w:pPr>
        <w:rPr>
          <w:b/>
          <w:bCs/>
          <w:sz w:val="28"/>
          <w:szCs w:val="28"/>
        </w:rPr>
      </w:pPr>
    </w:p>
    <w:p w14:paraId="53C4DE6F" w14:textId="7F25D05E" w:rsidR="00947F42" w:rsidRDefault="00947F42" w:rsidP="00947F42">
      <w:pPr>
        <w:rPr>
          <w:szCs w:val="24"/>
        </w:rPr>
      </w:pPr>
      <w:r>
        <w:rPr>
          <w:szCs w:val="24"/>
        </w:rPr>
        <w:t xml:space="preserve">The goal of this project is to explore the relationships, if any, between neighborhood venues and Covid-19 infection and death rates.  </w:t>
      </w:r>
    </w:p>
    <w:p w14:paraId="15D7495A" w14:textId="77777777" w:rsidR="00947F42" w:rsidRDefault="00947F42" w:rsidP="00947F42">
      <w:pPr>
        <w:rPr>
          <w:szCs w:val="24"/>
        </w:rPr>
      </w:pPr>
    </w:p>
    <w:p w14:paraId="66D5D955" w14:textId="459ED854" w:rsidR="00947F42" w:rsidRDefault="00947F42" w:rsidP="00947F42">
      <w:pPr>
        <w:rPr>
          <w:szCs w:val="24"/>
        </w:rPr>
      </w:pPr>
      <w:r>
        <w:rPr>
          <w:szCs w:val="24"/>
        </w:rPr>
        <w:t xml:space="preserve">New York City is a diverse city with many distinct neighborhoods.  Neighborhood venues are a reflection of the life-style within each neighborhood, and life-style may have a connection to how Covid-19 infected people through community spread.  For example, </w:t>
      </w:r>
      <w:r w:rsidR="00E632AB">
        <w:rPr>
          <w:szCs w:val="24"/>
        </w:rPr>
        <w:t>several states that saw spiking Covid-19 infection rates have decided to shutdown bars and indoor dinning.</w:t>
      </w:r>
      <w:r w:rsidR="008E1FF1">
        <w:rPr>
          <w:szCs w:val="24"/>
        </w:rPr>
        <w:t xml:space="preserve">  Additionally, life-style choices have health implications on the community living in each neighborhood.  Community health, in turn, has an impact on infection rate and death rate. </w:t>
      </w:r>
    </w:p>
    <w:p w14:paraId="51368D9A" w14:textId="3D7CFDCB" w:rsidR="00E632AB" w:rsidRDefault="00E632AB" w:rsidP="005716D3">
      <w:pPr>
        <w:pStyle w:val="Heading1"/>
      </w:pPr>
      <w:r w:rsidRPr="00E632AB">
        <w:t>Target Audience:</w:t>
      </w:r>
    </w:p>
    <w:p w14:paraId="7F2127EA" w14:textId="04FD4B68" w:rsidR="00E632AB" w:rsidRDefault="00E632AB" w:rsidP="00947F42">
      <w:pPr>
        <w:rPr>
          <w:szCs w:val="24"/>
        </w:rPr>
      </w:pPr>
    </w:p>
    <w:p w14:paraId="04427E85" w14:textId="23722954" w:rsidR="00E632AB" w:rsidRDefault="005716D3" w:rsidP="00947F42">
      <w:pPr>
        <w:rPr>
          <w:szCs w:val="24"/>
        </w:rPr>
      </w:pPr>
      <w:r>
        <w:rPr>
          <w:szCs w:val="24"/>
        </w:rPr>
        <w:t>This</w:t>
      </w:r>
      <w:r w:rsidR="00E632AB">
        <w:rPr>
          <w:szCs w:val="24"/>
        </w:rPr>
        <w:t xml:space="preserve"> analysis is intended to inform public health officials and hopefully trigger beneficial policy changes.  For example, one category of venues used in this analysis is the “Take_ out_food”   category</w:t>
      </w:r>
      <w:r w:rsidR="00630E78">
        <w:rPr>
          <w:szCs w:val="24"/>
        </w:rPr>
        <w:t xml:space="preserve"> (e.g., McDonald’s</w:t>
      </w:r>
      <w:r>
        <w:rPr>
          <w:szCs w:val="24"/>
        </w:rPr>
        <w:t>, cake shops</w:t>
      </w:r>
      <w:r w:rsidR="00630E78">
        <w:rPr>
          <w:szCs w:val="24"/>
        </w:rPr>
        <w:t xml:space="preserve">) </w:t>
      </w:r>
      <w:r w:rsidR="00E632AB">
        <w:rPr>
          <w:szCs w:val="24"/>
        </w:rPr>
        <w:t xml:space="preserve">.  These venues have little or no seating space, therefore </w:t>
      </w:r>
      <w:r w:rsidR="00630E78">
        <w:rPr>
          <w:szCs w:val="24"/>
        </w:rPr>
        <w:t>customers generally order something and take it away to consume.  So far, public health officials have not identified this type of venues as high risk.  However, these venues generally have high volume of traffic, so more people can potentially come into contact with an infected employee, for example.  Moreover, take out food</w:t>
      </w:r>
      <w:r>
        <w:rPr>
          <w:szCs w:val="24"/>
        </w:rPr>
        <w:t>s</w:t>
      </w:r>
      <w:r w:rsidR="00630E78">
        <w:rPr>
          <w:szCs w:val="24"/>
        </w:rPr>
        <w:t xml:space="preserve"> are often associated with bad health outcomes which can </w:t>
      </w:r>
      <w:r>
        <w:rPr>
          <w:szCs w:val="24"/>
        </w:rPr>
        <w:t>cause</w:t>
      </w:r>
      <w:r w:rsidR="00630E78">
        <w:rPr>
          <w:szCs w:val="24"/>
        </w:rPr>
        <w:t xml:space="preserve"> the neighborhood population </w:t>
      </w:r>
      <w:r>
        <w:rPr>
          <w:szCs w:val="24"/>
        </w:rPr>
        <w:t>to be more</w:t>
      </w:r>
      <w:r w:rsidR="00630E78">
        <w:rPr>
          <w:szCs w:val="24"/>
        </w:rPr>
        <w:t xml:space="preserve"> vulnerable to infection and death.</w:t>
      </w:r>
    </w:p>
    <w:p w14:paraId="48680CAC" w14:textId="7F751DC9" w:rsidR="00947F42" w:rsidRDefault="005716D3" w:rsidP="005716D3">
      <w:pPr>
        <w:pStyle w:val="Heading1"/>
      </w:pPr>
      <w:r>
        <w:t>Data</w:t>
      </w:r>
    </w:p>
    <w:p w14:paraId="4B0492CB" w14:textId="09804972" w:rsidR="005716D3" w:rsidRDefault="005716D3" w:rsidP="005716D3"/>
    <w:p w14:paraId="0C8DA6B5" w14:textId="77777777" w:rsidR="005716D3" w:rsidRDefault="005716D3" w:rsidP="005716D3">
      <w:r>
        <w:t>The New York City (NYC) Covid-19 data is organized by Modified Zip Code Tabulation Areas (MODZCTA).  This is also the method used by the US Census Bureau.  Therefore, the data required are:</w:t>
      </w:r>
    </w:p>
    <w:p w14:paraId="2C793107" w14:textId="77777777" w:rsidR="005716D3" w:rsidRDefault="005716D3" w:rsidP="005716D3"/>
    <w:p w14:paraId="26CBF497" w14:textId="33DE5773" w:rsidR="005716D3" w:rsidRDefault="005716D3" w:rsidP="005716D3">
      <w:pPr>
        <w:pStyle w:val="ListParagraph"/>
        <w:numPr>
          <w:ilvl w:val="0"/>
          <w:numId w:val="1"/>
        </w:numPr>
      </w:pPr>
      <w:r>
        <w:t xml:space="preserve">NYC Covid-19 </w:t>
      </w:r>
      <w:r w:rsidR="006221E0">
        <w:t>infection and death data by MODZCTA (</w:t>
      </w:r>
      <w:hyperlink r:id="rId5" w:history="1">
        <w:r w:rsidR="006221E0">
          <w:rPr>
            <w:rStyle w:val="Hyperlink"/>
          </w:rPr>
          <w:t>ctl-click here</w:t>
        </w:r>
      </w:hyperlink>
      <w:r w:rsidR="006221E0">
        <w:t>).</w:t>
      </w:r>
    </w:p>
    <w:p w14:paraId="7EE2DD4C" w14:textId="0BE69FA7" w:rsidR="006221E0" w:rsidRDefault="006221E0" w:rsidP="005716D3">
      <w:pPr>
        <w:pStyle w:val="ListParagraph"/>
        <w:numPr>
          <w:ilvl w:val="0"/>
          <w:numId w:val="1"/>
        </w:numPr>
      </w:pPr>
      <w:r>
        <w:t>A mapping from MODZCTA to longitude and latitude</w:t>
      </w:r>
      <w:r w:rsidR="003A7324">
        <w:t xml:space="preserve"> (geospatial data)</w:t>
      </w:r>
      <w:r>
        <w:t xml:space="preserve"> for extracting venue data from FourSquare.  </w:t>
      </w:r>
      <w:r w:rsidR="002B2C76">
        <w:t xml:space="preserve">This data is available by state, </w:t>
      </w:r>
      <w:hyperlink r:id="rId6" w:history="1">
        <w:r w:rsidR="002B2C76" w:rsidRPr="002B2C76">
          <w:rPr>
            <w:rStyle w:val="Hyperlink"/>
          </w:rPr>
          <w:t>ctl-click here</w:t>
        </w:r>
      </w:hyperlink>
      <w:r w:rsidR="002B2C76">
        <w:t xml:space="preserve"> for New York State data.</w:t>
      </w:r>
    </w:p>
    <w:p w14:paraId="0F12E65F" w14:textId="787D756F" w:rsidR="006221E0" w:rsidRDefault="006221E0" w:rsidP="005716D3">
      <w:pPr>
        <w:pStyle w:val="ListParagraph"/>
        <w:numPr>
          <w:ilvl w:val="0"/>
          <w:numId w:val="1"/>
        </w:numPr>
      </w:pPr>
      <w:r>
        <w:t>Venues data from FourSquare extracted by MODZCTA.</w:t>
      </w:r>
    </w:p>
    <w:p w14:paraId="198E49C5" w14:textId="3B6E61DF" w:rsidR="005716D3" w:rsidRDefault="005716D3" w:rsidP="005716D3"/>
    <w:p w14:paraId="14AD7F9B" w14:textId="60CBBBED" w:rsidR="009230BF" w:rsidRDefault="0013232C" w:rsidP="005716D3">
      <w:r>
        <w:t xml:space="preserve">Going forward, let’s use Zipcode instead of MODZCTA. </w:t>
      </w:r>
    </w:p>
    <w:p w14:paraId="7B7989AD" w14:textId="77777777" w:rsidR="0013232C" w:rsidRDefault="0013232C" w:rsidP="005716D3"/>
    <w:p w14:paraId="6C1951E6" w14:textId="3D700C1F" w:rsidR="00BF22A0" w:rsidRDefault="00BF22A0" w:rsidP="005716D3">
      <w:r>
        <w:t>Here is a sample of the NYC Covid-19 data:</w:t>
      </w:r>
    </w:p>
    <w:p w14:paraId="0E8DE18C" w14:textId="74127AFE" w:rsidR="00BF22A0" w:rsidRDefault="00BF22A0" w:rsidP="005716D3"/>
    <w:p w14:paraId="040558E4" w14:textId="7E85F699" w:rsidR="00BF22A0" w:rsidRDefault="00BF22A0" w:rsidP="005716D3">
      <w:r w:rsidRPr="00BF22A0">
        <w:rPr>
          <w:noProof/>
        </w:rPr>
        <w:drawing>
          <wp:inline distT="0" distB="0" distL="0" distR="0" wp14:anchorId="1F8B69F4" wp14:editId="5BE1BFBF">
            <wp:extent cx="5943600" cy="1010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10285"/>
                    </a:xfrm>
                    <a:prstGeom prst="rect">
                      <a:avLst/>
                    </a:prstGeom>
                  </pic:spPr>
                </pic:pic>
              </a:graphicData>
            </a:graphic>
          </wp:inline>
        </w:drawing>
      </w:r>
    </w:p>
    <w:p w14:paraId="74524137" w14:textId="37EA7810" w:rsidR="00BF22A0" w:rsidRDefault="00BF22A0" w:rsidP="005716D3"/>
    <w:p w14:paraId="390CDF38" w14:textId="1EBBB5B0" w:rsidR="00BF22A0" w:rsidRDefault="00BF22A0" w:rsidP="005716D3">
      <w:r>
        <w:t>Here is a sample of the longitude and latitude data:</w:t>
      </w:r>
    </w:p>
    <w:p w14:paraId="2235F59C" w14:textId="0B1C1EE4" w:rsidR="00BF22A0" w:rsidRDefault="00BF22A0" w:rsidP="005716D3"/>
    <w:p w14:paraId="50D9D3AA" w14:textId="6FB91F16" w:rsidR="00BF22A0" w:rsidRDefault="00BF22A0" w:rsidP="005716D3">
      <w:r w:rsidRPr="00BF22A0">
        <w:rPr>
          <w:noProof/>
        </w:rPr>
        <w:drawing>
          <wp:inline distT="0" distB="0" distL="0" distR="0" wp14:anchorId="38230E09" wp14:editId="33DE3C39">
            <wp:extent cx="2065199" cy="13945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5199" cy="1394581"/>
                    </a:xfrm>
                    <a:prstGeom prst="rect">
                      <a:avLst/>
                    </a:prstGeom>
                  </pic:spPr>
                </pic:pic>
              </a:graphicData>
            </a:graphic>
          </wp:inline>
        </w:drawing>
      </w:r>
    </w:p>
    <w:p w14:paraId="2BEA7AAA" w14:textId="74D6219D" w:rsidR="00BF22A0" w:rsidRDefault="00BF22A0" w:rsidP="005716D3"/>
    <w:p w14:paraId="55D4794C" w14:textId="105A5846" w:rsidR="00BF22A0" w:rsidRDefault="00BF22A0" w:rsidP="005716D3">
      <w:r>
        <w:t>Here is a sample of venues data downloaded from FourSquare:</w:t>
      </w:r>
    </w:p>
    <w:p w14:paraId="74F93E55" w14:textId="18D938F8" w:rsidR="00BF22A0" w:rsidRDefault="00BF22A0" w:rsidP="005716D3"/>
    <w:p w14:paraId="606B3FC2" w14:textId="3E7C83FF" w:rsidR="00BF22A0" w:rsidRDefault="00BF22A0" w:rsidP="005716D3">
      <w:r w:rsidRPr="00BF22A0">
        <w:rPr>
          <w:noProof/>
        </w:rPr>
        <w:drawing>
          <wp:inline distT="0" distB="0" distL="0" distR="0" wp14:anchorId="2C6D228E" wp14:editId="7D97AAB3">
            <wp:extent cx="5943600" cy="9855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85520"/>
                    </a:xfrm>
                    <a:prstGeom prst="rect">
                      <a:avLst/>
                    </a:prstGeom>
                  </pic:spPr>
                </pic:pic>
              </a:graphicData>
            </a:graphic>
          </wp:inline>
        </w:drawing>
      </w:r>
    </w:p>
    <w:p w14:paraId="49E0A7ED" w14:textId="18242B84" w:rsidR="00BF22A0" w:rsidRDefault="00BF22A0" w:rsidP="005716D3"/>
    <w:p w14:paraId="3EA62A64" w14:textId="41A8C84F" w:rsidR="00BF22A0" w:rsidRDefault="003A7324" w:rsidP="003A7324">
      <w:pPr>
        <w:pStyle w:val="Heading1"/>
      </w:pPr>
      <w:r>
        <w:t>Data Cleansing and Transformation</w:t>
      </w:r>
    </w:p>
    <w:p w14:paraId="03195F5C" w14:textId="7F6C0C08" w:rsidR="003A7324" w:rsidRDefault="003A7324" w:rsidP="003A7324"/>
    <w:p w14:paraId="6F169747" w14:textId="1F1C8C9A" w:rsidR="003A7324" w:rsidRDefault="003A7324" w:rsidP="003A7324">
      <w:r>
        <w:t xml:space="preserve">After merging the NYC Covid-19 data with the NY State geospatial data, it was discovered that four </w:t>
      </w:r>
      <w:r w:rsidR="00F45A4B">
        <w:t>Zipcodes</w:t>
      </w:r>
      <w:r>
        <w:t xml:space="preserve"> did not have longitude and latitude mappings.  These were removed from the dataset.  Additionally, one </w:t>
      </w:r>
      <w:r w:rsidR="00F45A4B">
        <w:t>Zipcode’s</w:t>
      </w:r>
      <w:r>
        <w:t xml:space="preserve"> (11237) geospatial data was rejected by FourSquare for unknown reasons.  This is also removed from the dataset.</w:t>
      </w:r>
    </w:p>
    <w:p w14:paraId="0B56AC85" w14:textId="17252D74" w:rsidR="003A7324" w:rsidRDefault="003A7324" w:rsidP="003A7324"/>
    <w:p w14:paraId="084D8B64" w14:textId="2B37CB01" w:rsidR="003A7324" w:rsidRDefault="003A7324" w:rsidP="003A7324">
      <w:r>
        <w:t>One transformation was needed to make the data more useable.  FourSquare provided a total of 332 categories of venues across NYC.  This is too granular.  These 332 categories were condensed into the following 14 categories:</w:t>
      </w:r>
    </w:p>
    <w:p w14:paraId="1673A7D4" w14:textId="6DFA27E9" w:rsidR="003A7324" w:rsidRDefault="003A7324" w:rsidP="003A7324"/>
    <w:tbl>
      <w:tblPr>
        <w:tblStyle w:val="TableGrid"/>
        <w:tblW w:w="0" w:type="auto"/>
        <w:tblLook w:val="04A0" w:firstRow="1" w:lastRow="0" w:firstColumn="1" w:lastColumn="0" w:noHBand="0" w:noVBand="1"/>
      </w:tblPr>
      <w:tblGrid>
        <w:gridCol w:w="2785"/>
        <w:gridCol w:w="6565"/>
      </w:tblGrid>
      <w:tr w:rsidR="003A7324" w14:paraId="3276FF0A" w14:textId="77777777" w:rsidTr="003A7324">
        <w:trPr>
          <w:tblHeader/>
        </w:trPr>
        <w:tc>
          <w:tcPr>
            <w:tcW w:w="2785" w:type="dxa"/>
          </w:tcPr>
          <w:p w14:paraId="6667429A" w14:textId="5CC7BC25" w:rsidR="003A7324" w:rsidRPr="00821829" w:rsidRDefault="003A7324" w:rsidP="00821829">
            <w:pPr>
              <w:jc w:val="center"/>
              <w:rPr>
                <w:b/>
                <w:bCs/>
              </w:rPr>
            </w:pPr>
            <w:r w:rsidRPr="00821829">
              <w:rPr>
                <w:b/>
                <w:bCs/>
              </w:rPr>
              <w:t>Category Name</w:t>
            </w:r>
          </w:p>
        </w:tc>
        <w:tc>
          <w:tcPr>
            <w:tcW w:w="6565" w:type="dxa"/>
          </w:tcPr>
          <w:p w14:paraId="22730AEE" w14:textId="2CBE0B44" w:rsidR="003A7324" w:rsidRPr="00821829" w:rsidRDefault="00821829" w:rsidP="00821829">
            <w:pPr>
              <w:jc w:val="center"/>
              <w:rPr>
                <w:b/>
                <w:bCs/>
              </w:rPr>
            </w:pPr>
            <w:r>
              <w:rPr>
                <w:b/>
                <w:bCs/>
              </w:rPr>
              <w:t>Examples</w:t>
            </w:r>
          </w:p>
        </w:tc>
      </w:tr>
      <w:tr w:rsidR="003A7324" w14:paraId="55AFF8DA" w14:textId="77777777" w:rsidTr="003A7324">
        <w:tc>
          <w:tcPr>
            <w:tcW w:w="2785" w:type="dxa"/>
          </w:tcPr>
          <w:p w14:paraId="1A22ED6A" w14:textId="1408ACEA" w:rsidR="003A7324" w:rsidRDefault="00821829" w:rsidP="003A7324">
            <w:r>
              <w:t>Community</w:t>
            </w:r>
          </w:p>
        </w:tc>
        <w:tc>
          <w:tcPr>
            <w:tcW w:w="6565" w:type="dxa"/>
          </w:tcPr>
          <w:p w14:paraId="48FAB9A0" w14:textId="37C0A8E7" w:rsidR="003A7324" w:rsidRDefault="00821829" w:rsidP="003A7324">
            <w:r>
              <w:t>Community center, church, synagogue</w:t>
            </w:r>
          </w:p>
        </w:tc>
      </w:tr>
      <w:tr w:rsidR="003A7324" w14:paraId="3C1C04D5" w14:textId="77777777" w:rsidTr="003A7324">
        <w:tc>
          <w:tcPr>
            <w:tcW w:w="2785" w:type="dxa"/>
          </w:tcPr>
          <w:p w14:paraId="5AEAB935" w14:textId="510C3BA4" w:rsidR="003A7324" w:rsidRDefault="00821829" w:rsidP="003A7324">
            <w:r>
              <w:t>Education</w:t>
            </w:r>
          </w:p>
        </w:tc>
        <w:tc>
          <w:tcPr>
            <w:tcW w:w="6565" w:type="dxa"/>
          </w:tcPr>
          <w:p w14:paraId="79D00350" w14:textId="61897ACF" w:rsidR="003A7324" w:rsidRDefault="00821829" w:rsidP="003A7324">
            <w:r>
              <w:t>School, university, professional training center</w:t>
            </w:r>
          </w:p>
        </w:tc>
      </w:tr>
      <w:tr w:rsidR="003A7324" w14:paraId="1D78A10D" w14:textId="77777777" w:rsidTr="003A7324">
        <w:tc>
          <w:tcPr>
            <w:tcW w:w="2785" w:type="dxa"/>
          </w:tcPr>
          <w:p w14:paraId="19F22118" w14:textId="4BE336FA" w:rsidR="00821829" w:rsidRDefault="00821829" w:rsidP="003A7324">
            <w:r>
              <w:lastRenderedPageBreak/>
              <w:t>Entertainment</w:t>
            </w:r>
          </w:p>
        </w:tc>
        <w:tc>
          <w:tcPr>
            <w:tcW w:w="6565" w:type="dxa"/>
          </w:tcPr>
          <w:p w14:paraId="78EC54A8" w14:textId="0903E47C" w:rsidR="003A7324" w:rsidRDefault="00821829" w:rsidP="003A7324">
            <w:r>
              <w:t>Movie theater, music hall, museum</w:t>
            </w:r>
          </w:p>
        </w:tc>
      </w:tr>
      <w:tr w:rsidR="003A7324" w14:paraId="3E564FDE" w14:textId="77777777" w:rsidTr="003A7324">
        <w:tc>
          <w:tcPr>
            <w:tcW w:w="2785" w:type="dxa"/>
          </w:tcPr>
          <w:p w14:paraId="37C7387B" w14:textId="4D09421D" w:rsidR="003A7324" w:rsidRDefault="00821829" w:rsidP="003A7324">
            <w:r>
              <w:t>Exercise</w:t>
            </w:r>
          </w:p>
        </w:tc>
        <w:tc>
          <w:tcPr>
            <w:tcW w:w="6565" w:type="dxa"/>
          </w:tcPr>
          <w:p w14:paraId="70CE8878" w14:textId="3E45FF21" w:rsidR="003A7324" w:rsidRDefault="00821829" w:rsidP="003A7324">
            <w:r>
              <w:t>Sports center, gym, tennis facility</w:t>
            </w:r>
          </w:p>
        </w:tc>
      </w:tr>
      <w:tr w:rsidR="003A7324" w14:paraId="5DF3A28A" w14:textId="77777777" w:rsidTr="003A7324">
        <w:tc>
          <w:tcPr>
            <w:tcW w:w="2785" w:type="dxa"/>
          </w:tcPr>
          <w:p w14:paraId="1042BD43" w14:textId="628BDAA3" w:rsidR="003A7324" w:rsidRDefault="00821829" w:rsidP="003A7324">
            <w:r>
              <w:t>Grocery</w:t>
            </w:r>
          </w:p>
        </w:tc>
        <w:tc>
          <w:tcPr>
            <w:tcW w:w="6565" w:type="dxa"/>
          </w:tcPr>
          <w:p w14:paraId="6B635CFF" w14:textId="6FFC04D9" w:rsidR="003A7324" w:rsidRDefault="00821829" w:rsidP="003A7324">
            <w:r>
              <w:t>Supermarket, grocery store, liquor store</w:t>
            </w:r>
          </w:p>
        </w:tc>
      </w:tr>
      <w:tr w:rsidR="003A7324" w14:paraId="2F718AE1" w14:textId="77777777" w:rsidTr="003A7324">
        <w:tc>
          <w:tcPr>
            <w:tcW w:w="2785" w:type="dxa"/>
          </w:tcPr>
          <w:p w14:paraId="66AF645E" w14:textId="507A2E8B" w:rsidR="003A7324" w:rsidRDefault="00821829" w:rsidP="003A7324">
            <w:r>
              <w:t>Health_beauty</w:t>
            </w:r>
          </w:p>
        </w:tc>
        <w:tc>
          <w:tcPr>
            <w:tcW w:w="6565" w:type="dxa"/>
          </w:tcPr>
          <w:p w14:paraId="71AA5AFD" w14:textId="6B2375E7" w:rsidR="003A7324" w:rsidRDefault="00821829" w:rsidP="003A7324">
            <w:r>
              <w:t>Hospital, doctor’s office, beauty salon, barber shop</w:t>
            </w:r>
          </w:p>
        </w:tc>
      </w:tr>
      <w:tr w:rsidR="003A7324" w14:paraId="04F94B6D" w14:textId="77777777" w:rsidTr="003A7324">
        <w:tc>
          <w:tcPr>
            <w:tcW w:w="2785" w:type="dxa"/>
          </w:tcPr>
          <w:p w14:paraId="31E9B407" w14:textId="360B3D7F" w:rsidR="003A7324" w:rsidRDefault="00821829" w:rsidP="003A7324">
            <w:r>
              <w:t>Hotel</w:t>
            </w:r>
          </w:p>
        </w:tc>
        <w:tc>
          <w:tcPr>
            <w:tcW w:w="6565" w:type="dxa"/>
          </w:tcPr>
          <w:p w14:paraId="6DAC45A9" w14:textId="22784929" w:rsidR="003A7324" w:rsidRDefault="00821829" w:rsidP="003A7324">
            <w:r>
              <w:t>Hotel, hostel</w:t>
            </w:r>
          </w:p>
        </w:tc>
      </w:tr>
      <w:tr w:rsidR="003A7324" w14:paraId="75DBE07F" w14:textId="77777777" w:rsidTr="003A7324">
        <w:tc>
          <w:tcPr>
            <w:tcW w:w="2785" w:type="dxa"/>
          </w:tcPr>
          <w:p w14:paraId="6ACF3EC8" w14:textId="2462EE2C" w:rsidR="003A7324" w:rsidRDefault="00821829" w:rsidP="003A7324">
            <w:r>
              <w:t>Merchandise</w:t>
            </w:r>
          </w:p>
        </w:tc>
        <w:tc>
          <w:tcPr>
            <w:tcW w:w="6565" w:type="dxa"/>
          </w:tcPr>
          <w:p w14:paraId="2BA8629D" w14:textId="7D4F9B31" w:rsidR="003A7324" w:rsidRDefault="00821829" w:rsidP="003A7324">
            <w:r>
              <w:t>Arts and craft store, gift shop, department store</w:t>
            </w:r>
          </w:p>
        </w:tc>
      </w:tr>
      <w:tr w:rsidR="003A7324" w14:paraId="3D2F9A58" w14:textId="77777777" w:rsidTr="003A7324">
        <w:tc>
          <w:tcPr>
            <w:tcW w:w="2785" w:type="dxa"/>
          </w:tcPr>
          <w:p w14:paraId="0F406293" w14:textId="630BB1FD" w:rsidR="003A7324" w:rsidRDefault="00821829" w:rsidP="003A7324">
            <w:r>
              <w:t>Outdoor</w:t>
            </w:r>
          </w:p>
        </w:tc>
        <w:tc>
          <w:tcPr>
            <w:tcW w:w="6565" w:type="dxa"/>
          </w:tcPr>
          <w:p w14:paraId="34124D63" w14:textId="77F4295A" w:rsidR="003A7324" w:rsidRDefault="00821829" w:rsidP="003A7324">
            <w:r>
              <w:t>Parks, squares, attractions</w:t>
            </w:r>
          </w:p>
        </w:tc>
      </w:tr>
      <w:tr w:rsidR="003A7324" w14:paraId="113E007E" w14:textId="77777777" w:rsidTr="003A7324">
        <w:tc>
          <w:tcPr>
            <w:tcW w:w="2785" w:type="dxa"/>
          </w:tcPr>
          <w:p w14:paraId="6640F177" w14:textId="538DCFC3" w:rsidR="003A7324" w:rsidRDefault="00821829" w:rsidP="003A7324">
            <w:r>
              <w:t>Restaurant</w:t>
            </w:r>
          </w:p>
        </w:tc>
        <w:tc>
          <w:tcPr>
            <w:tcW w:w="6565" w:type="dxa"/>
          </w:tcPr>
          <w:p w14:paraId="647C57B7" w14:textId="42349E4F" w:rsidR="003A7324" w:rsidRDefault="00821829" w:rsidP="003A7324">
            <w:r>
              <w:t>Sit down restaurants, Italian, Japanese, African</w:t>
            </w:r>
          </w:p>
        </w:tc>
      </w:tr>
      <w:tr w:rsidR="003A7324" w14:paraId="6F03068D" w14:textId="77777777" w:rsidTr="003A7324">
        <w:tc>
          <w:tcPr>
            <w:tcW w:w="2785" w:type="dxa"/>
          </w:tcPr>
          <w:p w14:paraId="12A5A2AA" w14:textId="695FBD6D" w:rsidR="003A7324" w:rsidRDefault="00821829" w:rsidP="003A7324">
            <w:r>
              <w:t>Services</w:t>
            </w:r>
          </w:p>
        </w:tc>
        <w:tc>
          <w:tcPr>
            <w:tcW w:w="6565" w:type="dxa"/>
          </w:tcPr>
          <w:p w14:paraId="775E12C5" w14:textId="775983D6" w:rsidR="003A7324" w:rsidRDefault="00821829" w:rsidP="003A7324">
            <w:r>
              <w:t>Bike rental, pet service, post office</w:t>
            </w:r>
          </w:p>
        </w:tc>
      </w:tr>
      <w:tr w:rsidR="003A7324" w14:paraId="0B45C962" w14:textId="77777777" w:rsidTr="003A7324">
        <w:tc>
          <w:tcPr>
            <w:tcW w:w="2785" w:type="dxa"/>
          </w:tcPr>
          <w:p w14:paraId="621F3A25" w14:textId="3EEDC68C" w:rsidR="003A7324" w:rsidRDefault="00821829" w:rsidP="003A7324">
            <w:r>
              <w:t>Social_drinking</w:t>
            </w:r>
          </w:p>
        </w:tc>
        <w:tc>
          <w:tcPr>
            <w:tcW w:w="6565" w:type="dxa"/>
          </w:tcPr>
          <w:p w14:paraId="63067F12" w14:textId="7A9156DD" w:rsidR="003A7324" w:rsidRDefault="006B202C" w:rsidP="003A7324">
            <w:r>
              <w:t>Bars, lounges, beer hall</w:t>
            </w:r>
          </w:p>
        </w:tc>
      </w:tr>
      <w:tr w:rsidR="003A7324" w14:paraId="10F126DC" w14:textId="77777777" w:rsidTr="003A7324">
        <w:tc>
          <w:tcPr>
            <w:tcW w:w="2785" w:type="dxa"/>
          </w:tcPr>
          <w:p w14:paraId="0F4B610A" w14:textId="13EA0798" w:rsidR="003A7324" w:rsidRDefault="00821829" w:rsidP="003A7324">
            <w:r>
              <w:t>Take_out_food</w:t>
            </w:r>
          </w:p>
        </w:tc>
        <w:tc>
          <w:tcPr>
            <w:tcW w:w="6565" w:type="dxa"/>
          </w:tcPr>
          <w:p w14:paraId="59D66518" w14:textId="064CDA76" w:rsidR="003A7324" w:rsidRDefault="006B202C" w:rsidP="003A7324">
            <w:r>
              <w:t>McDonald’s, café, cake shop, take out burger</w:t>
            </w:r>
          </w:p>
        </w:tc>
      </w:tr>
      <w:tr w:rsidR="003A7324" w14:paraId="22A56E51" w14:textId="77777777" w:rsidTr="003A7324">
        <w:tc>
          <w:tcPr>
            <w:tcW w:w="2785" w:type="dxa"/>
          </w:tcPr>
          <w:p w14:paraId="0E6C70EF" w14:textId="4BFAB547" w:rsidR="003A7324" w:rsidRDefault="00821829" w:rsidP="003A7324">
            <w:r>
              <w:t>Transportation</w:t>
            </w:r>
          </w:p>
        </w:tc>
        <w:tc>
          <w:tcPr>
            <w:tcW w:w="6565" w:type="dxa"/>
          </w:tcPr>
          <w:p w14:paraId="71353E56" w14:textId="41283F27" w:rsidR="003A7324" w:rsidRDefault="006B202C" w:rsidP="003A7324">
            <w:r>
              <w:t>Bus station, train station, airport</w:t>
            </w:r>
          </w:p>
        </w:tc>
      </w:tr>
    </w:tbl>
    <w:p w14:paraId="30DA02D1" w14:textId="14E3764F" w:rsidR="003A7324" w:rsidRDefault="003A7324" w:rsidP="003A7324"/>
    <w:p w14:paraId="753E658D" w14:textId="1953A477" w:rsidR="0013232C" w:rsidRDefault="0013232C" w:rsidP="003A7324">
      <w:r>
        <w:t>After condensing the categories and using one-hot to create a separate column for each category, the data looks like:</w:t>
      </w:r>
    </w:p>
    <w:p w14:paraId="38D939B4" w14:textId="00878B61" w:rsidR="0013232C" w:rsidRDefault="0013232C" w:rsidP="003A7324"/>
    <w:p w14:paraId="6AFACBAC" w14:textId="0D9DA85B" w:rsidR="0013232C" w:rsidRDefault="0013232C" w:rsidP="003A7324">
      <w:r w:rsidRPr="0013232C">
        <w:rPr>
          <w:noProof/>
        </w:rPr>
        <w:drawing>
          <wp:inline distT="0" distB="0" distL="0" distR="0" wp14:anchorId="2B7C7974" wp14:editId="05E06C0B">
            <wp:extent cx="5943600" cy="960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0755"/>
                    </a:xfrm>
                    <a:prstGeom prst="rect">
                      <a:avLst/>
                    </a:prstGeom>
                  </pic:spPr>
                </pic:pic>
              </a:graphicData>
            </a:graphic>
          </wp:inline>
        </w:drawing>
      </w:r>
    </w:p>
    <w:p w14:paraId="74507409" w14:textId="36327857" w:rsidR="0013232C" w:rsidRDefault="0013232C" w:rsidP="003A7324"/>
    <w:p w14:paraId="493F6843" w14:textId="2D6D67A0" w:rsidR="0013232C" w:rsidRPr="003A7324" w:rsidRDefault="0013232C" w:rsidP="003A7324">
      <w:r>
        <w:t xml:space="preserve">Lastly, the venues data will be transformed into per-capita data through division by the population for each </w:t>
      </w:r>
      <w:r w:rsidR="00F45A4B">
        <w:t>Zipcode.  Population data is available from the NYC Covide-19 dataset.</w:t>
      </w:r>
      <w:r w:rsidR="00042200">
        <w:t xml:space="preserve">  The resulting data is of the same format as above.</w:t>
      </w:r>
    </w:p>
    <w:sectPr w:rsidR="0013232C" w:rsidRPr="003A7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D67F03"/>
    <w:multiLevelType w:val="hybridMultilevel"/>
    <w:tmpl w:val="F932ABC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69C"/>
    <w:rsid w:val="00042200"/>
    <w:rsid w:val="0013232C"/>
    <w:rsid w:val="0018143E"/>
    <w:rsid w:val="002B2C76"/>
    <w:rsid w:val="003A7324"/>
    <w:rsid w:val="005716D3"/>
    <w:rsid w:val="006221E0"/>
    <w:rsid w:val="00630E78"/>
    <w:rsid w:val="006B202C"/>
    <w:rsid w:val="00821829"/>
    <w:rsid w:val="00857D5A"/>
    <w:rsid w:val="008E1FF1"/>
    <w:rsid w:val="009230BF"/>
    <w:rsid w:val="00947F42"/>
    <w:rsid w:val="00A00864"/>
    <w:rsid w:val="00AE1E2F"/>
    <w:rsid w:val="00BF22A0"/>
    <w:rsid w:val="00E632AB"/>
    <w:rsid w:val="00F45A4B"/>
    <w:rsid w:val="00FF1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DFB5E"/>
  <w15:chartTrackingRefBased/>
  <w15:docId w15:val="{98EAF02A-6576-417A-9965-B29075F84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6D3"/>
    <w:pPr>
      <w:spacing w:after="0" w:line="240" w:lineRule="auto"/>
      <w:jc w:val="both"/>
    </w:pPr>
    <w:rPr>
      <w:sz w:val="24"/>
    </w:rPr>
  </w:style>
  <w:style w:type="paragraph" w:styleId="Heading1">
    <w:name w:val="heading 1"/>
    <w:basedOn w:val="Normal"/>
    <w:next w:val="Normal"/>
    <w:link w:val="Heading1Char"/>
    <w:uiPriority w:val="9"/>
    <w:qFormat/>
    <w:rsid w:val="005716D3"/>
    <w:pPr>
      <w:keepNext/>
      <w:keepLines/>
      <w:spacing w:before="240"/>
      <w:jc w:val="left"/>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6D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716D3"/>
    <w:pPr>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6D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716D3"/>
    <w:pPr>
      <w:ind w:left="720"/>
      <w:contextualSpacing/>
    </w:pPr>
  </w:style>
  <w:style w:type="character" w:styleId="Hyperlink">
    <w:name w:val="Hyperlink"/>
    <w:basedOn w:val="DefaultParagraphFont"/>
    <w:uiPriority w:val="99"/>
    <w:unhideWhenUsed/>
    <w:rsid w:val="006221E0"/>
    <w:rPr>
      <w:color w:val="0563C1" w:themeColor="hyperlink"/>
      <w:u w:val="single"/>
    </w:rPr>
  </w:style>
  <w:style w:type="character" w:styleId="UnresolvedMention">
    <w:name w:val="Unresolved Mention"/>
    <w:basedOn w:val="DefaultParagraphFont"/>
    <w:uiPriority w:val="99"/>
    <w:semiHidden/>
    <w:unhideWhenUsed/>
    <w:rsid w:val="006221E0"/>
    <w:rPr>
      <w:color w:val="605E5C"/>
      <w:shd w:val="clear" w:color="auto" w:fill="E1DFDD"/>
    </w:rPr>
  </w:style>
  <w:style w:type="character" w:styleId="FollowedHyperlink">
    <w:name w:val="FollowedHyperlink"/>
    <w:basedOn w:val="DefaultParagraphFont"/>
    <w:uiPriority w:val="99"/>
    <w:semiHidden/>
    <w:unhideWhenUsed/>
    <w:rsid w:val="006221E0"/>
    <w:rPr>
      <w:color w:val="954F72" w:themeColor="followedHyperlink"/>
      <w:u w:val="single"/>
    </w:rPr>
  </w:style>
  <w:style w:type="table" w:styleId="TableGrid">
    <w:name w:val="Table Grid"/>
    <w:basedOn w:val="TableNormal"/>
    <w:uiPriority w:val="39"/>
    <w:rsid w:val="003A7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380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opendatasoft.com/explore/dataset/us-zip-code-latitude-and-longitude/export/?refine.state=NY&amp;dataChart=eyJxdWVyaWVzIjpbeyJjb25maWciOnsiZGF0YXNldCI6InVzLXppcC1jb2RlLWxhdGl0dWRlLWFuZC1sb25naXR1ZGUiLCJvcHRpb25zIjp7InJlZmluZS5zdGF0ZSI6Ik5ZIn19LCJjaGFydHMiOlt7ImFsaWduTW9udGgiOnRydWUsInR5cGUiOiJjb2x1bW4iLCJmdW5jIjoiQVZHIiwieUF4aXMiOiJsYXRpdHVkZSIsInNjaWVudGlmaWNEaXNwbGF5Ijp0cnVlLCJjb2xvciI6IiNGRjUxNUEifV0sInhBeGlzIjoic3RhdGUiLCJtYXhwb2ludHMiOjUwLCJzb3J0IjoiIn1dLCJ0aW1lc2NhbGUiOiIiLCJkaXNwbGF5TGVnZW5kIjp0cnVlLCJhbGlnbk1vbnRoIjp0cnVlfQ%3D%3D&amp;location=7,42.79,-75.84997&amp;basemap=jawg.streets" TargetMode="External"/><Relationship Id="rId11" Type="http://schemas.openxmlformats.org/officeDocument/2006/relationships/fontTable" Target="fontTable.xml"/><Relationship Id="rId5" Type="http://schemas.openxmlformats.org/officeDocument/2006/relationships/hyperlink" Target="https://raw.githubusercontent.com/nychealth/coronavirus-data/master/data-by-modzcta.csv"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mtcye</dc:creator>
  <cp:keywords/>
  <dc:description/>
  <cp:lastModifiedBy>mtcye</cp:lastModifiedBy>
  <cp:revision>9</cp:revision>
  <dcterms:created xsi:type="dcterms:W3CDTF">2020-07-21T16:38:00Z</dcterms:created>
  <dcterms:modified xsi:type="dcterms:W3CDTF">2020-07-21T19:48:00Z</dcterms:modified>
</cp:coreProperties>
</file>