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84" w:beforeAutospacing="0" w:after="105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  <w:t>ULPFEC在WebRTC中的实现</w:t>
      </w:r>
    </w:p>
    <w:p>
      <w:pPr>
        <w:keepNext w:val="0"/>
        <w:keepLines w:val="0"/>
        <w:widowControl/>
        <w:suppressLineNumbers w:val="0"/>
        <w:spacing w:after="72" w:afterAutospacing="0"/>
        <w:ind w:left="96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"https://www.jianshu.com/u/102fafe8c6b9"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19"/>
          <w:szCs w:val="19"/>
          <w:u w:val="none"/>
        </w:rPr>
        <w:t>weizhenwei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15"/>
          <w:szCs w:val="15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384" w:afterAutospacing="0"/>
        <w:ind w:left="96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EC7259"/>
          <w:spacing w:val="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kern w:val="0"/>
          <w:sz w:val="15"/>
          <w:szCs w:val="15"/>
          <w:lang w:val="en-US" w:eastAsia="zh-CN" w:bidi="ar"/>
        </w:rPr>
        <w:t>2017.08.20 23:28:16字数 5,876阅读 17,234</w:t>
      </w:r>
    </w:p>
    <w:p>
      <w:pPr>
        <w:pStyle w:val="2"/>
        <w:bidi w:val="0"/>
      </w:pPr>
      <w:r>
        <w:t>1. 前言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在基于IP网络的多媒体通信系统(比如WebRTC)中，网络丢包对多媒体通信质量有非常严重的影响：例如造成视频的马赛克、图像模糊、帧率下降等问题，造成音频的声音失真、噪声干扰、音频中断等问题。这都会严重影响系统的通信质量，造成非常差的用户体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WebRTC主要采取两种手段对抗网络丢包：丢包重传(NACK)和前向纠错(FEC)。丢包重传在之前文章中有专门论述[1]，本文集中注意力于FEC。FEC是一种前向纠错技术，发送端将负载数据加上一定的冗余纠错码一起发送，接收端根据接收到的纠错码对数据进行差错检测，如果发现差错，则利用纠错码进行纠错。而ULPFEC(Uneven Level Protection FEC，直译为非均等保护前向纠错)则是WebRTC实现的FEC方案之一，本文深入学习ULPFEC的理论基础和实现细节。</w:t>
      </w:r>
    </w:p>
    <w:p>
      <w:pPr>
        <w:pStyle w:val="2"/>
        <w:bidi w:val="0"/>
      </w:pPr>
      <w:r>
        <w:t>2. ULPFEC理论学习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ULPFEC由RFC5109[2]定义，在WebRTC中以RED格式进一步封装在RTP中传输。该标准使用XOR操作基于多个多媒体数据包生成FEC数据包，然后在接收端根据FEC数据包和已接收数据包恢复丢失的数据包。ULPFEC能够</w:t>
      </w:r>
      <w:r>
        <w:rPr>
          <w:b/>
          <w:bCs/>
          <w:color w:val="FF0000"/>
        </w:rPr>
        <w:t>针对不同的数据包提供不同的保护级别</w:t>
      </w:r>
      <w:r>
        <w:t>，从而对重要的数据包提供更多的保护[3]。</w:t>
      </w:r>
    </w:p>
    <w:p>
      <w:pPr>
        <w:pStyle w:val="3"/>
        <w:bidi w:val="0"/>
      </w:pPr>
      <w:r>
        <w:t>2.1 ULPFEC基本概念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ULPFEC数据包中包含发送端需要告知接收端的一些重要信息，包括本FEC数据包所保护的媒体数据、保护级别和每个级别的长度。特别地，FEC数据包针对每个保护级别k设置一个偏移量掩码m(k)，如果m(k)的第i位被设置为1，则序列号为N＋i的媒体数据包在本FEC包的第k级别被保护。其中N为基准序列号，在本FEC包中设置。第k级别保护的媒体数据大小由L(k)指示，该值也在FEC包中设置。以上</w:t>
      </w:r>
      <w:r>
        <w:rPr>
          <w:color w:val="FF0000"/>
        </w:rPr>
        <w:t>保护长度、偏移量掩码、负载类型和基准序列号</w:t>
      </w:r>
      <w:r>
        <w:t>能够完全确定生成FEC数据包中的奇偶校验码[2]。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一般来说，FEC是带宽和保护力度的权衡，针对同样的媒体数据，更多的FEC数据包意味着更有力的抗丢包保护，但同时也会消耗更多的带宽。通常情况下，对于媒体数据包，不同部分的重要程度不一样。因此，我们可以针对数据包的不同部分实施不同程度保护（即非均等保护前向纠错），以充分利用带宽资源。更多带宽花费在更重要的数据部分，相反，较少带宽花费在不那么重要的数据部分。</w:t>
      </w:r>
      <w:r>
        <w:rPr>
          <w:color w:val="FF0000"/>
        </w:rPr>
        <w:t>媒体数据包根据重要程度划分为若干部分，每个部分就是我们所说的保护级别，每个部分的长度即为保护长度</w:t>
      </w:r>
      <w:r>
        <w:t>，每个FEC包可携带多个保护级别的奇偶校验码。根据数据包不同部分</w:t>
      </w:r>
      <w:r>
        <w:rPr>
          <w:rFonts w:hint="eastAsia"/>
          <w:lang w:val="en-US" w:eastAsia="zh-CN"/>
        </w:rPr>
        <w:t>的</w:t>
      </w:r>
      <w:r>
        <w:t>重要程度进行保护的算法，就是所谓的ULPFEC非均等保护前向纠错。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179060" cy="2534920"/>
            <wp:effectExtent l="0" t="0" r="2540" b="1016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图1 ULP非均等保护前向纠错.png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图1很好说明了ULP的概念：FEC包1在L0级保护数据包A和B</w:t>
      </w:r>
      <w:r>
        <w:rPr>
          <w:rFonts w:hint="eastAsia"/>
          <w:lang w:eastAsia="zh-CN"/>
        </w:rPr>
        <w:t>；</w:t>
      </w:r>
      <w:r>
        <w:t>FEC包2在L0级保护数据包C和D，同时在L1级保护数据包A、B、C和D。注意FEC包1和FEC包2的保护数据包集合不一样，同时保护长度也不一样。</w:t>
      </w:r>
    </w:p>
    <w:p>
      <w:pPr>
        <w:pStyle w:val="3"/>
        <w:bidi w:val="0"/>
      </w:pPr>
      <w:r>
        <w:t>2.2 ULPFEC报文格式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ULPFEC报文由一个头部和多个保护级别组成，每个保护级别包含级别头部和负载，如图2、3、4所示：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318125" cy="2886075"/>
            <wp:effectExtent l="0" t="0" r="635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图2 FEC报文格式.png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RTP头部只有在FEC报文通过单独数据流发送时才用到，这里的RTP头部格式遵循RFC3550的定义[4]。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584825" cy="1951355"/>
            <wp:effectExtent l="0" t="0" r="8255" b="1460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图3 FEC头部格式.png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FEC头部为10字节，包含内容如下：</w:t>
      </w:r>
      <w:r>
        <w:br w:type="textWrapping"/>
      </w:r>
      <w:r>
        <w:t>E flag：扩展位，供将来使用，当前设置为0。</w:t>
      </w:r>
      <w:r>
        <w:br w:type="textWrapping"/>
      </w:r>
      <w:r>
        <w:t>L flag：指示长偏移掩码是否使用，0表示偏移掩码为16位，1表示为48位。</w:t>
      </w:r>
      <w:r>
        <w:br w:type="textWrapping"/>
      </w:r>
      <w:r>
        <w:t>P/X/CC/M/PT recovery field：由本FEC包所保护的所有媒体数据包的RTP头部的P/X/CC/M/PT flag位经XOR操作后得到。</w:t>
      </w:r>
      <w:r>
        <w:br w:type="textWrapping"/>
      </w:r>
      <w:r>
        <w:t>SN base：本FEC包所保护的媒体数据包的RTP报文的序列号最小值。</w:t>
      </w:r>
      <w:r>
        <w:br w:type="textWrapping"/>
      </w:r>
      <w:r>
        <w:t>TS recovery field: 由本FEC包所保护的所有媒体数据包的RTP头部中的Timestamp字段经XOR操作后得到。</w:t>
      </w:r>
      <w:r>
        <w:br w:type="textWrapping"/>
      </w:r>
      <w:r>
        <w:t>Length recovery field: 由本FEC包所保护的所有媒体数据包的负载长度(包括CSRC、RTP头部扩展、负载和padding的长度之和，以16位无符号网络序表示)经XOR操作后得到。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666740" cy="1591945"/>
            <wp:effectExtent l="0" t="0" r="2540" b="825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图4 ULP级别头部格式.png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根据FEC头部中E flag是否设置，FEC级别头部长度为4字节或8字节。Protection length为2字节表示本级别所保护的媒体数据长度；mask为2字节(如E flag设置则为6字节)表示偏移掩码，指示本级别所保护的媒体数据包的分布情况。如果偏移掩码的第i位置为1，则表示第N＋i个媒体数据包在本级别中受保护，其中N为FEC头部中的媒体数据基准序列号。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偏移掩码的设置遵循以下规则：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a）媒体数据包在高于0级别的等级中只能被保护一次，但是可以在0级别中被多个FEC包保护，只要这些FEC包在0级别的保护长度相等。</w:t>
      </w:r>
      <w:r>
        <w:br w:type="textWrapping"/>
      </w:r>
      <w:r>
        <w:t>b）如果媒体数据包在p级别被保护，那么它也必须在p-1级别被保护。注意保护p级别的FEC包和保护p-1级别的FEC包可能不是同一个。</w:t>
      </w:r>
      <w:r>
        <w:br w:type="textWrapping"/>
      </w:r>
      <w:r>
        <w:t>c）如果FEC包包含p级别保护，那么它也必须包含p-1级别保护。注意p级别保护的数据包可能和p-1级别保护的数据包不是同一个。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规则a）把多重保护限定在0级别，高于0级别的多重保护会减小保护效果</w:t>
      </w:r>
      <w:r>
        <w:rPr>
          <w:rFonts w:hint="eastAsia"/>
          <w:lang w:eastAsia="zh-CN"/>
        </w:rPr>
        <w:t>，</w:t>
      </w:r>
      <w:r>
        <w:t>且增大接收端恢复数据的复杂度。规则b）限定媒体数据包受保护的连续性，即不存在中间某段数据不受保护的媒体数据包。规则c）限定FEC数据包保护级别的连续性，即不存在中间某个级别不保护数据的FEC数据包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下面以图5来简单说明，我们可以看到，FEC包1在0级别保护了数据包A、B，而FEC包2在0级别保护了数据包C、D，同时在1级别保护了数据包A、B、C和D。这都符合上述三条规则。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6143625" cy="4438650"/>
            <wp:effectExtent l="0" t="0" r="13335" b="1143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图5 ULP非均等保护组合举例.png</w:t>
      </w:r>
    </w:p>
    <w:p>
      <w:pPr>
        <w:pStyle w:val="3"/>
        <w:bidi w:val="0"/>
      </w:pPr>
      <w:r>
        <w:t>2.3 ULPFEC报文构造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通过对比RFC3550中RTP头部的定义我们可以发现，FEC头部和RTP头部非常类似：除E/L flag之外，FEC头部前8字节基本上和RTP头部前8字节定义相同，而且其数据也来源于媒体数据包的RTP头部(经XOR运算后得到)。而后两字节length recovery也是对媒体数据RTP负载长度计算得到的。因此，FEC头部就是它所保护的所有RTP报文的头部经XOR计算后得到的。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据此，我们很容易得到FEC头部的构造办法：对于本FEC包保护的所有媒体数据包，针对其RTP头部的前8字节进行XOR运算，最终结果根据格式定义填入到FEC头部中。具体细节在此不展开，详情可参考RFC5109[2]。需要注意的是</w:t>
      </w:r>
      <w:r>
        <w:rPr>
          <w:color w:val="FF0000"/>
        </w:rPr>
        <w:t>FEC头部只保护RTP头部的前12字节，对于CSRC和RTP Extentions部分，FEC将其视为RTP负载部分进行保护</w:t>
      </w:r>
      <w:r>
        <w:t>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对于保护级别的头部，根据预先确定的本级别保护长度和保护媒体数据集合，分别填入保护长度字段和设置偏移掩码字段。对于保护级别的负载部分，则是由本级别保护的媒体数据包的对应部分进行XOR运算后得到，然后填入负载位置。</w:t>
      </w:r>
    </w:p>
    <w:p>
      <w:pPr>
        <w:pStyle w:val="3"/>
        <w:bidi w:val="0"/>
      </w:pPr>
      <w:r>
        <w:t>2.4 ULPFEC报文发送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ULPFEC报文可采取两种方式发送：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/>
      </w:pPr>
      <w:r>
        <w:t>使用独立的RTP流发送；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/>
      </w:pPr>
      <w:r>
        <w:t>封装在RED报文中随源媒体数据一起发送。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/>
        <w:ind w:right="0" w:rightChars="0"/>
      </w:pPr>
      <w:r>
        <w:t>WebRTC采用第二种方式。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/>
        <w:ind w:right="0" w:rightChars="0" w:firstLine="420" w:firstLineChars="0"/>
      </w:pPr>
      <w:r>
        <w:t>RED(Redundant Coding)是针对RTP负载数据的二次封装，所以叫冗余编码，其定义在RFC2198[5]中。RED有两种数据封装格式：Primary Data Block和Redundant Data Block，分别如图6、图7所示：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5131435" cy="882650"/>
            <wp:effectExtent l="0" t="0" r="4445" b="127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图6 Redundant Data Block.png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F flag：指示本Block后续是否还有其他Block跟随，1表示有，0表示无。</w:t>
      </w:r>
      <w:r>
        <w:br w:type="textWrapping"/>
      </w:r>
      <w:r>
        <w:t>block PT：本Block 的Payload Type，也即原始RTP负载数据的PT。</w:t>
      </w:r>
      <w:r>
        <w:br w:type="textWrapping"/>
      </w:r>
      <w:r>
        <w:t>Timestamp offset：本Block相对于原始RTP头部中timestamp的偏移量。</w:t>
      </w:r>
      <w:r>
        <w:br w:type="textWrapping"/>
      </w:r>
      <w:r>
        <w:t>Block length：本Block的长度。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2781300" cy="1352550"/>
            <wp:effectExtent l="0" t="0" r="7620" b="381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图7 Primary Data Block.png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Primary Data Block表示本Block之后再无Block。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FEC报文在构造之后，会封装为RED格式，然后再进一步封装为RTP报文，最后随其他RTP报文(也已经封装为RED格式)一起发送到网络。在接收端，RTP报文首先根据负载判断为RED报文后，进行解包操作，得到原始RTP/FEC报文，然后继续接下来的流程。</w:t>
      </w:r>
    </w:p>
    <w:p>
      <w:pPr>
        <w:pStyle w:val="3"/>
        <w:bidi w:val="0"/>
      </w:pPr>
      <w:r>
        <w:t>2.5 ULPFEC报文恢复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报文恢复即是报文构造的逆过程，在接收端RTP数据包经过RED解包操作后，得到原始RTP包或者FEC包，前者进一步发送到VCM模块并存储在FEC处理模块，后者则进行丢包检测和数据包恢复工作。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FEC包能够在媒体数据包丢失的情况下恢复，丢失的媒体数据包可部分或全部恢复，这取决于实际的数据包丢失情况。丢失媒体数据包恢复需要两步：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/>
      </w:pPr>
      <w:r>
        <w:t>确定恢复丢失媒体数据包所需要的FEC数据包和未丢失媒体数据包的集合，有多种算法可确定这个数据包集合。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/>
      </w:pPr>
      <w:r>
        <w:t>重建丢失的媒体数据包，这又包括重建RTP头部和RTP负载。下面分别描述之。</w:t>
      </w:r>
    </w:p>
    <w:p>
      <w:pPr>
        <w:pStyle w:val="4"/>
        <w:bidi w:val="0"/>
      </w:pPr>
      <w:r>
        <w:t>重建RTP头部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/>
        <w:ind w:leftChars="0" w:right="0" w:rightChars="0"/>
      </w:pPr>
      <w:r>
        <w:t>设S是在0级别恢复数据包RTP头部所需要的FEC数据包和媒体数据包的集合，则重建</w:t>
      </w:r>
      <w:r>
        <w:rPr>
          <w:rFonts w:hint="eastAsia"/>
          <w:lang w:val="en-US" w:eastAsia="zh-CN"/>
        </w:rPr>
        <w:t>新</w:t>
      </w:r>
      <w:r>
        <w:t>的RTP头部的过程如下：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0" w:afterAutospacing="0"/>
        <w:ind w:leftChars="0" w:right="0" w:rightChars="0"/>
      </w:pPr>
      <w:r>
        <w:t>对于S中所有的媒体数据包，针对其前10字节执行XOR运算得到媒体比特流M(最后2字节基于数据包长度进行XOR运算)；FEC比特流F则为S中FEC数据包的前10字节。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0" w:afterAutospacing="0"/>
        <w:ind w:leftChars="0" w:right="0" w:rightChars="0"/>
      </w:pPr>
      <w:r>
        <w:t>针对媒体比特流M和FEC比特流F执行XOR运算，得到恢复比特流R。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0" w:afterAutospacing="0"/>
        <w:ind w:leftChars="0" w:right="0" w:rightChars="0"/>
      </w:pPr>
      <w:r>
        <w:t>新建一个标准RTP数据包，其头部长度为12字节。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40" w:afterAutospacing="0"/>
        <w:ind w:leftChars="0" w:right="0" w:rightChars="0"/>
      </w:pPr>
      <w:r>
        <w:t>根据RTP头部和FEC头部的关系，用恢复比特流R填充RTP头部 ，其中RTP头部最后4字节为SSRC已经预先知道，直接填充即可。</w:t>
      </w:r>
    </w:p>
    <w:p>
      <w:pPr>
        <w:pStyle w:val="4"/>
        <w:bidi w:val="0"/>
      </w:pPr>
      <w:r>
        <w:t>重建RTP负载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设S是在n级别恢复数据包xi负载所需要的FEC数据包和媒体数据包的集合，则重建xi的RTP负载的过程如下：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</w:pPr>
      <w:r>
        <w:t>从FEC包中获取n级别的负载数据保护长度Ln。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</w:pPr>
      <w:r>
        <w:t>定义FEC比特流Fn为FEC包在n级别的FEC负载。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</w:pPr>
      <w:r>
        <w:t>根据n级别在FEC包中的位置，可计算得到S中的媒体数据包受本FEC包保护的负载数据段的起始位置，综合所有媒体数据包的负载数据段执行XOR运算，得到媒体比特流Mn。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</w:pPr>
      <w:r>
        <w:t>计算恢复比特流Rn为媒体比特流Fn和FEC比特流Mn的XOR运算结果。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</w:pPr>
      <w:r>
        <w:t>根据当前保护级别n和保护长度Ln，把恢复比特流Rn填充到恢复媒体数据包的相应位置。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/>
        <w:ind w:right="0" w:rightChars="0" w:firstLine="420" w:firstLineChars="0"/>
      </w:pPr>
      <w:r>
        <w:t>至此，丢失数据包在当前n保护级别的负载数据得到恢复；针对每个保护级别都执行上述操作，最终即可恢复整个丢失数据包。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更多ULPFEC报文构造和恢复的例子，可参考RFC5109[2]的第10节。</w:t>
      </w:r>
    </w:p>
    <w:p>
      <w:pPr>
        <w:pStyle w:val="2"/>
        <w:bidi w:val="0"/>
      </w:pPr>
      <w:r>
        <w:t>3. ULPFEC在WebRTC中实现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本节在深度分析WebRTC 60 Codebase中ULPFEC的相关代码，总结出其实现算法和细节。下面以Video为例，从FEC报文构建、FEC掩码构造和丢失数据包恢复三个方面分析ULPFEC在WebRTC中的实现。</w:t>
      </w:r>
    </w:p>
    <w:p>
      <w:pPr>
        <w:pStyle w:val="3"/>
        <w:bidi w:val="0"/>
      </w:pPr>
      <w:r>
        <w:t>3.1 ULPFEC报文构建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WebRTC中ULPFEC报文构建的流程如图8所示：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6229350" cy="8572500"/>
            <wp:effectExtent l="0" t="0" r="3810" b="762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图8 FEC报文构建和发送流程.png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FEC报文构建开始于编码线程编码完一帧数据的后处理，控制流程经PayloadRouter到达RtpSenderVideo::SendVideo()函数。如果当前会话配置了red和ulpfec，则调用SendVideoPacketAsRedMaybeWithUlpfec()，该函数主要做四件事：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40" w:afterAutospacing="0"/>
      </w:pPr>
      <w:r>
        <w:t>把本rtp数据包送入UlpfecGenerator，并尝试构造FEC包；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40" w:afterAutospacing="0"/>
      </w:pPr>
      <w:r>
        <w:t>获取1）构造的FEC包(已经封装为RED包)列表；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40" w:afterAutospacing="0"/>
      </w:pPr>
      <w:r>
        <w:t>把本RTP数据包封装为RED包并发送到网络；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40" w:afterAutospacing="0"/>
      </w:pPr>
      <w:r>
        <w:t>把FEC包列表发送到网络。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/>
        <w:ind w:right="0" w:rightChars="0" w:firstLine="420" w:firstLineChars="0"/>
      </w:pPr>
      <w:r>
        <w:t>其中2）构造RED包的过程很简单，按照RFC2198的定义填充字段即可，3）和4）发送RED包到网络也很简单，在此不再过多论述。接下来重点分析2）的FEC包的构造过程。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步骤2）会触发ForwardErrorCorrection::EncodeFec()函数，该函数流程伪代码如下所示：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ForwardErrorCorrection::EncodeFec(media_packets,protection_factor,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num_important_packets, use_unequal_protection, fec_mask_type, fec_packets)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// step 1, 根据媒体数据包个数和保护因子，确定需要生成的fec数据包个数并初始化。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int num_fec_packets = NumFecPackets(num_media_packets, protection_factor);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for (int i = 0; i &lt; num_fec_packets; ++i)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  memset(generated_fec_packets_[i].data, 0, IP_PACKET_SIZE);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  fec_packets-&gt;push_back(&amp;generated_fec_packets_[i]);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// step2, 构建fec掩码表，并从中获取构造fec包需要的掩码，存储在packet_mask_中。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// 这一步是最关键的，packet_masks_决定媒体数据包在FEC包中受保护的分布情况。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const internal::PacketMaskTable mask_table(fec_mask_type, num_media_packets);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internal::GeneratePacketMasks(num_media_packets, num_fec_packets,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   num_important_packets, use_unequal_protection,  mask_table, packet_masks_);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// 步骤3，以packet_masks_和packet_mask_size_，media_packets和num_fec_packets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// 为输入，生成FEC包集合generated_fec_packets_，包括半成品的头部和成型的负载。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GenerateFecPayloads(media_packets, num_fec_packets);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rFonts w:hint="default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// 步骤4，填充并修正生成生成FEC数据包的头部，这很简单，按照RFC填充即可。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Style w:val="11"/>
          <w:sz w:val="16"/>
          <w:szCs w:val="16"/>
        </w:rPr>
      </w:pPr>
      <w:r>
        <w:rPr>
          <w:rStyle w:val="11"/>
          <w:rFonts w:hint="default"/>
          <w:sz w:val="16"/>
          <w:szCs w:val="16"/>
        </w:rPr>
        <w:t xml:space="preserve">  FinalizeFecHeaders(num_fec_packets, media_ssrc, seq_num_base);}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FEC构造过程首先会根据输入媒体数据包的个数m和保护因子factor，确定需要生成的FEC包的个数num_fec = m * factor / 256，然后初始化这num_fec个FEC包。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接下来是关键的一步，创建掩码表并获取num_fec个FEC包所需要的掩码数据，存储在packet_masks_。掩码表是预先定义好的一张三维表格，用以模拟不同情况下媒体数据包在FEC包中的保护分布情况，3.2节会针对该问题进一步分析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接下来，函数以掩码信息packet_masks_，媒体数据包media_packets和fec包个数num_fec为输入调用GenerateFecPayloads()函数生成FEC数据包，此时FEC包中的负载部分已经成型，但是FEC头部需要进一步修正，这需要最后一步调用FinalizeFecHeaders()解决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至此，FEC包的构造过程分析完毕。需要注意的是，</w:t>
      </w:r>
      <w:r>
        <w:rPr>
          <w:color w:val="FF0000"/>
        </w:rPr>
        <w:t>WebRTC仅仅使用ULPFEC的Level 0对媒体数据包进行保护</w:t>
      </w:r>
      <w:r>
        <w:t>，也即FEC包中只有一个FEC Level。另外，在WebRTC内部，保护RTP头部的FEC头部称之为Level 0，而保护RTP负载的FEC Level部分称之为Level 1。这里和FEC5109文档中所定义的稍有不同，需要注意一下。</w:t>
      </w:r>
    </w:p>
    <w:p>
      <w:pPr>
        <w:pStyle w:val="3"/>
        <w:bidi w:val="0"/>
      </w:pPr>
      <w:r>
        <w:t>3.2 ULPFEC掩码表和掩码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根据RFC5109中相关定义可知，一个媒体数据包可以由多个FEC包保护，而一个FEC包也可以多保护多个媒体数据包。假设m个媒体数据包需要n个FEC数据包保护，则可以定义一个二维的m * n零一矩阵来描述媒体数据包在fec包中的保护分布情况：矩阵中元素m[i, j]置1表示第i个媒体数据包需要第j个FEC包保护。从行角度来看，第i行元素表示第i个FEC包保护的媒体数据包的集合；从列角度讲，第j列元素表示保护第j个媒体数据包的FEC包的集合。由于该矩阵是零一矩阵，因此在存储上可以采用掩码来存储。这个掩码也就是FEC Level Header中所定义的掩码。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那么掩码中的1该如何分布。我们知道，现实世界中网络丢包分为随机丢包和突发丢包两种情况，FEC包需要能够针对这两种情况对媒体数据包进行保护。WebRTC预先构造两个掩码表kPacketMaskRandomTbl和kPacketMaskBurstyTbl，以模拟在随机情况和突发情况下媒体数据包在FEC包中的保护分配情况。假设在随机丢包场景下，对于m * n的情况，我们只需要从kPacketMaskRandomTbl[m][n]就可以获取FEC包所需要的全部掩码，然后该掩码为基础，构造FEC数据包。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根据ULP思想，FEC包可以对媒体数据包集合中的不同数据包实施不同的保护力度。这源于一帧视频数据编码后生成的一系列RTP数据包中，其重要性是不一样的，比如开始几个RTP包的重要性更大一些。因此，WebRTC在构造FEC包的掩码时，有均匀保护和非均匀保护两种策略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对于均匀保护，所有RTP包的重要性一样，FEC包对他们进行平等的均匀的保护。对于m * n，FEC包使用的掩码即为kPacketMaskRandomTbl[m][n]。对于非均匀保护，RTP包集合被</w:t>
      </w:r>
      <w:r>
        <w:rPr>
          <w:rFonts w:hint="eastAsia"/>
          <w:lang w:val="en-US" w:eastAsia="zh-CN"/>
        </w:rPr>
        <w:t>分</w:t>
      </w:r>
      <w:r>
        <w:t>为重要数据包集合S1和普通数据包集合S2，分配较多个FEC包来保护S1，较少个FEC包保护S2。WebRTC定义了三种模式针对实现非均匀保护：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1）kModeNoOverlay：非叠加保护，保护S1的掩码和S2的掩码相互分离。</w:t>
      </w:r>
      <w:r>
        <w:br w:type="textWrapping"/>
      </w:r>
      <w:r>
        <w:t>2）kModeOverlay：叠加保护，保护S1的掩码和S2的掩码叠加在一起。</w:t>
      </w:r>
      <w:r>
        <w:br w:type="textWrapping"/>
      </w:r>
      <w:r>
        <w:t>3）kModeBiasFirstPacket：在均匀保护的基础上，所有FEC包都保护第一个包。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假设保护场景为(m, n)，其中重要数据包为前k个，分配给重要数据包的FEC包个数为t，掩码表为mask_table。则三种场景下最终掩码的确定如下：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1）kModeNoOverlay：mask_table[k][t]和mask_table[m-k][n-t]的移位组合。</w:t>
      </w:r>
      <w:r>
        <w:br w:type="textWrapping"/>
      </w:r>
      <w:r>
        <w:t>2）kModeOverlay： mask_table[k][t]和mask_table[m][n-t]的拼接。</w:t>
      </w:r>
      <w:r>
        <w:br w:type="textWrapping"/>
      </w:r>
      <w:r>
        <w:t>3）kModeBiasFirstPacket：mask_table[m][n]，再第一列全部置1。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至此，关于ULPFEC的掩码表和掩码分析完毕。</w:t>
      </w:r>
    </w:p>
    <w:p>
      <w:pPr>
        <w:pStyle w:val="3"/>
        <w:bidi w:val="0"/>
      </w:pPr>
      <w:r>
        <w:t>3.3 ULPFEC报文接收和数据包恢复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ULPFEC报文接收和丢失数据包恢复是ULPFEC报文构造和发送的逆过程，该过程分为三个子过程：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40" w:afterAutospacing="0"/>
      </w:pPr>
      <w:r>
        <w:t>把接收到的RED包进行解包得到RTP包或FEC包。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40" w:afterAutospacing="0"/>
      </w:pPr>
      <w:r>
        <w:t>把RTP／FEC包插入到FEC处理模块的合适列表中。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40" w:afterAutospacing="0"/>
      </w:pPr>
      <w:r>
        <w:t>发起数据包恢复尝试。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/>
        <w:ind w:right="0" w:rightChars="0"/>
      </w:pPr>
      <w:r>
        <w:t>图9描述这个过程。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6076950" cy="6181725"/>
            <wp:effectExtent l="0" t="0" r="3810" b="5715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5"/>
          <w:szCs w:val="15"/>
        </w:rPr>
      </w:pPr>
      <w:r>
        <w:rPr>
          <w:rFonts w:ascii="宋体" w:hAnsi="宋体" w:eastAsia="宋体" w:cs="宋体"/>
          <w:color w:val="999999"/>
          <w:kern w:val="0"/>
          <w:sz w:val="15"/>
          <w:szCs w:val="15"/>
          <w:bdr w:val="none" w:color="auto" w:sz="0" w:space="0"/>
          <w:lang w:val="en-US" w:eastAsia="zh-CN" w:bidi="ar"/>
        </w:rPr>
        <w:t>图 9 ULPFEC接收数据包和丢失数据包恢复.png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RTP数据包首先到达RtpStreamReceiver::ReceivePacket()，判断出该RTP包为RED包后，调用ParseAndHandleEncapsulatingHeader()。该函数主要做了两件事：RED解包和处理包。前者很简单，就是按照RFC2198去掉RED头部，得到纯RTP报文或者FEC报文。后者深入到UlpfecReceiver中进一步处理RTP/FEC报文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在ProcessReceivedFec()函数中，若接收到的是RTP包，则首先调用callback的OnRecoveredPacket()把RTP包发送到VCM模块，以不耽误解码过程。接下来调用DecodeFec()执行FEC恢复数据包过程。最后，把新恢复的数据包送到VCM模块进行解码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DecodeFec()函数做两件事情：把数据包插入到合适列表，并发起丢失包恢复过程。FEC包插入到Fec列表，RTP包插入到Media列表。对于FEC包，还要根据其掩码遍历Media列表，把所有本FEC包保护的RTP包挂在自己名下的列表中。对于RTP包，还要根据自己的序列号遍历Fec列表，把本RTP包挂在所有保护自己的FEC包名下的列表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接下来是尝试恢复丢失数据包过程AttemptRecovery：对于Fec列表中的每一个FEC包，判断其目前的丢包数：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</w:pPr>
      <w:r>
        <w:t>如果未丢包则无需恢复操作，删除本FEC包继续下一个；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</w:pPr>
      <w:r>
        <w:t>如果丢包数大于1，则条件还不成熟，跳过本FEC包继续下一个；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</w:pPr>
      <w:r>
        <w:t>如果丢包数等于1，则调用RecoveryPacket()恢复一个RTP数据包。然后把该恢复包插入到Media列表中，并根据该RTP包的序列号遍历Fec列表，把该RTP包挂在所有保护自己的FEC包名下的列表中。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最后是真正执行恢复数据包过程的RecoveryPacket()。流程走到这里，所有条件都已经成熟，按照RFC5109的定义按部就班恢复数据包即</w:t>
      </w:r>
      <w:bookmarkStart w:id="0" w:name="_GoBack"/>
      <w:bookmarkEnd w:id="0"/>
      <w:r>
        <w:t>可：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t>准备阶段：把本FEC包中的头部数据和payload数据拷贝到recover_packet中作为基准数据。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t>恢复阶段：针对本FEC包保护的每个已收到RTP包，recover_packet包与之执行XOR操作，结果仍然存储在recover_packet中。全部RTP包执行完XOR操作以后，recover_packet中的负载部分即为待恢复RTP包的负载数据。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t>收尾阶段：修正recover_packet的RTP头部，得到最终恢复的RTP包。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至此，一个完整的接收端恢复丢失数据包的过程分析完毕。</w:t>
      </w:r>
    </w:p>
    <w:p>
      <w:pPr>
        <w:pStyle w:val="2"/>
        <w:bidi w:val="0"/>
      </w:pPr>
      <w:r>
        <w:t>4. 总结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本文首先从理论上学习RFC5109关于ULPFEC的定义，然后深入分析WebRTC源码，学习其ULPFEC的实现细节。通过本次学习，对ULPFEC有深入彻底的理解，为后续学习音视频技术和WebRTC其他模块奠定基础。</w:t>
      </w:r>
    </w:p>
    <w:p>
      <w:pPr>
        <w:pStyle w:val="2"/>
        <w:bidi w:val="0"/>
      </w:pPr>
      <w:r>
        <w:t>参考文献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t>[1] WebRTC中丢包重传NACK实现分析</w:t>
      </w:r>
      <w:r>
        <w:br w:type="textWrapping"/>
      </w:r>
      <w:r>
        <w:t>       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"https://www.jianshu.com/p/a7f6ec0c9273"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http://www.jianshu.com/p/a7f6ec0c9273</w:t>
      </w:r>
      <w:r>
        <w:rPr>
          <w:color w:val="0681D0"/>
          <w:u w:val="none"/>
        </w:rPr>
        <w:fldChar w:fldCharType="end"/>
      </w:r>
      <w:r>
        <w:br w:type="textWrapping"/>
      </w:r>
      <w:r>
        <w:t>[2] RTP Payload Format for Generic Forward Error Correction</w:t>
      </w:r>
      <w:r>
        <w:br w:type="textWrapping"/>
      </w:r>
      <w:r>
        <w:t>       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"https://link.jianshu.com/?t=https://tools.ietf.org/html/rfc5109"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https://tools.ietf.org/html/rfc5109</w:t>
      </w:r>
      <w:r>
        <w:rPr>
          <w:color w:val="0681D0"/>
          <w:u w:val="none"/>
        </w:rPr>
        <w:fldChar w:fldCharType="end"/>
      </w:r>
      <w:r>
        <w:br w:type="textWrapping"/>
      </w:r>
      <w:r>
        <w:t>[3] ULPFEC (Uneven Level Protection Forward Error Correction)</w:t>
      </w:r>
      <w:r>
        <w:br w:type="textWrapping"/>
      </w:r>
      <w:r>
        <w:t>       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"https://link.jianshu.com/?t=https://webrtcglossary.com/ulpfec/"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https://webrtcglossary.com/ulpfec/</w:t>
      </w:r>
      <w:r>
        <w:rPr>
          <w:color w:val="0681D0"/>
          <w:u w:val="none"/>
        </w:rPr>
        <w:fldChar w:fldCharType="end"/>
      </w:r>
      <w:r>
        <w:br w:type="textWrapping"/>
      </w:r>
      <w:r>
        <w:t>[4] RTP: A Transport Protocol for Real-Time Applications</w:t>
      </w:r>
      <w:r>
        <w:br w:type="textWrapping"/>
      </w:r>
      <w:r>
        <w:t>       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"https://link.jianshu.com/?t=https://tools.ietf.org/html/rfc3550"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https://tools.ietf.org/html/rfc3550</w:t>
      </w:r>
      <w:r>
        <w:rPr>
          <w:color w:val="0681D0"/>
          <w:u w:val="none"/>
        </w:rPr>
        <w:fldChar w:fldCharType="end"/>
      </w:r>
      <w:r>
        <w:br w:type="textWrapping"/>
      </w:r>
      <w:r>
        <w:t>[5] RTP Payload for Redundant Audio Data</w:t>
      </w:r>
      <w:r>
        <w:br w:type="textWrapping"/>
      </w:r>
      <w:r>
        <w:t>       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"https://link.jianshu.com/?t=https://tools.ietf.org/html/rfc2198"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https://tools.ietf.org/html/rfc2198</w:t>
      </w:r>
      <w:r>
        <w:rPr>
          <w:color w:val="0681D0"/>
          <w:u w:val="no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26039"/>
    <w:multiLevelType w:val="singleLevel"/>
    <w:tmpl w:val="81E260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AC70C8"/>
    <w:multiLevelType w:val="singleLevel"/>
    <w:tmpl w:val="87AC70C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D90656E"/>
    <w:multiLevelType w:val="singleLevel"/>
    <w:tmpl w:val="9D9065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BDE0C34"/>
    <w:multiLevelType w:val="singleLevel"/>
    <w:tmpl w:val="ABDE0C3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A22F9A7"/>
    <w:multiLevelType w:val="singleLevel"/>
    <w:tmpl w:val="BA22F9A7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D3A11EDD"/>
    <w:multiLevelType w:val="singleLevel"/>
    <w:tmpl w:val="D3A11EDD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DF8F3FEA"/>
    <w:multiLevelType w:val="singleLevel"/>
    <w:tmpl w:val="DF8F3FE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65C4832"/>
    <w:multiLevelType w:val="singleLevel"/>
    <w:tmpl w:val="665C483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iYTkzMjBkMWZhNGE1ZTBiZDRlY2UxNDU1ODNjMDQifQ=="/>
  </w:docVars>
  <w:rsids>
    <w:rsidRoot w:val="1E8A2ACF"/>
    <w:rsid w:val="01E6351B"/>
    <w:rsid w:val="020967F0"/>
    <w:rsid w:val="043722AC"/>
    <w:rsid w:val="046B3792"/>
    <w:rsid w:val="04E377CC"/>
    <w:rsid w:val="0A9E1295"/>
    <w:rsid w:val="0C547201"/>
    <w:rsid w:val="0D9961D1"/>
    <w:rsid w:val="0DD93EFC"/>
    <w:rsid w:val="0E614DB7"/>
    <w:rsid w:val="16070E41"/>
    <w:rsid w:val="17455CC3"/>
    <w:rsid w:val="1A015C5B"/>
    <w:rsid w:val="1E8A2ACF"/>
    <w:rsid w:val="224D22D1"/>
    <w:rsid w:val="29E459D2"/>
    <w:rsid w:val="2CE564A3"/>
    <w:rsid w:val="2CF3514C"/>
    <w:rsid w:val="34FB507E"/>
    <w:rsid w:val="35980CEA"/>
    <w:rsid w:val="3902327F"/>
    <w:rsid w:val="3AC115FA"/>
    <w:rsid w:val="3AD34E80"/>
    <w:rsid w:val="3EFD0BDA"/>
    <w:rsid w:val="41930A34"/>
    <w:rsid w:val="42852DDD"/>
    <w:rsid w:val="46DD18E6"/>
    <w:rsid w:val="47AF4ADF"/>
    <w:rsid w:val="4F9A60A8"/>
    <w:rsid w:val="51F07A9F"/>
    <w:rsid w:val="53ED0594"/>
    <w:rsid w:val="57FE314A"/>
    <w:rsid w:val="61C471B3"/>
    <w:rsid w:val="66432D9C"/>
    <w:rsid w:val="6D543AE1"/>
    <w:rsid w:val="6F3D05C2"/>
    <w:rsid w:val="714530A3"/>
    <w:rsid w:val="723F722E"/>
    <w:rsid w:val="739D662C"/>
    <w:rsid w:val="73C66DBA"/>
    <w:rsid w:val="742A6FEA"/>
    <w:rsid w:val="753E7CB4"/>
    <w:rsid w:val="75710571"/>
    <w:rsid w:val="78000AED"/>
    <w:rsid w:val="79F437AD"/>
    <w:rsid w:val="7A990D85"/>
    <w:rsid w:val="7C950E2A"/>
    <w:rsid w:val="7DC24EC2"/>
    <w:rsid w:val="7DE5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6121</Words>
  <Characters>9312</Characters>
  <Lines>0</Lines>
  <Paragraphs>0</Paragraphs>
  <TotalTime>13</TotalTime>
  <ScaleCrop>false</ScaleCrop>
  <LinksUpToDate>false</LinksUpToDate>
  <CharactersWithSpaces>9547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2022-11-04T09:25:00Z</dcterms:created>
  <dc:creator>QM</dc:creator>
  <cp:lastModifiedBy>QM</cp:lastModifiedBy>
  <dcterms:modified xsi:type="dcterms:W3CDTF">2022-11-04T10:04:32Z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389B3CA0A71A40668F91F3660F574D42</vt:lpwstr>
  </property>
</Properties>
</file>