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 Up Removed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Tycoon Add and Edit Enabled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Subscription Add edit Dialog Resign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of shops Only Number Input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enter Empty Data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Delete Subscription Plan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0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Splash on home Resolved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