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2E4057"/>
          <w:sz w:val="40"/>
          <w:szCs w:val="40"/>
        </w:rPr>
        <w:t xml:space="preserve">ARCHITEKTURÜBERSICHT</w:t>
      </w:r>
    </w:p>
    <w:p>
      <w:pPr>
        <w:spacing w:after="80"/>
        <w:jc w:val="center"/>
      </w:pPr>
      <w:r>
        <w:rPr>
          <w:color w:val="3A6B8A"/>
          <w:sz w:val="28"/>
          <w:szCs w:val="28"/>
        </w:rPr>
        <w:t xml:space="preserve">Kirchliches Planungs- und Reservationssystem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Version 1.2 – Backup-Strategie ergänzt</w:t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1. Überblick</w:t>
      </w:r>
    </w:p>
    <w:p>
      <w:pPr>
        <w:spacing w:after="120"/>
      </w:pPr>
      <w:r>
        <w:rPr>
          <w:sz w:val="22"/>
          <w:szCs w:val="22"/>
        </w:rPr>
        <w:t xml:space="preserve">Das System folgt einer klassischen Drei-Schichten-Architektur: Browser-Client, FastAPI-Backend (Python), PostgreSQL-Datenbank. Server-side Rendering (SSR) mit Jinja2 sorgt für einfache Wartbarkeit ohne Build-Pipeline; HTMX ergänzt flüssige Interaktivität ohne JS-Framework-Overhead.</w:t>
      </w:r>
    </w:p>
    <w:p>
      <w:pPr>
        <w:spacing w:after="120"/>
      </w:pPr>
      <w:r>
        <w:rPr>
          <w:sz w:val="22"/>
          <w:szCs w:val="22"/>
        </w:rPr>
        <w:t xml:space="preserve">Das System läuft auf einem VPS und ist von überall per HTTPS erreichbar. Kein Heimnetz-Expose, keine DMZ-Konfiguration, keine VPN-Abhängigkeit.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2. Systemdiagramm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INTERNET                       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└───────────────────────────┬─────────────────────────────┘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│ HTTPS :443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┌───────────────────────────▼─────────────────────────────┐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VPS — Infomaniak (Genf / Zürich)           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┌──────────────────────────────────────────────────┐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Docker Compose                                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   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┌────────────────────────────────────────────┐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Container: nginx                  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• TLS-Terminierung (Let's Encrypt)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• Statische Assets                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└───────────────────┬────────────────────────┘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│ HTTP :8000 (intern)      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┌───────────────────▼────────────────────────┐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Container: app (FastAPI + uvicorn)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• Jinja2 SSR + HTMX-Endpunkte    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• JWT-Auth, RBAC, Geschäftslogik 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• Audit Log                       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└───────────────────┬────────────────────────┘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│ asyncpg :5432 (intern)   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┌───────────────────▼────────────────────────┐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Container: db (PostgreSQL)        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• 17 Tabellen, GiST-Index        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• Volume: /var/lib/postgresql/data        │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└────────────────────────────────────────────┘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   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Cron (Host): jährlich → Archivierungsjob       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Backup (Host): täglich → verschlüsselt, 90 Tage │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└──────────────────────────────────────────────────┘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3. Komponenten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3.1 VPS (Hosting)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Anbieter</w:t>
            </w:r>
          </w:p>
        </w:tc>
        <w:tc>
          <w:tcPr>
            <w:tcW w:type="dxa" w:w="6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Infomaniak (CH) — Genf/Zürich, ISO 27001, DSG-konform, mitarbeitereigen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LTS (aktuell)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Mindestanforderung</w:t>
            </w:r>
          </w:p>
        </w:tc>
        <w:tc>
          <w:tcPr>
            <w:tcW w:type="dxa" w:w="6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vCPU, 4 GB RAM, 40 GB SSD (MVP-Schätzung)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Erreichbarkeit</w:t>
            </w:r>
          </w:p>
        </w:tc>
        <w:tc>
          <w:tcPr>
            <w:tcW w:type="dxa" w:w="6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HTTPS, öffentliche IP, DNS-Eintrag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Backups</w:t>
            </w:r>
          </w:p>
        </w:tc>
        <w:tc>
          <w:tcPr>
            <w:tcW w:type="dxa" w:w="6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Täglich, verschlüsselt (AES-256), 90 Tage Rotation, lokal auf VPS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3.2 nginx (Reverse Proxy)</w:t>
      </w:r>
    </w:p>
    <w:p>
      <w:pPr>
        <w:spacing w:after="120"/>
      </w:pPr>
      <w:r>
        <w:rPr>
          <w:sz w:val="22"/>
          <w:szCs w:val="22"/>
        </w:rPr>
        <w:t xml:space="preserve">nginx sitzt vor FastAPI und übernimmt TLS-Terminierung, Auslieferung statischer Assets und grundlegendes Rate-Limiting.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TLS: Let's Encrypt, automatische Erneuerung via Certbot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Statische Assets: CSS, JS, Bilder direkt von nginx ohne FastAPI-Overhead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Intern: nginx leitet HTTP an FastAPI weiter (Unix Socket oder localhost:8000)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Sicherheit: Security-Header (HSTS, CSP, X-Frame-Options) in nginx konfiguriert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3.3 FastAPI (Backend)</w:t>
      </w:r>
    </w:p>
    <w:p>
      <w:pPr>
        <w:spacing w:after="120"/>
      </w:pPr>
      <w:r>
        <w:rPr>
          <w:sz w:val="22"/>
          <w:szCs w:val="22"/>
        </w:rPr>
        <w:t xml:space="preserve">FastAPI ist das Herzstück des Systems. Es übernimmt Authentifizierung, Geschäftslogik, Rendering und Datenbankzugriff.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2E4057"/>
          <w:sz w:val="22"/>
          <w:szCs w:val="22"/>
        </w:rPr>
        <w:t xml:space="preserve">Rendering-Strategie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Jinja2 SSR: vollständige HTML-Seiten werden serverseitig gerendert und ausgeliefert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HTMX-Endpunkte: FastAPI gibt partielle HTML-Fragmente zurück (z.B. Kalender-Update, Formular-Validierung) — kein JSON, kein JS-Framework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REST/JSON: nur für spezifische UI-Elemente die clientseitiges JS benötigen (z.B. interaktiver Kalender)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2E4057"/>
          <w:sz w:val="22"/>
          <w:szCs w:val="22"/>
        </w:rPr>
        <w:t xml:space="preserve">Authentifizierung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Username + Passwort (lokal, kein SSO)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Passwort-Hash: Argon2 (bevorzugt) oder bcrypt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Session-Management: JWT im HttpOnly-Cookie (nicht im JS-Zugriff, XSS-sicher)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Token-Lebensdauer: konfigurierbar (Empfehlung: 8 Stunden, Refresh-Token: 30 Tage)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2E4057"/>
          <w:sz w:val="22"/>
          <w:szCs w:val="22"/>
        </w:rPr>
        <w:t xml:space="preserve">Zugriffskontrolle (RBAC)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Rollen: requester, approver, admin (aus DB geladen)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Self-Approval-Sperre: auf DB-Ebene (CHECK-Constraint) und in der Businesslogik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Jeder Endpunkt prüft Rolle via Dependency Injection (FastAPI-Pattern)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2E4057"/>
          <w:sz w:val="22"/>
          <w:szCs w:val="22"/>
        </w:rPr>
        <w:t xml:space="preserve">Geschäftslogik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Workflow-Zustandsmaschine: requested → approved → confirmed / rejected / cancelled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Konfliktprüfung: wird innerhalb der DB-Transaktion via PostgreSQL-Funktion aufgerufen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Log: jede Schreiboperation wird via SQLAlchemy-Event-Hook protokolliert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3.4 PostgreSQL (Datenbank)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Schema V1.2: 17 Tabellen, GiST-Index für Zeitraum-Konfliktcheck, 11 Indizes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DB-seitige Funktionen: check_location_conflict(), check_resource_availability(), check_blackout(), anonymize_person()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Alle Schreiboperationen transaktional (kein partieller Zustand möglich)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Verbindung: asyncpg (async) via SQLAlchemy-ORM mit Alembic für Migrationen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3.5 Cron-Job (Archivierung)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Läuft jährlich (z.B. 1. Januar, 03:00 Uhr), via Linux cron oder systemd timer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Drei Schritte: anonymisierter CSV-Export → Verifikation → physisches Löschen aus Produktion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Sicherheitsnetz: Schritt 3 nur wenn Schritt 1+2 erfolgreich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Protokolliert Lauf, Ergebnis und Anzahl gelöschter Datensätze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Archivdatei: AES-256 verschlüsselt, nur Admin-Zugriff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4. Typische Datenflüsse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4.1 Seitenaufruf (SSR)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Schritt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/kalender → nginx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Weiterleitung an FastAPI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prüfen, Rolle laden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DB-Query: Anlässe der Woche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Jinja2 rendert vollständiges HTML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an Browser ausliefern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Seite anzeigen — kein JS erforderlich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4.2 HTMX-Interaktion (Kalender-Navigation)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Schritt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Klick 'nächste Woche' → HTMX sendet GET /kalender/fragment?woche=+1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prüfen, DB-Query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Jinja2 rendert nur das Kalender-Fragment (kein komplettes HTML)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HTMX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Ersetzt Kalender-DIV im DOM — keine Seitenreload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4.3 Anlass erstellen (Workflow)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Schritt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/anlass/neu (Formular-Submit via HTMX)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Validierung, Rolle prüfen (requester)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→ DB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Transaktion: INSERT event + occurrences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check_location_conflict() + check_blackout() aufrufen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has_conflict setzen, Transaktion committen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 schreiben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HTMX-Fragment: Bestätigung oder Konflikt-Hinweis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5. Sicherheitsmassnahmen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Bereich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Massnahme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 verpflichtend, HSTS-Header, TLS 1.2+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im HttpOnly-Cookie, Argon2-Passwort-Hash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Autorisierung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auf Endpunkt-Ebene, Self-Approval auf DB-Ebene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Eingaben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Pydantic-Validierung aller API-Inputs, kein Raw-SQL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Jinja2 escapet automatisch; CSP-Header via nginx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HTMX sendet CSRF-Token im Header; FastAPI verifiziert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Datenbankzugriff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App-User mit minimalen Rechten (kein Superuser)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Backups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 verschlüsselt, nur lokal auf VPS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Rate-Limiting</w:t>
            </w:r>
          </w:p>
        </w:tc>
        <w:tc>
          <w:tcPr>
            <w:tcW w:type="dxa" w:w="6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nginx: Login-Endpunkt begrenzt (z.B. 5 req/min)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6. Deployment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6.1 Docker Compose — Struktur</w:t>
      </w:r>
    </w:p>
    <w:p>
      <w:pPr>
        <w:spacing w:after="120"/>
      </w:pPr>
      <w:r>
        <w:rPr>
          <w:sz w:val="22"/>
          <w:szCs w:val="22"/>
        </w:rPr>
        <w:t xml:space="preserve">Das System besteht aus drei Containern, orchestriert via Docker Compose. Cron-Job und Backup laufen als Host-Prozesse (systemd timer) und greifen auf die Docker-Volumes zu.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4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4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TLS-Terminierung, statische Assets, Reverse Proxy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Eigenes Image (Python 3.12-slim)</w:t>
            </w:r>
          </w:p>
        </w:tc>
        <w:tc>
          <w:tcPr>
            <w:tcW w:type="dxa" w:w="4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uvicorn, Jinja2, HTMX-Endpunkte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4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PostgreSQL, persistentes Volume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6.2 Wichtige docker-compose.yml Prinzipien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Nur nginx-Container ist nach aussen exponiert (Port 443/80)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und db kommunizieren über internes Docker-Netzwerk — kein öffentlicher 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PostgreSQL-Daten auf Named Volume (kein Bind-Mount): docker-managed, survives container restart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Secrets (DB-Passwort, JWT-Secret) via .env-Datei oder Docker Secrets — nie im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Health-Checks: db muss healthy sein bevor app startet (depends_on mit condition)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6.3 Erstinstallation auf Infomaniak VPS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VPS provisionieren (Ubuntu LTS), Docker + Docker Compose installieren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DNS-Eintrag setzen, Certbot/acme.sh für Let's Encrypt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Repository clonen, .env-Datei mit Secrets befüllen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up -d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Alembic-Migrationen im app-Container ausführen: docker compose exec app alembic upgrade head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Smoke-Test: Login + Anlass erstellen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6.4 Updates (laufender Betrieb)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 pull auf VPS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build 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exec app alembic upgrade head (falls Schema-Änderungen)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up -d --no-deps app (nur app-Container neu starten, db und nginx laufen weiter)</w:t>
      </w:r>
    </w:p>
    <w:p>
      <w:pPr>
        <w:spacing w:after="120" w:before="60"/>
        <w:ind w:left="360"/>
      </w:pPr>
      <w:r>
        <w:rPr>
          <w:i/>
          <w:iCs/>
          <w:color w:val="8B4000"/>
          <w:sz w:val="20"/>
          <w:szCs w:val="20"/>
        </w:rPr>
        <w:t xml:space="preserve">⚠ Downtime bei Updates: wenige Sekunden (Container-Restart). Zero-Downtime-Deployment optional in Phase 2.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6.5 Backup-Strategie (3-2-1)</w:t>
      </w:r>
    </w:p>
    <w:p>
      <w:pPr>
        <w:spacing w:after="120"/>
      </w:pPr>
      <w:r>
        <w:rPr>
          <w:sz w:val="22"/>
          <w:szCs w:val="22"/>
        </w:rPr>
        <w:t xml:space="preserve">Das System folgt der 3-2-1-Backup-Regel: 3 Kopien, 2 verschiedene Orte, 1 davon off-site vom VPS.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26"/>
      </w:tblGrid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Stufe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Wie</w:t>
            </w:r>
          </w:p>
        </w:tc>
        <w:tc>
          <w:tcPr>
            <w:tcW w:type="dxa" w:w="2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Aufbewahrung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Lokal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VPS (gleicher Server)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pg_dump → AES-256 (gpg) → lokales Verzeichnis</w:t>
            </w:r>
          </w:p>
        </w:tc>
        <w:tc>
          <w:tcPr>
            <w:tcW w:type="dxa" w:w="2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Tage Rotation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Cloud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Infomaniak kDrive (CH)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Rclone copy nach lokalem Backup (gleicher Cron-Job)</w:t>
            </w:r>
          </w:p>
        </w:tc>
        <w:tc>
          <w:tcPr>
            <w:tcW w:type="dxa" w:w="2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Manuell verwaltet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Lokal PC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Rechner des Admins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Infomaniak kDrive Desktop-Client (automatische Synchronisation)</w:t>
            </w:r>
          </w:p>
        </w:tc>
        <w:tc>
          <w:tcPr>
            <w:tcW w:type="dxa" w:w="2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Automatisch aktuell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Backup-Verschlüsselung: AES-256 via gpg, bevor Upload zu kDrive — Infomaniak sieht nur verschlüsselte Daten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kDrive Desktop-Client verfügbar für Windows, Mac und Linux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 manueller SSH-Zugriff für Backup-Kontrolle nötig — kDrive-Sync zeigt lokalen Stand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Wiederherstellung: gpg-entschlüsseln → pg_restore in Docker-Container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6.6 Umzug auf anderen Anbieter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down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PostgreSQL-Volume exportieren: docker run --rm -v db_data:/data ... tar czf backup.tar.gz /data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Volume auf neuem VPS einspielen, Repository clonen, .env befüllen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up -d — fertig</w:t>
      </w:r>
    </w:p>
    <w:p>
      <w:pPr>
        <w:spacing w:after="120" w:before="60"/>
        <w:ind w:left="360"/>
      </w:pPr>
      <w:r>
        <w:rPr>
          <w:i/>
          <w:iCs/>
          <w:color w:val="8B4000"/>
          <w:sz w:val="20"/>
          <w:szCs w:val="20"/>
        </w:rPr>
        <w:t xml:space="preserve">⚠ Geschätzter Aufwand für einen Umzug: 1-2 Stunden. Das ist der Hauptvorteil von Docker gegenüber Bare-Metal.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7. Getroffene Entscheide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Entscheid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Beschluss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VPS-Anbieter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Infomaniak (CH) — Rechenzentren Genf/Zürich, ISO 27001, DSG-konform, CHF-Abrechnung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Deployment-Methode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(3 Container: nginx, FastAPI/uvicorn, PostgreSQL)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Rendering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Rendering (Jinja2) + HTMX für Interaktivität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 + Passwort lokal, JWT im HttpOnly-Cookie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Migrationen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Alembic (Python, versioniert, rollback-fähig)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Backup-Strategie</w:t>
            </w:r>
          </w:p>
        </w:tc>
        <w:tc>
          <w:tcPr>
            <w:tcW w:type="dxa" w:w="58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3-2-1: lokal auf VPS (90 Tage) → Infomaniak kDrive (Rclone, auto.) → lokaler Rechner (kDrive-Sync-Client)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8. Offene Entscheide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Entscheid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Optionen</w:t>
            </w:r>
          </w:p>
        </w:tc>
        <w:tc>
          <w:tcPr>
            <w:tcW w:type="dxa" w:w="24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 Monitoring vs. einfaches Uptime-Tool (z.B. Uptime Kuma, self-hosted)</w:t>
            </w:r>
          </w:p>
        </w:tc>
        <w:tc>
          <w:tcPr>
            <w:tcW w:type="dxa" w:w="24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E-Mail-Versand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 Mail (MVP) vs. Infomaniak SMTP für Benachrichtigungen</w:t>
            </w:r>
          </w:p>
        </w:tc>
        <w:tc>
          <w:tcPr>
            <w:tcW w:type="dxa" w:w="24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AABBD0" w:sz="2" w:space="4"/>
        </w:pBdr>
        <w:spacing w:before="480"/>
        <w:jc w:val="right"/>
      </w:pPr>
      <w:r>
        <w:rPr>
          <w:i/>
          <w:iCs/>
          <w:color w:val="888888"/>
          <w:sz w:val="18"/>
          <w:szCs w:val="18"/>
        </w:rPr>
        <w:t xml:space="preserve">Architekturübersicht V1.2  |  Erstellt mit KI-Unterstützung (Claude, Anthropic)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2026-05-09T09:46:20.064Z</dcterms:created>
  <dcterms:modified xsi:type="dcterms:W3CDTF">2026-05-09T09:46:20.065Z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