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2E4057"/>
          <w:sz w:val="40"/>
          <w:szCs w:val="40"/>
        </w:rPr>
        <w:t xml:space="preserve">LASTENHEFT</w:t>
      </w:r>
    </w:p>
    <w:p>
      <w:pPr>
        <w:spacing w:after="80"/>
        <w:jc w:val="center"/>
      </w:pPr>
      <w:r>
        <w:rPr>
          <w:color w:val="3A6B8A"/>
          <w:sz w:val="28"/>
          <w:szCs w:val="28"/>
        </w:rPr>
        <w:t xml:space="preserve">Kirchliches Planungs- und Reservationssystem</w:t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Version 6.8 – konsolidiert</w:t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1. Zielsetzung</w:t>
      </w:r>
    </w:p>
    <w:p>
      <w:pPr>
        <w:spacing w:after="120"/>
      </w:pPr>
      <w:r>
        <w:rPr>
          <w:sz w:val="22"/>
          <w:szCs w:val="22"/>
        </w:rPr>
        <w:t xml:space="preserve">Das System bildet die vollständige digitale Planung, Konfliktbewertung und Freigabe von kirchlichen Anlässen ab. Es dient der zentralen, konfliktsensitiven Verwaltung von Räumen, Ressourcen und Beteiligten in Kirche und Pfarreiheim.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2. Systemprinzipien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Anlass als zentrales Objekt; Termine als konkrete Instanzen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Konflikte werden markiert, aber nicht automatisch blockiert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Entscheidungen erfolgen rollenbasiert mit klarer Verantwortung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Transparenz und Nachvollziehbarkeit sind verpflichtend (Audit Log)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Datenschutz by Design: nur notwendige Personendaten, klare Aufbewahrungsfristen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 Personenbezug im Langzeitarchiv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3. Rollenmodell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3.1 Rollen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Rolle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Rechte</w:t>
            </w:r>
          </w:p>
        </w:tc>
        <w:tc>
          <w:tcPr>
            <w:tcW w:type="dxa" w:w="3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Einschränkungen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Erstellt Anfragen, bearbeitet eigene Anlässe</w:t>
            </w:r>
          </w:p>
        </w:tc>
        <w:tc>
          <w:tcPr>
            <w:tcW w:type="dxa" w:w="3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Darf nie selbst freigeben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Prüft und entscheidet über Freigaben, sieht alle Anfragen in Zuständigkeit</w:t>
            </w:r>
          </w:p>
        </w:tc>
        <w:tc>
          <w:tcPr>
            <w:tcW w:type="dxa" w:w="3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Darf eigene Anträge nicht freigeben (Self-Approval-Verbot)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Vollständige Rechte, Benutzerverwaltung, Rollenzuweisung, Sperrzeiten-Override</w:t>
            </w:r>
          </w:p>
        </w:tc>
        <w:tc>
          <w:tcPr>
            <w:tcW w:type="dxa" w:w="32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Self-Approval-Verbot gilt auch für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3.2 Rollenkombinationen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Rollen sind kombinierbar (z.B. Requester + Approver für fremde Anlässe)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Self-Approval ist in allen Kombinationen verboten: wer einen Anlass erstellt hat, darf ihn nicht selbst freigeben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 als Requester: ein zweiter Approver oder ein anderer Admin muss freigeben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Rollenzuweisung erfolgt ausschliesslich durch Admin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4. Workflow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4.1 Statusfluss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Von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Nach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Bedingung / Aktion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(neu)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Requester erstellt Anlass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Approver/Admin gibt frei (nach Konfliktprüfung)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confirmed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 bestätigt nach abgeschlossener Validierung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Approver/Admin lehnt ab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requested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Requester überarbeitet und reicht erneut ein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50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Requester oder Admin bricht ab; Endzustand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4.2 Workflow-Regeln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rejected-Anlass kehrt mit Status requested zurück, sobald der Requester ihn überarbeitet und neu einreicht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cancelled ist ein Endzustand; keine Weiterbearbeitung möglich (Duplizierung als Workaround)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Freigabe-Deadline: konfigurierbar pro Anlasstyp; nach Ablauf eskaliert das System an Admin (MVP: manuelle Eskalation, kein Automat)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5. Konflikt-Governance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5.1 Konflikttypen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Raumkonflikt: zeitliche Überschneidung im gleichen Raum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Ressourcenkonflikt: Überbuchung begrenzter Ressourcen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Personenkonflikt: dieselbe beteiligte Person ist im gleichen Zeitfenster anderweitig eingeplant (MVP: Anzeige, kein Hardblock)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Sperrzeit: definierter Blackout-Zeitraum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5.2 Entscheidungsregeln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Ohne Konflikt: Approver kann direkt bestätigen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Mit Raum- oder Ressourcenkonflikt: zwingende explizite Prüfung durch Approver/Admin; Entscheidung wird im Audit Log mit Begründungsfeld festgehalten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Sperrzeiten: kein Override durch Requester oder Approver; nur Admin kann eine Sperrzeit aufheben oder einen Anlass trotz Sperrzeit manuell bestätigen (Override wird geloggt)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Requester kann nie trotz Konflikt final bestätigen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6. Personenmodell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6.1 Datenmodell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Person = Masterdatenobjekt (Stammdaten); kann, muss aber nicht ein User (Login-Entität) sein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= Login-Entität mit Rollen; ist immer mit einer Person verknüpft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Externe Personen (z.B. Gastredner) können ohne User-Account erfasst werden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Participants in Occurrences sind Snapshots: Änderungen an Stammdaten wirken nicht rückwirkend auf historische Termine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6.2 Öffentlichkeitsstatus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Jeder Anlass trägt ein Feld is_public (Boolean, setzbar durch Requester bei Erstellung)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Approver kann is_public bei der Freigabe ändern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Confirmed + is_public = öffentlich sichtbar im Kalender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Confirmed + is_public = false = intern sichtbar (nur für Approver/Admin)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7. Kalenderlogik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Rolle</w:t>
            </w:r>
          </w:p>
        </w:tc>
        <w:tc>
          <w:tcPr>
            <w:tcW w:type="dxa" w:w="6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Sieht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Nicht eingeloggt</w:t>
            </w:r>
          </w:p>
        </w:tc>
        <w:tc>
          <w:tcPr>
            <w:tcW w:type="dxa" w:w="6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Bestätigte öffentliche Anlässe (is_public = true)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Requester</w:t>
            </w:r>
          </w:p>
        </w:tc>
        <w:tc>
          <w:tcPr>
            <w:tcW w:type="dxa" w:w="6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Eigene Anlässe (alle Status) + öffentliche bestätigte Anlässe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Approver</w:t>
            </w:r>
          </w:p>
        </w:tc>
        <w:tc>
          <w:tcPr>
            <w:tcW w:type="dxa" w:w="6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Anlässe im eigenen Zuständigkeitsbereich + öffentliche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6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Anlässe ohne Einschränkung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Filterung nach Raum, Zeitraum und Kategorie ist im MVP enthalten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Performance-Anforderung: typische Wochensicht lädt in &lt; 2 Sekunden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8. Datenprinzipien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UUID als Primärschlüssel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Soft Delete mit deleted_at-Timestamp für operative Löschungen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Physisches Löschen erfolgt ausschliesslich durch den Archivierungsjob (siehe Abschnitt 9.6)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 Log (Audit Log) für alle schreibenden Operationen: wer, was, wann, vorheriger Wert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Snapshot-Strategie für Personen in Terminen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Transaktionssichere Schreiboperationen (keine partiellen Zustände)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Konfliktfelder has_conflict und is_tentative werden persistiert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Produktions-DB enthält ausschliesslich Daten des rollenden 2-Jahres-Fensters; ältere Daten leben nur noch im Archiv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9. Datenschutz (DSG-Konformität)</w:t>
      </w:r>
    </w:p>
    <w:p>
      <w:pPr>
        <w:spacing w:after="120" w:before="60"/>
        <w:ind w:left="360"/>
      </w:pPr>
      <w:r>
        <w:rPr>
          <w:i/>
          <w:iCs/>
          <w:color w:val="8B4000"/>
          <w:sz w:val="20"/>
          <w:szCs w:val="20"/>
        </w:rPr>
        <w:t xml:space="preserve">⚠ Dieser Abschnitt ist verpflichtend umzusetzen; er ist kein Future-Scope.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9.1 Verantwortlichkeit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Datenschutzverantwortliche Stelle: die betreibende Kirchgemeinde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Technischer Betrieb: self-hosted auf eigenem Server der Kirchgemeinde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 Einsatz von Drittdiensten, die Personendaten verarbeiten, ohne Auftragsverarbeitungsvertrag (AVV)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9.2 Datenminimierung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Nur Daten erheben, die für die Funktion notwendig sind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Externe Personen: Name und Funktion; keine weiteren Pflichtfelder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 Tracking, keine Analyse-Tools, keine externen CDN-Ressourcen im produktiven Betrieb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9.3 Aufbewahrung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Produktions-DB: rollendes Fenster von 2 Jahren (konfigurierbar)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Log: Teil des rollenden Fensters; wird zusammen mit den zugehörigen Anlässen archiviert und aus der Produktion gelöscht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Backups: Aufbewahrungsfrist 90 Tage, danach automatisch überschrieben; verschlüsselt, lokal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Nach Ablauf des Fensters greift der Archivierungsjob (siehe 9.6) — kein manuelles Eingreifen nötig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9.4 Auskunfts- und Löschrecht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Admin-Funktion: Datenauszug pro Person auf Anfrage (MVP: manuell via Admin-Interface)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Recht auf Vergessenwerden: Personenstammdaten und alle Snapshots können auf Antrag sofort anonymisiert werden, unabhängig vom Archivierungszyklus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Sofort-Anonymisierung betrifft: person-Tabelle, alle occurrence_participant-Snapshots, lesbare Felder im Audit Log — nicht die UUIDs (Systemintegrität)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9.5 Technische Massnahmen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Passwörter: gehasht (bcrypt oder Argon2, nie im Klartext)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Verbindungen: TLS-verschlüsselt (HTTPS verpflichtend)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Datenbankzugriff: kein direkter Zugriff ohne Authentifizierung; Applikationsbenutzer mit minimalen Rechten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Backups: verschlüsselt (AES-256), lokal auf dem Kirchgemeinde-Server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9.6 Archivierungsjob</w:t>
      </w:r>
    </w:p>
    <w:p>
      <w:pPr>
        <w:spacing w:after="120" w:before="60"/>
        <w:ind w:left="360"/>
      </w:pPr>
      <w:r>
        <w:rPr>
          <w:i/>
          <w:iCs/>
          <w:color w:val="8B4000"/>
          <w:sz w:val="20"/>
          <w:szCs w:val="20"/>
        </w:rPr>
        <w:t xml:space="preserve">⚠ Der Job läuft automatisch, z.B. jährlich am 1. Januar, für alle Daten älter als 2 Jahre. Konfigurierbar.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Der Job arbeitet in drei Schritten. Alle drei Schritte sind atomar: bei Fehler in Schritt 2 oder 3 wird abgebrochen und kein Schritt zurückgerollt bis zum nächsten Lauf.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Schritt</w:t>
            </w:r>
          </w:p>
        </w:tc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Aktion</w:t>
            </w:r>
          </w:p>
        </w:tc>
        <w:tc>
          <w:tcPr>
            <w:tcW w:type="dxa" w:w="45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DD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– Exportieren</w:t>
            </w:r>
          </w:p>
        </w:tc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Anonymisiertes CSV-Archiv erstellen</w:t>
            </w:r>
          </w:p>
        </w:tc>
        <w:tc>
          <w:tcPr>
            <w:tcW w:type="dxa" w:w="45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Anlässe, Termine, Räume, Ressourcen werden exportiert. Personenbezug (Namen, Kontakte) wird durch generische Platzhalter ersetzt. Kein occurrence_participant, kein Audit Log im Archiv.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– Verifizieren</w:t>
            </w:r>
          </w:p>
        </w:tc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 prüfen</w:t>
            </w:r>
          </w:p>
        </w:tc>
        <w:tc>
          <w:tcPr>
            <w:tcW w:type="dxa" w:w="45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Vollständigkeit und Lesbarkeit des Exports werden geprüft. Bei Fehler: Abbruch, kein Löschen, Alarm an Admin.</w:t>
            </w:r>
          </w:p>
        </w:tc>
      </w:tr>
      <w:tr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– Löschen</w:t>
            </w:r>
          </w:p>
        </w:tc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Physisches Löschen aus Produktion</w:t>
            </w:r>
          </w:p>
        </w:tc>
        <w:tc>
          <w:tcPr>
            <w:tcW w:type="dxa" w:w="4526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Alle Datensätze ausserhalb des rollenden Fensters werden physisch gelöscht (kein Soft Delete). Audit Log der betroffenen Einträge ebenfalls gelöscht.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 Archiv enthält keinen Personenbezug und unterliegt damit nicht den DSG-Löschpflichten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 Archiv wird verschlüsselt gespeichert (AES-256) und ist nur für Admin zugänglich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Archivdateien werden mit Datum und Versionsnummer benannt; ältere Archivdateien werden nicht automatisch gelöscht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Der Archivierungsjob protokolliert Lauf, Ergebnis und Anzahl gelöschter Datensätze im System-Log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10. Technische Rahmenbedingungen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Deployment: VPS (Virtual Private Server), von überall erreichbar; kein Heimnetz-Expose, kein VPN erforderlich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Empfohlene Anbieter: Hetzner (DE) oder Infomaniak (CH, Schweizer Datenschutz)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Betriebssystem: Linux (Ubuntu LTS empfohlen)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Datenbank: PostgreSQL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Backend: Python + FastAPI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Rendering: Server-side Rendering (SSR) mit Jinja2-Templates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Frontend-Interaktivität: HTMX (Ajax-artige UX ohne JS-Framework, kein Build-Step)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Minimales clientseitiges JavaScript für spezifische UI-Elemente (z.B. Kalenderansicht)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Keine externen SaaS-Dienste für Kerndaten (Datenschutz)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TLS-Zertifikat: Let's Encrypt (automatisch via Certbot)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Reverse Proxy: nginx (TLS-Terminierung, statische Assets)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11. Erfolgskriterien MVP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Vollständiger End-to-End-Prozess (Erstellung → Konfliktprüfung → Freigabe → Veröffentlichung) ohne manuelle Datenbankeingriffe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Parallele Nutzung durch mehrere User ohne Dateninkonsistenzen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Kalender lädt typische Wochensicht in &lt; 2 Sekunden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Zugriffskontrolle nach Rollen funktioniert korrekt und ist durch Tests nachgewiesen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Self-Approval ist technisch unterbunden (nicht nur durch UI-Konvention)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DSG-Massnahmen aus Abschnitt 9 sind implementiert und dokumentiert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Archivierungsjob ist implementiert, testbar und protokolliert seinen Lauf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12. Nicht im MVP enthalten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Mehrstufige Workflows (z.B. zwei Approver-Ebenen)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Automatische Benachrichtigungen (E-Mail/Push) – geplant für Phase 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Externe CMS-Integration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KI-gestützte Planung oder automatische Optimierung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Erweiterte Template-Engine für wiederkehrende Anlässe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Automatische Eskalation bei überschrittener Freigabe-Deadline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Grafische Auswertungen der Archivdaten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Automatische Dienstplan-Generierung oder Rotationslogik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Aktive Verknüpfung Dienstplan ↔ Anlass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13. Dienstplan</w:t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13.1 Konzept</w:t>
      </w:r>
    </w:p>
    <w:p>
      <w:pPr>
        <w:spacing w:after="120"/>
      </w:pPr>
      <w:r>
        <w:rPr>
          <w:sz w:val="22"/>
          <w:szCs w:val="22"/>
        </w:rPr>
        <w:t xml:space="preserve">Der Dienstplan ist ein informatives Journal: er zeigt, wer an welchem Tag anwesend und erreichbar ist. Er ist bewusst von der Anlass-Verwaltung getrennt — die Verbindung zwischen Dienstplan und konkretem Anlass bleibt Menschensache und wird nicht automatisiert.</w:t>
      </w:r>
    </w:p>
    <w:p>
      <w:pPr>
        <w:spacing w:after="120"/>
      </w:pPr>
      <w:r>
        <w:rPr>
          <w:sz w:val="22"/>
          <w:szCs w:val="22"/>
        </w:rPr>
        <w:t xml:space="preserve">Hintergrund: Seelsorger sehen im Kalender wer Dienst hat und wissen damit, an wen sie Gottesdienst-Informationen schicken müssen. Gleichzeitig können Spezialfälle abgebildet werden (z.B. Mesmer an seinem freien Tag nur für eine Probe anwesend, aber nicht für den vollen Dienst verfügbar).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13.2 Abgrenzung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Dienstplan ≠ Anlass-Zuteilung: 'Wer hat heute Dienst' ist eine andere Frage als 'Wer ist Liturge/Organist bei diesem GD'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Keine automatische Verknüpfung mit Anlässen — Kalender zeigt beides nebeneinander, Interpretation erfolgt durch die Person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Keine Rotationslogik, keine Fairness-Algorithmen, kein Schichtplan-Generator — diese Absprachen erfolgen weiterhin im Team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 Override-Workflow: Einträge können von berechtigten Personen direkt erstellt und geändert werden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13.3 Datenmodell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 Eintrag: Datum, Person, Ganztags-Flag, optionale Start-/Endzeit, Freitext-Notiz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Teilpräsenz (is_full_day = false): Pflichtfelder Start- und Endzeit; Notizfeld für Kontext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Mehrere Einträge pro Tag möglich (z.B. Hauptmesmer + Stellvertretung gleichzeitig sichtbar)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Keine Konflikterkennung auf Dienstplan-Ebene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13.4 Sichtbarkeit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Dienstplan-Einträge sind im Kalender für alle eingeloggten User sichtbar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Nicht eingeloggte Benutzer sehen keine Dienstplan-Informationen (Personendaten)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Erfassung und Bearbeitung: Requester und höher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14. Sicherheitsanforderungen</w:t>
      </w:r>
    </w:p>
    <w:p>
      <w:pPr>
        <w:spacing w:after="120" w:before="60"/>
        <w:ind w:left="360"/>
      </w:pPr>
      <w:r>
        <w:rPr>
          <w:i/>
          <w:iCs/>
          <w:color w:val="8B4000"/>
          <w:sz w:val="20"/>
          <w:szCs w:val="20"/>
        </w:rPr>
        <w:t xml:space="preserve">⚠ Dieser Abschnitt ist verpflichtend umzusetzen. Sicherheitsmassnahmen sind keine optionalen Features.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14.1 Zugriffskontrolle (RBAC)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Jeder API-Endpunkt mit Rollenanforderung MUSS via dedizierter Backend-Dependency gesichert sein — nicht nur via Dokumentation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Self-Approval ist auf Datenbankebene (CHECK-Constraint) UND in der Applikationslogik unterbunden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Ownership-Prüfung: Endpunkte die eigene Objekte bearbeiten (z.B. Anlass-Bearbeitung) müssen explizit prüfen ob der aufrufende User Ersteller ist oder Admin-Rolle hat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Rollenprinzip: minimale Rechte (Principle of Least Privilege) — Approver sieht gefilterte Audit-Daten, kein vollständiger Personendaten-Dump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14.2 Authentifizierung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ausschliesslich im HttpOnly-Cookie — kein Authorization-Header, kein localStorage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Passwörter: Argon2-Hash, Mindestlänge 10 Zeichen, Stärkeprüfung via zxcvbn (Score ≥ 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Login-Endpunkt: Rate-Limiting 5 Anfragen/Minute pro IP (nginx)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Öffentlicher Kalender: Rate-Limiting 60 Anfragen/Minute pro IP (nginx)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Standard-Endpunkte: 300 Anfragen/Minute pro IP (nginx)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14.3 Datenschutz in der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Personen-Abfragen: maximal 50 Ergebnisse pro Anfrage; Approver-Rolle nur via Suchbegriff (max. 10 Ergebnisse)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Audit Log: Approver erhält gefilterte Ausgabe ohne old_value/new_value für Personendaten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DSG-Datenauszug: Audit-Einträge gefiltert auf eigene Daten der Person; changed_by wird anonymisiert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14.4 Infrastruktur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HTTPS verpflichtend, HSTS-Header, TLS 1.2+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Security-Header via nginx: CSP, X-Frame-Options, X-Content-Type-Options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PostgreSQL-App-User mit minimalen Rechten (kein Superuser, kein DDL-Recht im Betrieb)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Docker-interne Kommunikation läuft unverschlüsselt im privaten Netzwerk — kein öffentlicher Port für app und db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Secrets ausschliesslich via .env-Datei oder Docker Secrets — nie im Image oder Repository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3A6B8A"/>
          <w:sz w:val="24"/>
          <w:szCs w:val="24"/>
        </w:rPr>
        <w:t xml:space="preserve">14.5 Bekannte Einschränkungen (Phase 2)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Refresh-Token-Revocation fehlt im MVP: ein gestohlener Refresh-Token ist bis zu 30 Tage gültig — Gegenmassnahme: kurze Access-Token-Lebensdauer (8h)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Docker-interne Verschlüsselung: für erhöhte Sicherheitsanforderungen in Phase 2 nachrüstbar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Keine automatische Accountsperrung nach X Fehlversuchen im MVP (nur Rate-Limiting auf Netzwerkebene)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AABBD0" w:sz="4" w:space="1"/>
        </w:pBdr>
        <w:spacing w:after="120" w:before="320"/>
      </w:pPr>
      <w:r>
        <w:rPr>
          <w:b/>
          <w:bCs/>
          <w:color w:val="2E4057"/>
          <w:sz w:val="28"/>
          <w:szCs w:val="28"/>
        </w:rPr>
        <w:t xml:space="preserve">15. Erweiterbarkeit (Future Scope)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Benachrichtigungssystem (E-Mail/Push) für Status-Änderungen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Wiederkehrende Anlässe mit komplexen Regelwerken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Erweiterte Workflow-Engine (mehrstufige Freigaben)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externer Systeme (CMS, Pfarreiverwaltung)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Grafische Auswertungen und Statistiken aus Archivdaten (ohne Personenbezug)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Automatische Eskalation bei überschrittener Freigabe-Deadline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Aktive Verknüpfung Dienstplan ↔ Anlass (automatische Zuteilung des Diensthabenden)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Dienstplan-Rotationslogik / Fairness-Auswertung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OAuth / Passkey als zusätzliche Authentifizierungsmethoden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Refresh-Token-Revocation (Token-Blacklist in PostgreSQL)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Automatische Accountsperrung nach Fehlversuchen</w:t>
      </w:r>
    </w:p>
    <w:p>
      <w:pPr>
        <w:spacing w:after="80"/>
      </w:pPr>
      <w:r>
        <w:t xml:space="preserve"/>
      </w:r>
    </w:p>
    <w:p>
      <w:pPr>
        <w:pBdr>
          <w:top w:val="single" w:color="AABBD0" w:sz="2" w:space="4"/>
        </w:pBdr>
        <w:spacing w:before="480"/>
        <w:jc w:val="right"/>
      </w:pPr>
      <w:r>
        <w:rPr>
          <w:i/>
          <w:iCs/>
          <w:color w:val="888888"/>
          <w:sz w:val="18"/>
          <w:szCs w:val="18"/>
        </w:rPr>
        <w:t xml:space="preserve">Version 6.8 – konsolidiert  |  Erstellt mit KI-Unterstützung (Claude, Anthropic)</w:t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2026-05-09T19:26:04.153Z</dcterms:created>
  <dcterms:modified xsi:type="dcterms:W3CDTF">2026-05-09T19:26:04.154Z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