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6.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34.png" ContentType="image/png"/>
  <Override PartName="/word/media/rId30.png" ContentType="image/png"/>
  <Override PartName="/word/media/rId26.png" ContentType="image/png"/>
  <Override PartName="/word/media/rId29.png" ContentType="image/png"/>
  <Override PartName="/word/media/rId25.png" ContentType="image/png"/>
  <Override PartName="/word/media/rId22.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total</w:t>
      </w:r>
      <w:r>
        <w:t xml:space="preserve"> </w:t>
      </w:r>
      <w:r>
        <w:t xml:space="preserve">deaths</w:t>
      </w:r>
      <w:r>
        <w:t xml:space="preserve"> </w:t>
      </w:r>
      <w:r>
        <w:t xml:space="preserve">of</w:t>
      </w:r>
      <w:r>
        <w:t xml:space="preserve"> </w:t>
      </w:r>
      <w:r>
        <w:t xml:space="preserve">adult</w:t>
      </w:r>
      <w:r>
        <w:t xml:space="preserve"> </w:t>
      </w:r>
      <w:r>
        <w:t xml:space="preserve">female</w:t>
      </w:r>
      <w:r>
        <w:t xml:space="preserve"> </w:t>
      </w:r>
      <w:r>
        <w:t xml:space="preserve">green</w:t>
      </w:r>
      <w:r>
        <w:t xml:space="preserve"> </w:t>
      </w:r>
      <w:r>
        <w:t xml:space="preserve">turtles</w:t>
      </w:r>
      <w:r>
        <w:t xml:space="preserve"> </w:t>
      </w:r>
      <w:r>
        <w:t xml:space="preserve">at</w:t>
      </w:r>
      <w:r>
        <w:t xml:space="preserve"> </w:t>
      </w:r>
      <w:r>
        <w:t xml:space="preserve">Raine</w:t>
      </w:r>
      <w:r>
        <w:t xml:space="preserve"> </w:t>
      </w:r>
      <w:r>
        <w:t xml:space="preserve">Island</w:t>
      </w:r>
    </w:p>
    <w:p>
      <w:pPr>
        <w:pStyle w:val="Author"/>
      </w:pPr>
      <w:r>
        <w:t xml:space="preserve">Tomo</w:t>
      </w:r>
      <w:r>
        <w:t xml:space="preserve"> </w:t>
      </w:r>
      <w:r>
        <w:t xml:space="preserve">Eguchi</w:t>
      </w:r>
    </w:p>
    <w:p>
      <w:pPr>
        <w:pStyle w:val="Date"/>
      </w:pPr>
      <w:r>
        <w:t xml:space="preserve">07/04/2020</w:t>
      </w:r>
    </w:p>
    <w:p>
      <w:pPr>
        <w:pStyle w:val="Heading2"/>
      </w:pPr>
      <w:bookmarkStart w:id="20" w:name="introduction"/>
      <w:r>
        <w:t xml:space="preserve">Introduction</w:t>
      </w:r>
      <w:bookmarkEnd w:id="20"/>
    </w:p>
    <w:p>
      <w:pPr>
        <w:pStyle w:val="FirstParagraph"/>
      </w:pPr>
      <w:r>
        <w:t xml:space="preserve">Determining the number of deaths of green turtles at Raine Island is important in understanding the effects of these deaths on the population, as well as for investing in measures to decrease the deaths. In this document, I used data on observed deaths from periodical surveys of the island to estimate the total deaths for each nesting season.</w:t>
      </w:r>
    </w:p>
    <w:p>
      <w:pPr>
        <w:pStyle w:val="Heading2"/>
      </w:pPr>
      <w:bookmarkStart w:id="21" w:name="methods"/>
      <w:r>
        <w:t xml:space="preserve">Methods</w:t>
      </w:r>
      <w:bookmarkEnd w:id="21"/>
    </w:p>
    <w:p>
      <w:pPr>
        <w:pStyle w:val="FirstParagraph"/>
      </w:pPr>
      <w:r>
        <w:t xml:space="preserve">The dataset for this analysis contained the observed deaths of female green turtles at Raine Island from the 1995 to 2019 season. The dataset included presumed zeros at the beginning (October 15 - October 20) and end of each nesting season (April 1 - April 5). Observations were made only when a research team was present on the island. The number of trips per season varied over the years (Figure 1). Cause of deaths were grouped into either</w:t>
      </w:r>
      <w:r>
        <w:t xml:space="preserve"> </w:t>
      </w:r>
      <w:r>
        <w:t xml:space="preserve">“</w:t>
      </w:r>
      <w:r>
        <w:t xml:space="preserve">heat-related</w:t>
      </w:r>
      <w:r>
        <w:t xml:space="preserve">”</w:t>
      </w:r>
      <w:r>
        <w:t xml:space="preserve"> </w:t>
      </w:r>
      <w:r>
        <w:t xml:space="preserve">or</w:t>
      </w:r>
      <w:r>
        <w:t xml:space="preserve"> </w:t>
      </w:r>
      <w:r>
        <w:t xml:space="preserve">“</w:t>
      </w:r>
      <w:r>
        <w:t xml:space="preserve">cliff-fall.</w:t>
      </w:r>
      <w:r>
        <w:t xml:space="preserve">”</w:t>
      </w:r>
    </w:p>
    <w:p>
      <w:pPr>
        <w:pStyle w:val="CaptionedFigure"/>
      </w:pPr>
      <w:r>
        <w:drawing>
          <wp:inline>
            <wp:extent cx="4579632" cy="3663706"/>
            <wp:effectExtent b="0" l="0" r="0" t="0"/>
            <wp:docPr descr="Figure 1. Observed deaths of green turtle females from heat-related and cliff-fall causes at Raine Island." title="" id="1" name="Picture"/>
            <a:graphic>
              <a:graphicData uri="http://schemas.openxmlformats.org/drawingml/2006/picture">
                <pic:pic>
                  <pic:nvPicPr>
                    <pic:cNvPr descr="figures/observed_deaths.png" id="0" name="Picture"/>
                    <pic:cNvPicPr>
                      <a:picLocks noChangeArrowheads="1" noChangeAspect="1"/>
                    </pic:cNvPicPr>
                  </pic:nvPicPr>
                  <pic:blipFill>
                    <a:blip r:embed="rId22"/>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 Observed deaths of green turtle females from heat-related and cliff-fall causes at Raine Island.</w:t>
      </w:r>
    </w:p>
    <w:p>
      <w:pPr>
        <w:pStyle w:val="BodyText"/>
      </w:pPr>
      <w:r>
        <w:t xml:space="preserve">In order to estimate the number of unobserved deaths from the two causes (i.e., heat-related or cliff-fall), I fitted parametric functions to the data within each season using the state-space approach. The state space is modeled by modified versions of Richards function, whereas the observations are assumed to have either normal or Poisson distribution around the function. Modification of the Richards function represent varying assumptions of the underlying process. In total,</w:t>
      </w:r>
      <w:r>
        <w:t xml:space="preserve"> </w:t>
      </w:r>
      <w:r>
        <w:rPr>
          <w:rStyle w:val="VerbatimChar"/>
        </w:rPr>
        <w:t xml:space="preserve">36</w:t>
      </w:r>
      <w:r>
        <w:t xml:space="preserve"> </w:t>
      </w:r>
      <w:r>
        <w:t xml:space="preserve">models were constructed. The base function has the following form (Girondot et al. 2007).</w:t>
      </w:r>
    </w:p>
    <w:p>
      <w:pPr>
        <w:pStyle w:val="BodyText"/>
      </w:pPr>
      <w:r>
        <w:t xml:space="preserve">M1 = (1 + (2 * exp(K) - 1) * exp((1/S1) * (P - d))) ^ (-1/exp(K))</w:t>
      </w:r>
    </w:p>
    <w:p>
      <w:pPr>
        <w:pStyle w:val="BodyText"/>
      </w:pPr>
      <w:r>
        <w:t xml:space="preserve">M2 = (1 + (2 * exp(K) - 1) * exp((1/S) * (P - d))) ^ (-1/exp(K))</w:t>
      </w:r>
    </w:p>
    <w:p>
      <w:pPr>
        <w:pStyle w:val="BodyText"/>
      </w:pPr>
      <w:r>
        <w:t xml:space="preserve">N = min + (max - min) * (M1 * M2)</w:t>
      </w:r>
    </w:p>
    <w:p>
      <w:pPr>
        <w:pStyle w:val="BodyText"/>
      </w:pPr>
      <w:r>
        <w:t xml:space="preserve">S1 = -S</w:t>
      </w:r>
    </w:p>
    <w:p>
      <w:pPr>
        <w:pStyle w:val="BodyText"/>
      </w:pPr>
      <w:r>
        <w:t xml:space="preserve">d = the number of days from the beginning of nesting season</w:t>
      </w:r>
    </w:p>
    <w:p>
      <w:pPr>
        <w:pStyle w:val="BodyText"/>
      </w:pPr>
      <w:r>
        <w:t xml:space="preserve">S &gt; 0 defines the</w:t>
      </w:r>
      <w:r>
        <w:t xml:space="preserve"> </w:t>
      </w:r>
      <w:r>
        <w:t xml:space="preserve">“</w:t>
      </w:r>
      <w:r>
        <w:t xml:space="preserve">fatness</w:t>
      </w:r>
      <w:r>
        <w:t xml:space="preserve">”</w:t>
      </w:r>
      <w:r>
        <w:t xml:space="preserve"> </w:t>
      </w:r>
      <w:r>
        <w:t xml:space="preserve">of the function</w:t>
      </w:r>
    </w:p>
    <w:p>
      <w:pPr>
        <w:pStyle w:val="BodyText"/>
      </w:pPr>
      <w:r>
        <w:t xml:space="preserve">K &gt; 0 defines the</w:t>
      </w:r>
      <w:r>
        <w:t xml:space="preserve"> </w:t>
      </w:r>
      <w:r>
        <w:t xml:space="preserve">“</w:t>
      </w:r>
      <w:r>
        <w:t xml:space="preserve">flatness</w:t>
      </w:r>
      <w:r>
        <w:t xml:space="preserve">”</w:t>
      </w:r>
      <w:r>
        <w:t xml:space="preserve"> </w:t>
      </w:r>
      <w:r>
        <w:t xml:space="preserve">at the peak of the function</w:t>
      </w:r>
    </w:p>
    <w:p>
      <w:pPr>
        <w:pStyle w:val="BodyText"/>
      </w:pPr>
      <w:r>
        <w:t xml:space="preserve">P defines where the peak is relative to the range of d min(d) &lt; P &lt; max(d).</w:t>
      </w:r>
    </w:p>
    <w:p>
      <w:pPr>
        <w:pStyle w:val="BodyText"/>
      </w:pPr>
      <w:r>
        <w:t xml:space="preserve">min = 0.</w:t>
      </w:r>
    </w:p>
    <w:p>
      <w:pPr>
        <w:pStyle w:val="BodyText"/>
      </w:pPr>
      <w:r>
        <w:t xml:space="preserve">max = the maximum number of deaths per day.</w:t>
      </w:r>
    </w:p>
    <w:p>
      <w:pPr>
        <w:pStyle w:val="BodyText"/>
      </w:pPr>
      <w:r>
        <w:t xml:space="preserve">Model names were abbreviated to indicate which parameters were estimated and what distributions were used as the observation model. I also developed a series normal-observation models where observation variance changed over time (sigmaYt). Varying K by season resulted in non-convergence. Consequently, time dependent K models were not considered.</w:t>
      </w:r>
      <w:r>
        <w:t xml:space="preserve"> </w:t>
      </w:r>
      <w:r>
        <w:t xml:space="preserve">No correlation was found between the numbers of heat-related and cliff-fall deaths. Consequently, these data were modeled separately.</w:t>
      </w:r>
    </w:p>
    <w:p>
      <w:pPr>
        <w:pStyle w:val="BodyText"/>
      </w:pPr>
      <w:r>
        <w:t xml:space="preserve">Model parameters were estimated via the Bayesian approach using JAGS (v.4.3.0) with the jagsUI package (v.1.5.1, REF) in R (v.4.0.2; R Development Core Team). Convergence of Markov-chain Monte Carlo (MCMC) was determined using the Rhat statistic and visual inspection of trace plots (Gelman et al. YR). Models were compared using LOOIC (Vehtari et al. 2017) and Goodness-of-fit was determined using the Pareto-K statitsic (Vehtari et al. 2017). I first eliminated models that did not converge using the Rhat statistic, then used LOOIC and Pareto-K statistic to select the best model. Joint posterior distributions of estimated parameters from the best model, then, were used to estimate the unobserved number of deaths and their 95% credible intervals.</w:t>
      </w:r>
    </w:p>
    <w:p>
      <w:pPr>
        <w:pStyle w:val="Heading2"/>
      </w:pPr>
      <w:bookmarkStart w:id="23" w:name="results"/>
      <w:r>
        <w:t xml:space="preserve">Results</w:t>
      </w:r>
      <w:bookmarkEnd w:id="23"/>
    </w:p>
    <w:p>
      <w:pPr>
        <w:pStyle w:val="Heading3"/>
      </w:pPr>
      <w:bookmarkStart w:id="24" w:name="heat-related-deaths"/>
      <w:r>
        <w:t xml:space="preserve">Heat-related deaths</w:t>
      </w:r>
      <w:bookmarkEnd w:id="24"/>
    </w:p>
    <w:p>
      <w:pPr>
        <w:pStyle w:val="FirstParagraph"/>
      </w:pPr>
      <w:r>
        <w:t xml:space="preserve">MCMC convergence did not reach for</w:t>
      </w:r>
      <w:r>
        <w:t xml:space="preserve"> </w:t>
      </w:r>
      <w:r>
        <w:rPr>
          <w:rStyle w:val="VerbatimChar"/>
        </w:rPr>
        <w:t xml:space="preserve">19</w:t>
      </w:r>
      <w:r>
        <w:t xml:space="preserve"> </w:t>
      </w:r>
      <w:r>
        <w:t xml:space="preserve">models (Appendix). These models are not considered further. For those models with acceptable convergence (Rhat &lt; 1.1). The best model was</w:t>
      </w:r>
      <w:r>
        <w:t xml:space="preserve"> </w:t>
      </w:r>
      <w:r>
        <w:rPr>
          <w:rStyle w:val="VerbatimChar"/>
        </w:rPr>
        <w:t xml:space="preserve">S_K_P_Pois</w:t>
      </w:r>
      <w:r>
        <w:t xml:space="preserve">, which included time-independent S (i.e., s1 = -S), K, time-independent P, and the Poisson distribution as the observation model (i.e., the mean and variance of observations are equal over time). The second best model also was a Poisson-observation model with time-dependent S parameter (Table 1). The Pareto-k statistics indicated 99.8% of data points were &lt; 0.7, indicating an excellent fit of the model to the data (Appendix). The best (</w:t>
      </w:r>
      <w:r>
        <w:rPr>
          <w:rStyle w:val="VerbatimChar"/>
        </w:rPr>
        <w:t xml:space="preserve">S_K_P_Pois</w:t>
      </w:r>
      <w:r>
        <w:t xml:space="preserve">) model was used to estimate the number of total heat-related deaths.</w:t>
      </w:r>
    </w:p>
    <w:p>
      <w:pPr>
        <w:pStyle w:val="TableCaption"/>
      </w:pPr>
      <w:r>
        <w:t xml:space="preserve">Table 1. LOOIC, their SE, and Rhat statistics for models fit to the heat-related deaths of green turtles at Raine Island and showed MCMC convergence for all parameters.</w:t>
      </w:r>
    </w:p>
    <w:tbl>
      <w:tblPr>
        <w:tblStyle w:val="Table"/>
        <w:tblW w:type="pct" w:w="0.0"/>
        <w:tblLook w:firstRow="1"/>
        <w:tblCaption w:val="Table 1. LOOIC, their SE, and Rhat statistics for models fit to the heat-related deaths of green turtles at Raine Island and showed MCMC convergence for all parameter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LOOIC</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Maximum Rhat</w:t>
            </w:r>
          </w:p>
        </w:tc>
      </w:tr>
      <w:tr>
        <w:tc>
          <w:p>
            <w:pPr>
              <w:pStyle w:val="Compact"/>
              <w:jc w:val="left"/>
            </w:pPr>
            <w:r>
              <w:t xml:space="preserve">S_K_P_Pois</w:t>
            </w:r>
          </w:p>
        </w:tc>
        <w:tc>
          <w:p>
            <w:pPr>
              <w:pStyle w:val="Compact"/>
              <w:jc w:val="right"/>
            </w:pPr>
            <w:r>
              <w:t xml:space="preserve">1752.75</w:t>
            </w:r>
          </w:p>
        </w:tc>
        <w:tc>
          <w:p>
            <w:pPr>
              <w:pStyle w:val="Compact"/>
              <w:jc w:val="right"/>
            </w:pPr>
            <w:r>
              <w:t xml:space="preserve">126.77</w:t>
            </w:r>
          </w:p>
        </w:tc>
        <w:tc>
          <w:p>
            <w:pPr>
              <w:pStyle w:val="Compact"/>
              <w:jc w:val="right"/>
            </w:pPr>
            <w:r>
              <w:t xml:space="preserve">1.08</w:t>
            </w:r>
          </w:p>
        </w:tc>
      </w:tr>
      <w:tr>
        <w:tc>
          <w:p>
            <w:pPr>
              <w:pStyle w:val="Compact"/>
              <w:jc w:val="left"/>
            </w:pPr>
            <w:r>
              <w:t xml:space="preserve">St_K_P_Pois</w:t>
            </w:r>
          </w:p>
        </w:tc>
        <w:tc>
          <w:p>
            <w:pPr>
              <w:pStyle w:val="Compact"/>
              <w:jc w:val="right"/>
            </w:pPr>
            <w:r>
              <w:t xml:space="preserve">1755.03</w:t>
            </w:r>
          </w:p>
        </w:tc>
        <w:tc>
          <w:p>
            <w:pPr>
              <w:pStyle w:val="Compact"/>
              <w:jc w:val="right"/>
            </w:pPr>
            <w:r>
              <w:t xml:space="preserve">126.00</w:t>
            </w:r>
          </w:p>
        </w:tc>
        <w:tc>
          <w:p>
            <w:pPr>
              <w:pStyle w:val="Compact"/>
              <w:jc w:val="right"/>
            </w:pPr>
            <w:r>
              <w:t xml:space="preserve">1.03</w:t>
            </w:r>
          </w:p>
        </w:tc>
      </w:tr>
      <w:tr>
        <w:tc>
          <w:p>
            <w:pPr>
              <w:pStyle w:val="Compact"/>
              <w:jc w:val="left"/>
            </w:pPr>
            <w:r>
              <w:t xml:space="preserve">S_K1_K2_Pois</w:t>
            </w:r>
          </w:p>
        </w:tc>
        <w:tc>
          <w:p>
            <w:pPr>
              <w:pStyle w:val="Compact"/>
              <w:jc w:val="right"/>
            </w:pPr>
            <w:r>
              <w:t xml:space="preserve">2170.08</w:t>
            </w:r>
          </w:p>
        </w:tc>
        <w:tc>
          <w:p>
            <w:pPr>
              <w:pStyle w:val="Compact"/>
              <w:jc w:val="right"/>
            </w:pPr>
            <w:r>
              <w:t xml:space="preserve">144.55</w:t>
            </w:r>
          </w:p>
        </w:tc>
        <w:tc>
          <w:p>
            <w:pPr>
              <w:pStyle w:val="Compact"/>
              <w:jc w:val="right"/>
            </w:pPr>
            <w:r>
              <w:t xml:space="preserve">1.04</w:t>
            </w:r>
          </w:p>
        </w:tc>
      </w:tr>
      <w:tr>
        <w:tc>
          <w:p>
            <w:pPr>
              <w:pStyle w:val="Compact"/>
              <w:jc w:val="left"/>
            </w:pPr>
            <w:r>
              <w:t xml:space="preserve">S1_S2_K_Pois</w:t>
            </w:r>
          </w:p>
        </w:tc>
        <w:tc>
          <w:p>
            <w:pPr>
              <w:pStyle w:val="Compact"/>
              <w:jc w:val="right"/>
            </w:pPr>
            <w:r>
              <w:t xml:space="preserve">2191.80</w:t>
            </w:r>
          </w:p>
        </w:tc>
        <w:tc>
          <w:p>
            <w:pPr>
              <w:pStyle w:val="Compact"/>
              <w:jc w:val="right"/>
            </w:pPr>
            <w:r>
              <w:t xml:space="preserve">146.20</w:t>
            </w:r>
          </w:p>
        </w:tc>
        <w:tc>
          <w:p>
            <w:pPr>
              <w:pStyle w:val="Compact"/>
              <w:jc w:val="right"/>
            </w:pPr>
            <w:r>
              <w:t xml:space="preserve">1.00</w:t>
            </w:r>
          </w:p>
        </w:tc>
      </w:tr>
      <w:tr>
        <w:tc>
          <w:p>
            <w:pPr>
              <w:pStyle w:val="Compact"/>
              <w:jc w:val="left"/>
            </w:pPr>
            <w:r>
              <w:t xml:space="preserve">St_K1_K2_Pois</w:t>
            </w:r>
          </w:p>
        </w:tc>
        <w:tc>
          <w:p>
            <w:pPr>
              <w:pStyle w:val="Compact"/>
              <w:jc w:val="right"/>
            </w:pPr>
            <w:r>
              <w:t xml:space="preserve">2227.96</w:t>
            </w:r>
          </w:p>
        </w:tc>
        <w:tc>
          <w:p>
            <w:pPr>
              <w:pStyle w:val="Compact"/>
              <w:jc w:val="right"/>
            </w:pPr>
            <w:r>
              <w:t xml:space="preserve">147.09</w:t>
            </w:r>
          </w:p>
        </w:tc>
        <w:tc>
          <w:p>
            <w:pPr>
              <w:pStyle w:val="Compact"/>
              <w:jc w:val="right"/>
            </w:pPr>
            <w:r>
              <w:t xml:space="preserve">1.04</w:t>
            </w:r>
          </w:p>
        </w:tc>
      </w:tr>
      <w:tr>
        <w:tc>
          <w:p>
            <w:pPr>
              <w:pStyle w:val="Compact"/>
              <w:jc w:val="left"/>
            </w:pPr>
            <w:r>
              <w:t xml:space="preserve">S_K1_K2_P_sigmaYt_norm</w:t>
            </w:r>
          </w:p>
        </w:tc>
        <w:tc>
          <w:p>
            <w:pPr>
              <w:pStyle w:val="Compact"/>
              <w:jc w:val="right"/>
            </w:pPr>
            <w:r>
              <w:t xml:space="preserve">2407.89</w:t>
            </w:r>
          </w:p>
        </w:tc>
        <w:tc>
          <w:p>
            <w:pPr>
              <w:pStyle w:val="Compact"/>
              <w:jc w:val="right"/>
            </w:pPr>
            <w:r>
              <w:t xml:space="preserve">68.43</w:t>
            </w:r>
          </w:p>
        </w:tc>
        <w:tc>
          <w:p>
            <w:pPr>
              <w:pStyle w:val="Compact"/>
              <w:jc w:val="right"/>
            </w:pPr>
            <w:r>
              <w:t xml:space="preserve">1.02</w:t>
            </w:r>
          </w:p>
        </w:tc>
      </w:tr>
      <w:tr>
        <w:tc>
          <w:p>
            <w:pPr>
              <w:pStyle w:val="Compact"/>
              <w:jc w:val="left"/>
            </w:pPr>
            <w:r>
              <w:t xml:space="preserve">S1_S2_K_P_sigmaYt_norm</w:t>
            </w:r>
          </w:p>
        </w:tc>
        <w:tc>
          <w:p>
            <w:pPr>
              <w:pStyle w:val="Compact"/>
              <w:jc w:val="right"/>
            </w:pPr>
            <w:r>
              <w:t xml:space="preserve">2407.99</w:t>
            </w:r>
          </w:p>
        </w:tc>
        <w:tc>
          <w:p>
            <w:pPr>
              <w:pStyle w:val="Compact"/>
              <w:jc w:val="right"/>
            </w:pPr>
            <w:r>
              <w:t xml:space="preserve">68.49</w:t>
            </w:r>
          </w:p>
        </w:tc>
        <w:tc>
          <w:p>
            <w:pPr>
              <w:pStyle w:val="Compact"/>
              <w:jc w:val="right"/>
            </w:pPr>
            <w:r>
              <w:t xml:space="preserve">1.00</w:t>
            </w:r>
          </w:p>
        </w:tc>
      </w:tr>
      <w:tr>
        <w:tc>
          <w:p>
            <w:pPr>
              <w:pStyle w:val="Compact"/>
              <w:jc w:val="left"/>
            </w:pPr>
            <w:r>
              <w:t xml:space="preserve">S_K_P_sigmaYt_norm</w:t>
            </w:r>
          </w:p>
        </w:tc>
        <w:tc>
          <w:p>
            <w:pPr>
              <w:pStyle w:val="Compact"/>
              <w:jc w:val="right"/>
            </w:pPr>
            <w:r>
              <w:t xml:space="preserve">2411.38</w:t>
            </w:r>
          </w:p>
        </w:tc>
        <w:tc>
          <w:p>
            <w:pPr>
              <w:pStyle w:val="Compact"/>
              <w:jc w:val="right"/>
            </w:pPr>
            <w:r>
              <w:t xml:space="preserve">69.24</w:t>
            </w:r>
          </w:p>
        </w:tc>
        <w:tc>
          <w:p>
            <w:pPr>
              <w:pStyle w:val="Compact"/>
              <w:jc w:val="right"/>
            </w:pPr>
            <w:r>
              <w:t xml:space="preserve">1.02</w:t>
            </w:r>
          </w:p>
        </w:tc>
      </w:tr>
      <w:tr>
        <w:tc>
          <w:p>
            <w:pPr>
              <w:pStyle w:val="Compact"/>
              <w:jc w:val="left"/>
            </w:pPr>
            <w:r>
              <w:t xml:space="preserve">S1_S2_K1_K2_sigmaYt_norm</w:t>
            </w:r>
          </w:p>
        </w:tc>
        <w:tc>
          <w:p>
            <w:pPr>
              <w:pStyle w:val="Compact"/>
              <w:jc w:val="right"/>
            </w:pPr>
            <w:r>
              <w:t xml:space="preserve">2415.52</w:t>
            </w:r>
          </w:p>
        </w:tc>
        <w:tc>
          <w:p>
            <w:pPr>
              <w:pStyle w:val="Compact"/>
              <w:jc w:val="right"/>
            </w:pPr>
            <w:r>
              <w:t xml:space="preserve">64.72</w:t>
            </w:r>
          </w:p>
        </w:tc>
        <w:tc>
          <w:p>
            <w:pPr>
              <w:pStyle w:val="Compact"/>
              <w:jc w:val="right"/>
            </w:pPr>
            <w:r>
              <w:t xml:space="preserve">1.02</w:t>
            </w:r>
          </w:p>
        </w:tc>
      </w:tr>
      <w:tr>
        <w:tc>
          <w:p>
            <w:pPr>
              <w:pStyle w:val="Compact"/>
              <w:jc w:val="left"/>
            </w:pPr>
            <w:r>
              <w:t xml:space="preserve">S_K1_K2_sigmaYt_norm</w:t>
            </w:r>
          </w:p>
        </w:tc>
        <w:tc>
          <w:p>
            <w:pPr>
              <w:pStyle w:val="Compact"/>
              <w:jc w:val="right"/>
            </w:pPr>
            <w:r>
              <w:t xml:space="preserve">2417.52</w:t>
            </w:r>
          </w:p>
        </w:tc>
        <w:tc>
          <w:p>
            <w:pPr>
              <w:pStyle w:val="Compact"/>
              <w:jc w:val="right"/>
            </w:pPr>
            <w:r>
              <w:t xml:space="preserve">64.87</w:t>
            </w:r>
          </w:p>
        </w:tc>
        <w:tc>
          <w:p>
            <w:pPr>
              <w:pStyle w:val="Compact"/>
              <w:jc w:val="right"/>
            </w:pPr>
            <w:r>
              <w:t xml:space="preserve">1.05</w:t>
            </w:r>
          </w:p>
        </w:tc>
      </w:tr>
      <w:tr>
        <w:tc>
          <w:p>
            <w:pPr>
              <w:pStyle w:val="Compact"/>
              <w:jc w:val="left"/>
            </w:pPr>
            <w:r>
              <w:t xml:space="preserve">St_K1_K2_sigmaYt_norm</w:t>
            </w:r>
          </w:p>
        </w:tc>
        <w:tc>
          <w:p>
            <w:pPr>
              <w:pStyle w:val="Compact"/>
              <w:jc w:val="right"/>
            </w:pPr>
            <w:r>
              <w:t xml:space="preserve">2504.06</w:t>
            </w:r>
          </w:p>
        </w:tc>
        <w:tc>
          <w:p>
            <w:pPr>
              <w:pStyle w:val="Compact"/>
              <w:jc w:val="right"/>
            </w:pPr>
            <w:r>
              <w:t xml:space="preserve">73.37</w:t>
            </w:r>
          </w:p>
        </w:tc>
        <w:tc>
          <w:p>
            <w:pPr>
              <w:pStyle w:val="Compact"/>
              <w:jc w:val="right"/>
            </w:pPr>
            <w:r>
              <w:t xml:space="preserve">1.02</w:t>
            </w:r>
          </w:p>
        </w:tc>
      </w:tr>
      <w:tr>
        <w:tc>
          <w:p>
            <w:pPr>
              <w:pStyle w:val="Compact"/>
              <w:jc w:val="left"/>
            </w:pPr>
            <w:r>
              <w:t xml:space="preserve">St_K_sigmaYt_norm</w:t>
            </w:r>
          </w:p>
        </w:tc>
        <w:tc>
          <w:p>
            <w:pPr>
              <w:pStyle w:val="Compact"/>
              <w:jc w:val="right"/>
            </w:pPr>
            <w:r>
              <w:t xml:space="preserve">2610.51</w:t>
            </w:r>
          </w:p>
        </w:tc>
        <w:tc>
          <w:p>
            <w:pPr>
              <w:pStyle w:val="Compact"/>
              <w:jc w:val="right"/>
            </w:pPr>
            <w:r>
              <w:t xml:space="preserve">74.78</w:t>
            </w:r>
          </w:p>
        </w:tc>
        <w:tc>
          <w:p>
            <w:pPr>
              <w:pStyle w:val="Compact"/>
              <w:jc w:val="right"/>
            </w:pPr>
            <w:r>
              <w:t xml:space="preserve">1.00</w:t>
            </w:r>
          </w:p>
        </w:tc>
      </w:tr>
      <w:tr>
        <w:tc>
          <w:p>
            <w:pPr>
              <w:pStyle w:val="Compact"/>
              <w:jc w:val="left"/>
            </w:pPr>
            <w:r>
              <w:t xml:space="preserve">St_K1_K2_P_norm</w:t>
            </w:r>
          </w:p>
        </w:tc>
        <w:tc>
          <w:p>
            <w:pPr>
              <w:pStyle w:val="Compact"/>
              <w:jc w:val="right"/>
            </w:pPr>
            <w:r>
              <w:t xml:space="preserve">2971.86</w:t>
            </w:r>
          </w:p>
        </w:tc>
        <w:tc>
          <w:p>
            <w:pPr>
              <w:pStyle w:val="Compact"/>
              <w:jc w:val="right"/>
            </w:pPr>
            <w:r>
              <w:t xml:space="preserve">116.41</w:t>
            </w:r>
          </w:p>
        </w:tc>
        <w:tc>
          <w:p>
            <w:pPr>
              <w:pStyle w:val="Compact"/>
              <w:jc w:val="right"/>
            </w:pPr>
            <w:r>
              <w:t xml:space="preserve">1.03</w:t>
            </w:r>
          </w:p>
        </w:tc>
      </w:tr>
      <w:tr>
        <w:tc>
          <w:p>
            <w:pPr>
              <w:pStyle w:val="Compact"/>
              <w:jc w:val="left"/>
            </w:pPr>
            <w:r>
              <w:t xml:space="preserve">S1_S2_K1_K2_P_norm</w:t>
            </w:r>
          </w:p>
        </w:tc>
        <w:tc>
          <w:p>
            <w:pPr>
              <w:pStyle w:val="Compact"/>
              <w:jc w:val="right"/>
            </w:pPr>
            <w:r>
              <w:t xml:space="preserve">3044.03</w:t>
            </w:r>
          </w:p>
        </w:tc>
        <w:tc>
          <w:p>
            <w:pPr>
              <w:pStyle w:val="Compact"/>
              <w:jc w:val="right"/>
            </w:pPr>
            <w:r>
              <w:t xml:space="preserve">101.24</w:t>
            </w:r>
          </w:p>
        </w:tc>
        <w:tc>
          <w:p>
            <w:pPr>
              <w:pStyle w:val="Compact"/>
              <w:jc w:val="right"/>
            </w:pPr>
            <w:r>
              <w:t xml:space="preserve">1.08</w:t>
            </w:r>
          </w:p>
        </w:tc>
      </w:tr>
      <w:tr>
        <w:tc>
          <w:p>
            <w:pPr>
              <w:pStyle w:val="Compact"/>
              <w:jc w:val="left"/>
            </w:pPr>
            <w:r>
              <w:t xml:space="preserve">St_K_Pois</w:t>
            </w:r>
          </w:p>
        </w:tc>
        <w:tc>
          <w:p>
            <w:pPr>
              <w:pStyle w:val="Compact"/>
              <w:jc w:val="right"/>
            </w:pPr>
            <w:r>
              <w:t xml:space="preserve">3109.35</w:t>
            </w:r>
          </w:p>
        </w:tc>
        <w:tc>
          <w:p>
            <w:pPr>
              <w:pStyle w:val="Compact"/>
              <w:jc w:val="right"/>
            </w:pPr>
            <w:r>
              <w:t xml:space="preserve">228.78</w:t>
            </w:r>
          </w:p>
        </w:tc>
        <w:tc>
          <w:p>
            <w:pPr>
              <w:pStyle w:val="Compact"/>
              <w:jc w:val="right"/>
            </w:pPr>
            <w:r>
              <w:t xml:space="preserve">1.01</w:t>
            </w:r>
          </w:p>
        </w:tc>
      </w:tr>
      <w:tr>
        <w:tc>
          <w:p>
            <w:pPr>
              <w:pStyle w:val="Compact"/>
              <w:jc w:val="left"/>
            </w:pPr>
            <w:r>
              <w:t xml:space="preserve">S_K_norm</w:t>
            </w:r>
          </w:p>
        </w:tc>
        <w:tc>
          <w:p>
            <w:pPr>
              <w:pStyle w:val="Compact"/>
              <w:jc w:val="right"/>
            </w:pPr>
            <w:r>
              <w:t xml:space="preserve">3433.02</w:t>
            </w:r>
          </w:p>
        </w:tc>
        <w:tc>
          <w:p>
            <w:pPr>
              <w:pStyle w:val="Compact"/>
              <w:jc w:val="right"/>
            </w:pPr>
            <w:r>
              <w:t xml:space="preserve">87.73</w:t>
            </w:r>
          </w:p>
        </w:tc>
        <w:tc>
          <w:p>
            <w:pPr>
              <w:pStyle w:val="Compact"/>
              <w:jc w:val="right"/>
            </w:pPr>
            <w:r>
              <w:t xml:space="preserve">1.00</w:t>
            </w:r>
          </w:p>
        </w:tc>
      </w:tr>
      <w:tr>
        <w:tc>
          <w:p>
            <w:pPr>
              <w:pStyle w:val="Compact"/>
              <w:jc w:val="left"/>
            </w:pPr>
            <w:r>
              <w:t xml:space="preserve">St_K_norm</w:t>
            </w:r>
          </w:p>
        </w:tc>
        <w:tc>
          <w:p>
            <w:pPr>
              <w:pStyle w:val="Compact"/>
              <w:jc w:val="right"/>
            </w:pPr>
            <w:r>
              <w:t xml:space="preserve">3470.30</w:t>
            </w:r>
          </w:p>
        </w:tc>
        <w:tc>
          <w:p>
            <w:pPr>
              <w:pStyle w:val="Compact"/>
              <w:jc w:val="right"/>
            </w:pPr>
            <w:r>
              <w:t xml:space="preserve">84.64</w:t>
            </w:r>
          </w:p>
        </w:tc>
        <w:tc>
          <w:p>
            <w:pPr>
              <w:pStyle w:val="Compact"/>
              <w:jc w:val="right"/>
            </w:pPr>
            <w:r>
              <w:t xml:space="preserve">1.00</w:t>
            </w:r>
          </w:p>
        </w:tc>
      </w:tr>
    </w:tbl>
    <w:p>
      <w:pPr>
        <w:pStyle w:val="BodyText"/>
      </w:pPr>
      <w:r>
        <w:t xml:space="preserve">The mean peak of heat-related deaths occurred at</w:t>
      </w:r>
      <w:r>
        <w:t xml:space="preserve"> </w:t>
      </w:r>
      <w:r>
        <w:rPr>
          <w:rStyle w:val="VerbatimChar"/>
        </w:rPr>
        <w:t xml:space="preserve">62.7</w:t>
      </w:r>
      <w:r>
        <w:t xml:space="preserve"> </w:t>
      </w:r>
      <w:r>
        <w:t xml:space="preserve">(SE =</w:t>
      </w:r>
      <w:r>
        <w:t xml:space="preserve"> </w:t>
      </w:r>
      <w:r>
        <w:rPr>
          <w:rStyle w:val="VerbatimChar"/>
        </w:rPr>
        <w:t xml:space="preserve">0.7</w:t>
      </w:r>
      <w:r>
        <w:t xml:space="preserve">), which corresponded to the middle of June (95% CI ranged from</w:t>
      </w:r>
      <w:r>
        <w:t xml:space="preserve"> </w:t>
      </w:r>
      <w:r>
        <w:rPr>
          <w:rStyle w:val="VerbatimChar"/>
        </w:rPr>
        <w:t xml:space="preserve">61.3</w:t>
      </w:r>
      <w:r>
        <w:t xml:space="preserve"> </w:t>
      </w:r>
      <w:r>
        <w:t xml:space="preserve">to</w:t>
      </w:r>
      <w:r>
        <w:t xml:space="preserve"> </w:t>
      </w:r>
      <w:r>
        <w:rPr>
          <w:rStyle w:val="VerbatimChar"/>
        </w:rPr>
        <w:t xml:space="preserve">64.1</w:t>
      </w:r>
      <w:r>
        <w:t xml:space="preserve">). There was a significant variability in the height of the peak among seasons (Figure 2).</w:t>
      </w:r>
    </w:p>
    <w:p>
      <w:pPr>
        <w:pStyle w:val="CaptionedFigure"/>
      </w:pPr>
      <w:r>
        <w:drawing>
          <wp:inline>
            <wp:extent cx="5312373" cy="5312373"/>
            <wp:effectExtent b="0" l="0" r="0" t="0"/>
            <wp:docPr descr="Figure 2. Season-specific fitted functions and their 95% CIs for heat-related deaths at Raine Island. Dots indicate the observed deaths." title="" id="1" name="Picture"/>
            <a:graphic>
              <a:graphicData uri="http://schemas.openxmlformats.org/drawingml/2006/picture">
                <pic:pic>
                  <pic:nvPicPr>
                    <pic:cNvPr descr="figures/heat_facet_S_K_P_Pois_2020-07-04.png" id="0" name="Picture"/>
                    <pic:cNvPicPr>
                      <a:picLocks noChangeArrowheads="1" noChangeAspect="1"/>
                    </pic:cNvPicPr>
                  </pic:nvPicPr>
                  <pic:blipFill>
                    <a:blip r:embed="rId25"/>
                    <a:stretch>
                      <a:fillRect/>
                    </a:stretch>
                  </pic:blipFill>
                  <pic:spPr bwMode="auto">
                    <a:xfrm>
                      <a:off x="0" y="0"/>
                      <a:ext cx="5312373" cy="5312373"/>
                    </a:xfrm>
                    <a:prstGeom prst="rect">
                      <a:avLst/>
                    </a:prstGeom>
                    <a:noFill/>
                    <a:ln w="9525">
                      <a:noFill/>
                      <a:headEnd/>
                      <a:tailEnd/>
                    </a:ln>
                  </pic:spPr>
                </pic:pic>
              </a:graphicData>
            </a:graphic>
          </wp:inline>
        </w:drawing>
      </w:r>
    </w:p>
    <w:p>
      <w:pPr>
        <w:pStyle w:val="ImageCaption"/>
      </w:pPr>
      <w:r>
        <w:t xml:space="preserve">Figure 2. Season-specific fitted functions and their 95% CIs for heat-related deaths at Raine Island. Dots indicate the observed deaths.</w:t>
      </w:r>
    </w:p>
    <w:p>
      <w:pPr>
        <w:pStyle w:val="BodyText"/>
      </w:pPr>
      <w:r>
        <w:t xml:space="preserve">To determine the total number of heat-related deaths, I added estimated deaths for each season. The total abundance weas computed using the estimated total abundance from mark-resight estimation. There appeared to be two relationships between the abundance and heat-related deaths, where one had a greater slope than the other (Figure 3).</w:t>
      </w:r>
    </w:p>
    <w:p>
      <w:pPr>
        <w:pStyle w:val="CaptionedFigure"/>
      </w:pPr>
      <w:r>
        <w:drawing>
          <wp:inline>
            <wp:extent cx="5334000" cy="5334000"/>
            <wp:effectExtent b="0" l="0" r="0" t="0"/>
            <wp:docPr descr="Figure 3. The relationship between estimated total abundance and heat-related deaths. Erro bars indicate approximate 95% CIs." title="" id="1" name="Picture"/>
            <a:graphic>
              <a:graphicData uri="http://schemas.openxmlformats.org/drawingml/2006/picture">
                <pic:pic>
                  <pic:nvPicPr>
                    <pic:cNvPr descr="figures/NvsDeaths_heat.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The relationship between estimated total abundance and heat-related deaths. Erro bars indicate approximate 95% CIs.</w:t>
      </w:r>
    </w:p>
    <w:p>
      <w:pPr>
        <w:pStyle w:val="BodyText"/>
      </w:pPr>
      <w:r>
        <w:t xml:space="preserve">The median proportion of heat-related deaths relative to the total abundance ranged from</w:t>
      </w:r>
      <w:r>
        <w:t xml:space="preserve"> </w:t>
      </w:r>
      <w:r>
        <w:rPr>
          <w:rStyle w:val="VerbatimChar"/>
        </w:rPr>
        <w:t xml:space="preserve">7.89\times 10^{-4}</w:t>
      </w:r>
      <w:r>
        <w:t xml:space="preserve"> </w:t>
      </w:r>
      <w:r>
        <w:t xml:space="preserve">to</w:t>
      </w:r>
      <w:r>
        <w:t xml:space="preserve"> </w:t>
      </w:r>
      <w:r>
        <w:rPr>
          <w:rStyle w:val="VerbatimChar"/>
        </w:rPr>
        <w:t xml:space="preserve">0.0436</w:t>
      </w:r>
      <w:r>
        <w:t xml:space="preserve"> </w:t>
      </w:r>
      <w:r>
        <w:t xml:space="preserve">(Figure 4). Their 95% CIs ranged from</w:t>
      </w:r>
      <w:r>
        <w:t xml:space="preserve"> </w:t>
      </w:r>
      <w:r>
        <w:rPr>
          <w:rStyle w:val="VerbatimChar"/>
        </w:rPr>
        <w:t xml:space="preserve">0</w:t>
      </w:r>
      <w:r>
        <w:t xml:space="preserve"> </w:t>
      </w:r>
      <w:r>
        <w:t xml:space="preserve">to</w:t>
      </w:r>
      <w:r>
        <w:t xml:space="preserve"> </w:t>
      </w:r>
      <w:r>
        <w:rPr>
          <w:rStyle w:val="VerbatimChar"/>
        </w:rPr>
        <w:t xml:space="preserve">0.457</w:t>
      </w:r>
      <w:r>
        <w:t xml:space="preserve">.</w:t>
      </w:r>
    </w:p>
    <w:p>
      <w:pPr>
        <w:pStyle w:val="CaptionedFigure"/>
      </w:pPr>
      <w:r>
        <w:drawing>
          <wp:inline>
            <wp:extent cx="4579632" cy="3663706"/>
            <wp:effectExtent b="0" l="0" r="0" t="0"/>
            <wp:docPr descr="Figure 4. Changes in proportion of heat-related deaths over time. Gray band indicates approximate 95% CIs." title="" id="1" name="Picture"/>
            <a:graphic>
              <a:graphicData uri="http://schemas.openxmlformats.org/drawingml/2006/picture">
                <pic:pic>
                  <pic:nvPicPr>
                    <pic:cNvPr descr="figures/prop_deaths_heat.png" id="0" name="Picture"/>
                    <pic:cNvPicPr>
                      <a:picLocks noChangeArrowheads="1" noChangeAspect="1"/>
                    </pic:cNvPicPr>
                  </pic:nvPicPr>
                  <pic:blipFill>
                    <a:blip r:embed="rId27"/>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4. Changes in proportion of heat-related deaths over time. Gray band indicates approximate 95% CIs.</w:t>
      </w:r>
    </w:p>
    <w:p>
      <w:pPr>
        <w:pStyle w:val="BodyText"/>
      </w:pPr>
      <w:r>
        <w:t xml:space="preserve">The total median heat-related deaths per season ranged from</w:t>
      </w:r>
      <w:r>
        <w:t xml:space="preserve"> </w:t>
      </w:r>
      <w:r>
        <w:rPr>
          <w:rStyle w:val="VerbatimChar"/>
        </w:rPr>
        <w:t xml:space="preserve">14</w:t>
      </w:r>
      <w:r>
        <w:t xml:space="preserve"> </w:t>
      </w:r>
      <w:r>
        <w:t xml:space="preserve">(season =</w:t>
      </w:r>
      <w:r>
        <w:t xml:space="preserve"> </w:t>
      </w:r>
      <w:r>
        <w:rPr>
          <w:rStyle w:val="VerbatimChar"/>
        </w:rPr>
        <w:t xml:space="preserve">2009</w:t>
      </w:r>
      <w:r>
        <w:t xml:space="preserve">) to</w:t>
      </w:r>
      <w:r>
        <w:t xml:space="preserve"> </w:t>
      </w:r>
      <w:r>
        <w:rPr>
          <w:rStyle w:val="VerbatimChar"/>
        </w:rPr>
        <w:t xml:space="preserve">2162</w:t>
      </w:r>
      <w:r>
        <w:t xml:space="preserve"> </w:t>
      </w:r>
      <w:r>
        <w:t xml:space="preserve">(season =</w:t>
      </w:r>
      <w:r>
        <w:t xml:space="preserve"> </w:t>
      </w:r>
      <w:r>
        <w:rPr>
          <w:rStyle w:val="VerbatimChar"/>
        </w:rPr>
        <w:t xml:space="preserve">1996</w:t>
      </w:r>
      <w:r>
        <w:t xml:space="preserve">) (Table 2)</w:t>
      </w:r>
    </w:p>
    <w:p>
      <w:pPr>
        <w:pStyle w:val="TableCaption"/>
      </w:pPr>
      <w:r>
        <w:t xml:space="preserve">Table 2. The estimated number of heat-related deaths of green turtles at Raine Island. N is the estimated number of deaths and P is the proportion of deaths relative to the total abundance</w:t>
      </w:r>
    </w:p>
    <w:tbl>
      <w:tblPr>
        <w:tblStyle w:val="Table"/>
        <w:tblW w:type="pct" w:w="0.0"/>
        <w:tblLook w:firstRow="1"/>
        <w:tblCaption w:val="Table 2. The estimated number of heat-related deaths of green turtles at Raine Island. N is the estimated number of deaths and P is the proportion of deaths relative to the total abundance"/>
      </w:tblPr>
      <w:tblGrid/>
      <w:tr>
        <w:trPr>
          <w:cnfStyle w:firstRow="1"/>
        </w:trPr>
        <w:tc>
          <w:tcPr>
            <w:tcBorders>
              <w:bottom w:val="single"/>
            </w:tcBorders>
            <w:vAlign w:val="bottom"/>
          </w:tcPr>
          <w:p>
            <w:pPr>
              <w:pStyle w:val="Compact"/>
              <w:jc w:val="right"/>
            </w:pPr>
            <w:r>
              <w:t xml:space="preserve">Season</w:t>
            </w:r>
          </w:p>
        </w:tc>
        <w:tc>
          <w:tcPr>
            <w:tcBorders>
              <w:bottom w:val="single"/>
            </w:tcBorders>
            <w:vAlign w:val="bottom"/>
          </w:tcPr>
          <w:p>
            <w:pPr>
              <w:pStyle w:val="Compact"/>
              <w:jc w:val="right"/>
            </w:pPr>
            <w:r>
              <w:t xml:space="preserve">N (2.5%)</w:t>
            </w:r>
          </w:p>
        </w:tc>
        <w:tc>
          <w:tcPr>
            <w:tcBorders>
              <w:bottom w:val="single"/>
            </w:tcBorders>
            <w:vAlign w:val="bottom"/>
          </w:tcPr>
          <w:p>
            <w:pPr>
              <w:pStyle w:val="Compact"/>
              <w:jc w:val="right"/>
            </w:pPr>
            <w:r>
              <w:t xml:space="preserve">N (50%)</w:t>
            </w:r>
          </w:p>
        </w:tc>
        <w:tc>
          <w:tcPr>
            <w:tcBorders>
              <w:bottom w:val="single"/>
            </w:tcBorders>
            <w:vAlign w:val="bottom"/>
          </w:tcPr>
          <w:p>
            <w:pPr>
              <w:pStyle w:val="Compact"/>
              <w:jc w:val="right"/>
            </w:pPr>
            <w:r>
              <w:t xml:space="preserve">N (97.5%)</w:t>
            </w:r>
          </w:p>
        </w:tc>
        <w:tc>
          <w:tcPr>
            <w:tcBorders>
              <w:bottom w:val="single"/>
            </w:tcBorders>
            <w:vAlign w:val="bottom"/>
          </w:tcPr>
          <w:p>
            <w:pPr>
              <w:pStyle w:val="Compact"/>
              <w:jc w:val="right"/>
            </w:pPr>
            <w:r>
              <w:t xml:space="preserve">P (2.5%)</w:t>
            </w:r>
          </w:p>
        </w:tc>
        <w:tc>
          <w:tcPr>
            <w:tcBorders>
              <w:bottom w:val="single"/>
            </w:tcBorders>
            <w:vAlign w:val="bottom"/>
          </w:tcPr>
          <w:p>
            <w:pPr>
              <w:pStyle w:val="Compact"/>
              <w:jc w:val="right"/>
            </w:pPr>
            <w:r>
              <w:t xml:space="preserve">P (50%)</w:t>
            </w:r>
          </w:p>
        </w:tc>
        <w:tc>
          <w:tcPr>
            <w:tcBorders>
              <w:bottom w:val="single"/>
            </w:tcBorders>
            <w:vAlign w:val="bottom"/>
          </w:tcPr>
          <w:p>
            <w:pPr>
              <w:pStyle w:val="Compact"/>
              <w:jc w:val="right"/>
            </w:pPr>
            <w:r>
              <w:t xml:space="preserve">P (97.5%)</w:t>
            </w:r>
          </w:p>
        </w:tc>
      </w:tr>
      <w:tr>
        <w:tc>
          <w:p>
            <w:pPr>
              <w:pStyle w:val="Compact"/>
              <w:jc w:val="right"/>
            </w:pPr>
            <w:r>
              <w:t xml:space="preserve">1995</w:t>
            </w:r>
          </w:p>
        </w:tc>
        <w:tc>
          <w:p>
            <w:pPr>
              <w:pStyle w:val="Compact"/>
              <w:jc w:val="right"/>
            </w:pPr>
            <w:r>
              <w:t xml:space="preserve">85.4</w:t>
            </w:r>
          </w:p>
        </w:tc>
        <w:tc>
          <w:p>
            <w:pPr>
              <w:pStyle w:val="Compact"/>
              <w:jc w:val="right"/>
            </w:pPr>
            <w:r>
              <w:t xml:space="preserve">135.9</w:t>
            </w:r>
          </w:p>
        </w:tc>
        <w:tc>
          <w:p>
            <w:pPr>
              <w:pStyle w:val="Compact"/>
              <w:jc w:val="right"/>
            </w:pPr>
            <w:r>
              <w:t xml:space="preserve">202.1</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right"/>
            </w:pPr>
            <w:r>
              <w:t xml:space="preserve">1996</w:t>
            </w:r>
          </w:p>
        </w:tc>
        <w:tc>
          <w:p>
            <w:pPr>
              <w:pStyle w:val="Compact"/>
              <w:jc w:val="right"/>
            </w:pPr>
            <w:r>
              <w:t xml:space="preserve">1933.4</w:t>
            </w:r>
          </w:p>
        </w:tc>
        <w:tc>
          <w:p>
            <w:pPr>
              <w:pStyle w:val="Compact"/>
              <w:jc w:val="right"/>
            </w:pPr>
            <w:r>
              <w:t xml:space="preserve">2161.0</w:t>
            </w:r>
          </w:p>
        </w:tc>
        <w:tc>
          <w:p>
            <w:pPr>
              <w:pStyle w:val="Compact"/>
              <w:jc w:val="right"/>
            </w:pPr>
            <w:r>
              <w:t xml:space="preserve">2438.9</w:t>
            </w:r>
          </w:p>
        </w:tc>
        <w:tc>
          <w:p>
            <w:pPr>
              <w:pStyle w:val="Compact"/>
              <w:jc w:val="right"/>
            </w:pPr>
            <w:r>
              <w:t xml:space="preserve">0.03</w:t>
            </w:r>
          </w:p>
        </w:tc>
        <w:tc>
          <w:p>
            <w:pPr>
              <w:pStyle w:val="Compact"/>
              <w:jc w:val="right"/>
            </w:pPr>
            <w:r>
              <w:t xml:space="preserve">0.04</w:t>
            </w:r>
          </w:p>
        </w:tc>
        <w:tc>
          <w:p>
            <w:pPr>
              <w:pStyle w:val="Compact"/>
              <w:jc w:val="right"/>
            </w:pPr>
            <w:r>
              <w:t xml:space="preserve">0.14</w:t>
            </w:r>
          </w:p>
        </w:tc>
      </w:tr>
      <w:tr>
        <w:tc>
          <w:p>
            <w:pPr>
              <w:pStyle w:val="Compact"/>
              <w:jc w:val="right"/>
            </w:pPr>
            <w:r>
              <w:t xml:space="preserve">1997</w:t>
            </w:r>
          </w:p>
        </w:tc>
        <w:tc>
          <w:p>
            <w:pPr>
              <w:pStyle w:val="Compact"/>
              <w:jc w:val="right"/>
            </w:pPr>
            <w:r>
              <w:t xml:space="preserve">288.7</w:t>
            </w:r>
          </w:p>
        </w:tc>
        <w:tc>
          <w:p>
            <w:pPr>
              <w:pStyle w:val="Compact"/>
              <w:jc w:val="right"/>
            </w:pPr>
            <w:r>
              <w:t xml:space="preserve">392.9</w:t>
            </w:r>
          </w:p>
        </w:tc>
        <w:tc>
          <w:p>
            <w:pPr>
              <w:pStyle w:val="Compact"/>
              <w:jc w:val="right"/>
            </w:pPr>
            <w:r>
              <w:t xml:space="preserve">519.1</w:t>
            </w:r>
          </w:p>
        </w:tc>
        <w:tc>
          <w:p>
            <w:pPr>
              <w:pStyle w:val="Compact"/>
              <w:jc w:val="right"/>
            </w:pPr>
            <w:r>
              <w:t xml:space="preserve">0.01</w:t>
            </w:r>
          </w:p>
        </w:tc>
        <w:tc>
          <w:p>
            <w:pPr>
              <w:pStyle w:val="Compact"/>
              <w:jc w:val="right"/>
            </w:pPr>
            <w:r>
              <w:t xml:space="preserve">0.01</w:t>
            </w:r>
          </w:p>
        </w:tc>
        <w:tc>
          <w:p>
            <w:pPr>
              <w:pStyle w:val="Compact"/>
              <w:jc w:val="right"/>
            </w:pPr>
            <w:r>
              <w:t xml:space="preserve">0.05</w:t>
            </w:r>
          </w:p>
        </w:tc>
      </w:tr>
      <w:tr>
        <w:tc>
          <w:p>
            <w:pPr>
              <w:pStyle w:val="Compact"/>
              <w:jc w:val="right"/>
            </w:pPr>
            <w:r>
              <w:t xml:space="preserve">1998</w:t>
            </w:r>
          </w:p>
        </w:tc>
        <w:tc>
          <w:p>
            <w:pPr>
              <w:pStyle w:val="Compact"/>
              <w:jc w:val="right"/>
            </w:pPr>
            <w:r>
              <w:t xml:space="preserve">9.2</w:t>
            </w:r>
          </w:p>
        </w:tc>
        <w:tc>
          <w:p>
            <w:pPr>
              <w:pStyle w:val="Compact"/>
              <w:jc w:val="right"/>
            </w:pPr>
            <w:r>
              <w:t xml:space="preserve">39.4</w:t>
            </w:r>
          </w:p>
        </w:tc>
        <w:tc>
          <w:p>
            <w:pPr>
              <w:pStyle w:val="Compact"/>
              <w:jc w:val="right"/>
            </w:pPr>
            <w:r>
              <w:t xml:space="preserve">103.7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1999</w:t>
            </w:r>
          </w:p>
        </w:tc>
        <w:tc>
          <w:p>
            <w:pPr>
              <w:pStyle w:val="Compact"/>
              <w:jc w:val="right"/>
            </w:pPr>
            <w:r>
              <w:t xml:space="preserve">278.6</w:t>
            </w:r>
          </w:p>
        </w:tc>
        <w:tc>
          <w:p>
            <w:pPr>
              <w:pStyle w:val="Compact"/>
              <w:jc w:val="right"/>
            </w:pPr>
            <w:r>
              <w:t xml:space="preserve">358.3</w:t>
            </w:r>
          </w:p>
        </w:tc>
        <w:tc>
          <w:p>
            <w:pPr>
              <w:pStyle w:val="Compact"/>
              <w:jc w:val="right"/>
            </w:pPr>
            <w:r>
              <w:t xml:space="preserve">449.3</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right"/>
            </w:pPr>
            <w:r>
              <w:t xml:space="preserve">2000</w:t>
            </w:r>
          </w:p>
        </w:tc>
        <w:tc>
          <w:p>
            <w:pPr>
              <w:pStyle w:val="Compact"/>
              <w:jc w:val="right"/>
            </w:pPr>
            <w:r>
              <w:t xml:space="preserve">0.5</w:t>
            </w:r>
          </w:p>
        </w:tc>
        <w:tc>
          <w:p>
            <w:pPr>
              <w:pStyle w:val="Compact"/>
              <w:jc w:val="right"/>
            </w:pPr>
            <w:r>
              <w:t xml:space="preserve">13.8</w:t>
            </w:r>
          </w:p>
        </w:tc>
        <w:tc>
          <w:p>
            <w:pPr>
              <w:pStyle w:val="Compact"/>
              <w:jc w:val="right"/>
            </w:pPr>
            <w:r>
              <w:t xml:space="preserve">71.9</w:t>
            </w:r>
          </w:p>
        </w:tc>
        <w:tc>
          <w:p>
            <w:pPr>
              <w:pStyle w:val="Compact"/>
              <w:jc w:val="right"/>
            </w:pPr>
            <w:r>
              <w:t xml:space="preserve">0.00</w:t>
            </w:r>
          </w:p>
        </w:tc>
        <w:tc>
          <w:p>
            <w:pPr>
              <w:pStyle w:val="Compact"/>
              <w:jc w:val="right"/>
            </w:pPr>
            <w:r>
              <w:t xml:space="preserve">0.01</w:t>
            </w:r>
          </w:p>
        </w:tc>
        <w:tc>
          <w:p>
            <w:pPr>
              <w:pStyle w:val="Compact"/>
              <w:jc w:val="right"/>
            </w:pPr>
            <w:r>
              <w:t xml:space="preserve">0.08</w:t>
            </w:r>
          </w:p>
        </w:tc>
      </w:tr>
      <w:tr>
        <w:tc>
          <w:p>
            <w:pPr>
              <w:pStyle w:val="Compact"/>
              <w:jc w:val="right"/>
            </w:pPr>
            <w:r>
              <w:t xml:space="preserve">2001</w:t>
            </w:r>
          </w:p>
        </w:tc>
        <w:tc>
          <w:p>
            <w:pPr>
              <w:pStyle w:val="Compact"/>
              <w:jc w:val="right"/>
            </w:pPr>
            <w:r>
              <w:t xml:space="preserve">49.2</w:t>
            </w:r>
          </w:p>
        </w:tc>
        <w:tc>
          <w:p>
            <w:pPr>
              <w:pStyle w:val="Compact"/>
              <w:jc w:val="right"/>
            </w:pPr>
            <w:r>
              <w:t xml:space="preserve">94.5</w:t>
            </w:r>
          </w:p>
        </w:tc>
        <w:tc>
          <w:p>
            <w:pPr>
              <w:pStyle w:val="Compact"/>
              <w:jc w:val="right"/>
            </w:pPr>
            <w:r>
              <w:t xml:space="preserve">160.5</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right"/>
            </w:pPr>
            <w:r>
              <w:t xml:space="preserve">2002</w:t>
            </w:r>
          </w:p>
        </w:tc>
        <w:tc>
          <w:p>
            <w:pPr>
              <w:pStyle w:val="Compact"/>
              <w:jc w:val="right"/>
            </w:pPr>
            <w:r>
              <w:t xml:space="preserve">276.7</w:t>
            </w:r>
          </w:p>
        </w:tc>
        <w:tc>
          <w:p>
            <w:pPr>
              <w:pStyle w:val="Compact"/>
              <w:jc w:val="right"/>
            </w:pPr>
            <w:r>
              <w:t xml:space="preserve">362.9</w:t>
            </w:r>
          </w:p>
        </w:tc>
        <w:tc>
          <w:p>
            <w:pPr>
              <w:pStyle w:val="Compact"/>
              <w:jc w:val="right"/>
            </w:pPr>
            <w:r>
              <w:t xml:space="preserve">463.7</w:t>
            </w:r>
          </w:p>
        </w:tc>
        <w:tc>
          <w:p>
            <w:pPr>
              <w:pStyle w:val="Compact"/>
              <w:jc w:val="right"/>
            </w:pPr>
            <w:r>
              <w:t xml:space="preserve">0.01</w:t>
            </w:r>
          </w:p>
        </w:tc>
        <w:tc>
          <w:p>
            <w:pPr>
              <w:pStyle w:val="Compact"/>
              <w:jc w:val="right"/>
            </w:pPr>
            <w:r>
              <w:t xml:space="preserve">0.02</w:t>
            </w:r>
          </w:p>
        </w:tc>
        <w:tc>
          <w:p>
            <w:pPr>
              <w:pStyle w:val="Compact"/>
              <w:jc w:val="right"/>
            </w:pPr>
            <w:r>
              <w:t xml:space="preserve">0.04</w:t>
            </w:r>
          </w:p>
        </w:tc>
      </w:tr>
      <w:tr>
        <w:tc>
          <w:p>
            <w:pPr>
              <w:pStyle w:val="Compact"/>
              <w:jc w:val="right"/>
            </w:pPr>
            <w:r>
              <w:t xml:space="preserve">2003</w:t>
            </w:r>
          </w:p>
        </w:tc>
        <w:tc>
          <w:p>
            <w:pPr>
              <w:pStyle w:val="Compact"/>
              <w:jc w:val="right"/>
            </w:pPr>
            <w:r>
              <w:t xml:space="preserve">65.6</w:t>
            </w:r>
          </w:p>
        </w:tc>
        <w:tc>
          <w:p>
            <w:pPr>
              <w:pStyle w:val="Compact"/>
              <w:jc w:val="right"/>
            </w:pPr>
            <w:r>
              <w:t xml:space="preserve">124.6</w:t>
            </w:r>
          </w:p>
        </w:tc>
        <w:tc>
          <w:p>
            <w:pPr>
              <w:pStyle w:val="Compact"/>
              <w:jc w:val="right"/>
            </w:pPr>
            <w:r>
              <w:t xml:space="preserve">209.5</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2004</w:t>
            </w:r>
          </w:p>
        </w:tc>
        <w:tc>
          <w:p>
            <w:pPr>
              <w:pStyle w:val="Compact"/>
              <w:jc w:val="right"/>
            </w:pPr>
            <w:r>
              <w:t xml:space="preserve">560.3</w:t>
            </w:r>
          </w:p>
        </w:tc>
        <w:tc>
          <w:p>
            <w:pPr>
              <w:pStyle w:val="Compact"/>
              <w:jc w:val="right"/>
            </w:pPr>
            <w:r>
              <w:t xml:space="preserve">691.4</w:t>
            </w:r>
          </w:p>
        </w:tc>
        <w:tc>
          <w:p>
            <w:pPr>
              <w:pStyle w:val="Compact"/>
              <w:jc w:val="right"/>
            </w:pPr>
            <w:r>
              <w:t xml:space="preserve">833.5</w:t>
            </w:r>
          </w:p>
        </w:tc>
        <w:tc>
          <w:p>
            <w:pPr>
              <w:pStyle w:val="Compact"/>
              <w:jc w:val="right"/>
            </w:pPr>
            <w:r>
              <w:t xml:space="preserve">0.01</w:t>
            </w:r>
          </w:p>
        </w:tc>
        <w:tc>
          <w:p>
            <w:pPr>
              <w:pStyle w:val="Compact"/>
              <w:jc w:val="right"/>
            </w:pPr>
            <w:r>
              <w:t xml:space="preserve">0.01</w:t>
            </w:r>
          </w:p>
        </w:tc>
        <w:tc>
          <w:p>
            <w:pPr>
              <w:pStyle w:val="Compact"/>
              <w:jc w:val="right"/>
            </w:pPr>
            <w:r>
              <w:t xml:space="preserve">0.02</w:t>
            </w:r>
          </w:p>
        </w:tc>
      </w:tr>
      <w:tr>
        <w:tc>
          <w:p>
            <w:pPr>
              <w:pStyle w:val="Compact"/>
              <w:jc w:val="right"/>
            </w:pPr>
            <w:r>
              <w:t xml:space="preserve">2005</w:t>
            </w:r>
          </w:p>
        </w:tc>
        <w:tc>
          <w:p>
            <w:pPr>
              <w:pStyle w:val="Compact"/>
              <w:jc w:val="right"/>
            </w:pPr>
            <w:r>
              <w:t xml:space="preserve">138.1</w:t>
            </w:r>
          </w:p>
        </w:tc>
        <w:tc>
          <w:p>
            <w:pPr>
              <w:pStyle w:val="Compact"/>
              <w:jc w:val="right"/>
            </w:pPr>
            <w:r>
              <w:t xml:space="preserve">205.3</w:t>
            </w:r>
          </w:p>
        </w:tc>
        <w:tc>
          <w:p>
            <w:pPr>
              <w:pStyle w:val="Compact"/>
              <w:jc w:val="right"/>
            </w:pPr>
            <w:r>
              <w:t xml:space="preserve">289.6</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2006</w:t>
            </w:r>
          </w:p>
        </w:tc>
        <w:tc>
          <w:p>
            <w:pPr>
              <w:pStyle w:val="Compact"/>
              <w:jc w:val="right"/>
            </w:pPr>
            <w:r>
              <w:t xml:space="preserve">1416.9</w:t>
            </w:r>
          </w:p>
        </w:tc>
        <w:tc>
          <w:p>
            <w:pPr>
              <w:pStyle w:val="Compact"/>
              <w:jc w:val="right"/>
            </w:pPr>
            <w:r>
              <w:t xml:space="preserve">1602.3</w:t>
            </w:r>
          </w:p>
        </w:tc>
        <w:tc>
          <w:p>
            <w:pPr>
              <w:pStyle w:val="Compact"/>
              <w:jc w:val="right"/>
            </w:pPr>
            <w:r>
              <w:t xml:space="preserve">1792.2</w:t>
            </w:r>
          </w:p>
        </w:tc>
        <w:tc>
          <w:p>
            <w:pPr>
              <w:pStyle w:val="Compact"/>
              <w:jc w:val="right"/>
            </w:pPr>
            <w:r>
              <w:t xml:space="preserve">0.02</w:t>
            </w:r>
          </w:p>
        </w:tc>
        <w:tc>
          <w:p>
            <w:pPr>
              <w:pStyle w:val="Compact"/>
              <w:jc w:val="right"/>
            </w:pPr>
            <w:r>
              <w:t xml:space="preserve">0.02</w:t>
            </w:r>
          </w:p>
        </w:tc>
        <w:tc>
          <w:p>
            <w:pPr>
              <w:pStyle w:val="Compact"/>
              <w:jc w:val="right"/>
            </w:pPr>
            <w:r>
              <w:t xml:space="preserve">0.03</w:t>
            </w:r>
          </w:p>
        </w:tc>
      </w:tr>
      <w:tr>
        <w:tc>
          <w:p>
            <w:pPr>
              <w:pStyle w:val="Compact"/>
              <w:jc w:val="right"/>
            </w:pPr>
            <w:r>
              <w:t xml:space="preserve">2007</w:t>
            </w:r>
          </w:p>
        </w:tc>
        <w:tc>
          <w:p>
            <w:pPr>
              <w:pStyle w:val="Compact"/>
              <w:jc w:val="right"/>
            </w:pPr>
            <w:r>
              <w:t xml:space="preserve">1.3</w:t>
            </w:r>
          </w:p>
        </w:tc>
        <w:tc>
          <w:p>
            <w:pPr>
              <w:pStyle w:val="Compact"/>
              <w:jc w:val="right"/>
            </w:pPr>
            <w:r>
              <w:t xml:space="preserve">34.8</w:t>
            </w:r>
          </w:p>
        </w:tc>
        <w:tc>
          <w:p>
            <w:pPr>
              <w:pStyle w:val="Compact"/>
              <w:jc w:val="right"/>
            </w:pPr>
            <w:r>
              <w:t xml:space="preserve">160.1</w:t>
            </w:r>
          </w:p>
        </w:tc>
        <w:tc>
          <w:p>
            <w:pPr>
              <w:pStyle w:val="Compact"/>
              <w:jc w:val="right"/>
            </w:pPr>
            <w:r>
              <w:t xml:space="preserve">0.00</w:t>
            </w:r>
          </w:p>
        </w:tc>
        <w:tc>
          <w:p>
            <w:pPr>
              <w:pStyle w:val="Compact"/>
              <w:jc w:val="right"/>
            </w:pPr>
            <w:r>
              <w:t xml:space="preserve">0.03</w:t>
            </w:r>
          </w:p>
        </w:tc>
        <w:tc>
          <w:p>
            <w:pPr>
              <w:pStyle w:val="Compact"/>
              <w:jc w:val="right"/>
            </w:pPr>
            <w:r>
              <w:t xml:space="preserve">0.46</w:t>
            </w:r>
          </w:p>
        </w:tc>
      </w:tr>
      <w:tr>
        <w:tc>
          <w:p>
            <w:pPr>
              <w:pStyle w:val="Compact"/>
              <w:jc w:val="right"/>
            </w:pPr>
            <w:r>
              <w:t xml:space="preserve">2008</w:t>
            </w:r>
          </w:p>
        </w:tc>
        <w:tc>
          <w:p>
            <w:pPr>
              <w:pStyle w:val="Compact"/>
              <w:jc w:val="right"/>
            </w:pPr>
            <w:r>
              <w:t xml:space="preserve">770.6</w:t>
            </w:r>
          </w:p>
        </w:tc>
        <w:tc>
          <w:p>
            <w:pPr>
              <w:pStyle w:val="Compact"/>
              <w:jc w:val="right"/>
            </w:pPr>
            <w:r>
              <w:t xml:space="preserve">918.9</w:t>
            </w:r>
          </w:p>
        </w:tc>
        <w:tc>
          <w:p>
            <w:pPr>
              <w:pStyle w:val="Compact"/>
              <w:jc w:val="right"/>
            </w:pPr>
            <w:r>
              <w:t xml:space="preserve">1083.6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2009</w:t>
            </w:r>
          </w:p>
        </w:tc>
        <w:tc>
          <w:p>
            <w:pPr>
              <w:pStyle w:val="Compact"/>
              <w:jc w:val="right"/>
            </w:pPr>
            <w:r>
              <w:t xml:space="preserve">0.5</w:t>
            </w:r>
          </w:p>
        </w:tc>
        <w:tc>
          <w:p>
            <w:pPr>
              <w:pStyle w:val="Compact"/>
              <w:jc w:val="right"/>
            </w:pPr>
            <w:r>
              <w:t xml:space="preserve">13.1</w:t>
            </w:r>
          </w:p>
        </w:tc>
        <w:tc>
          <w:p>
            <w:pPr>
              <w:pStyle w:val="Compact"/>
              <w:jc w:val="right"/>
            </w:pPr>
            <w:r>
              <w:t xml:space="preserve">69.5</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2010</w:t>
            </w:r>
          </w:p>
        </w:tc>
        <w:tc>
          <w:p>
            <w:pPr>
              <w:pStyle w:val="Compact"/>
              <w:jc w:val="right"/>
            </w:pPr>
            <w:r>
              <w:t xml:space="preserve">556.5</w:t>
            </w:r>
          </w:p>
        </w:tc>
        <w:tc>
          <w:p>
            <w:pPr>
              <w:pStyle w:val="Compact"/>
              <w:jc w:val="right"/>
            </w:pPr>
            <w:r>
              <w:t xml:space="preserve">667.6</w:t>
            </w:r>
          </w:p>
        </w:tc>
        <w:tc>
          <w:p>
            <w:pPr>
              <w:pStyle w:val="Compact"/>
              <w:jc w:val="right"/>
            </w:pPr>
            <w:r>
              <w:t xml:space="preserve">792.3</w:t>
            </w:r>
          </w:p>
        </w:tc>
        <w:tc>
          <w:p>
            <w:pPr>
              <w:pStyle w:val="Compact"/>
              <w:jc w:val="right"/>
            </w:pPr>
            <w:r>
              <w:t xml:space="preserve">0.01</w:t>
            </w:r>
          </w:p>
        </w:tc>
        <w:tc>
          <w:p>
            <w:pPr>
              <w:pStyle w:val="Compact"/>
              <w:jc w:val="right"/>
            </w:pPr>
            <w:r>
              <w:t xml:space="preserve">0.01</w:t>
            </w:r>
          </w:p>
        </w:tc>
        <w:tc>
          <w:p>
            <w:pPr>
              <w:pStyle w:val="Compact"/>
              <w:jc w:val="right"/>
            </w:pPr>
            <w:r>
              <w:t xml:space="preserve">0.02</w:t>
            </w:r>
          </w:p>
        </w:tc>
      </w:tr>
      <w:tr>
        <w:tc>
          <w:p>
            <w:pPr>
              <w:pStyle w:val="Compact"/>
              <w:jc w:val="right"/>
            </w:pPr>
            <w:r>
              <w:t xml:space="preserve">2011</w:t>
            </w:r>
          </w:p>
        </w:tc>
        <w:tc>
          <w:p>
            <w:pPr>
              <w:pStyle w:val="Compact"/>
              <w:jc w:val="right"/>
            </w:pPr>
            <w:r>
              <w:t xml:space="preserve">696.3</w:t>
            </w:r>
          </w:p>
        </w:tc>
        <w:tc>
          <w:p>
            <w:pPr>
              <w:pStyle w:val="Compact"/>
              <w:jc w:val="right"/>
            </w:pPr>
            <w:r>
              <w:t xml:space="preserve">827.3</w:t>
            </w:r>
          </w:p>
        </w:tc>
        <w:tc>
          <w:p>
            <w:pPr>
              <w:pStyle w:val="Compact"/>
              <w:jc w:val="right"/>
            </w:pPr>
            <w:r>
              <w:t xml:space="preserve">979.2</w:t>
            </w:r>
          </w:p>
        </w:tc>
        <w:tc>
          <w:p>
            <w:pPr>
              <w:pStyle w:val="Compact"/>
              <w:jc w:val="right"/>
            </w:pPr>
            <w:r>
              <w:t xml:space="preserve">0.02</w:t>
            </w:r>
          </w:p>
        </w:tc>
        <w:tc>
          <w:p>
            <w:pPr>
              <w:pStyle w:val="Compact"/>
              <w:jc w:val="right"/>
            </w:pPr>
            <w:r>
              <w:t xml:space="preserve">0.03</w:t>
            </w:r>
          </w:p>
        </w:tc>
        <w:tc>
          <w:p>
            <w:pPr>
              <w:pStyle w:val="Compact"/>
              <w:jc w:val="right"/>
            </w:pPr>
            <w:r>
              <w:t xml:space="preserve">0.05</w:t>
            </w:r>
          </w:p>
        </w:tc>
      </w:tr>
      <w:tr>
        <w:tc>
          <w:p>
            <w:pPr>
              <w:pStyle w:val="Compact"/>
              <w:jc w:val="right"/>
            </w:pPr>
            <w:r>
              <w:t xml:space="preserve">2012</w:t>
            </w:r>
          </w:p>
        </w:tc>
        <w:tc>
          <w:p>
            <w:pPr>
              <w:pStyle w:val="Compact"/>
              <w:jc w:val="right"/>
            </w:pPr>
            <w:r>
              <w:t xml:space="preserve">5.3</w:t>
            </w:r>
          </w:p>
        </w:tc>
        <w:tc>
          <w:p>
            <w:pPr>
              <w:pStyle w:val="Compact"/>
              <w:jc w:val="right"/>
            </w:pPr>
            <w:r>
              <w:t xml:space="preserve">35.6</w:t>
            </w:r>
          </w:p>
        </w:tc>
        <w:tc>
          <w:p>
            <w:pPr>
              <w:pStyle w:val="Compact"/>
              <w:jc w:val="right"/>
            </w:pPr>
            <w:r>
              <w:t xml:space="preserve">110.4</w:t>
            </w:r>
          </w:p>
        </w:tc>
        <w:tc>
          <w:p>
            <w:pPr>
              <w:pStyle w:val="Compact"/>
              <w:jc w:val="right"/>
            </w:pPr>
            <w:r>
              <w:t xml:space="preserve">0.00</w:t>
            </w:r>
          </w:p>
        </w:tc>
        <w:tc>
          <w:p>
            <w:pPr>
              <w:pStyle w:val="Compact"/>
              <w:jc w:val="right"/>
            </w:pPr>
            <w:r>
              <w:t xml:space="preserve">0.01</w:t>
            </w:r>
          </w:p>
        </w:tc>
        <w:tc>
          <w:p>
            <w:pPr>
              <w:pStyle w:val="Compact"/>
              <w:jc w:val="right"/>
            </w:pPr>
            <w:r>
              <w:t xml:space="preserve">0.03</w:t>
            </w:r>
          </w:p>
        </w:tc>
      </w:tr>
      <w:tr>
        <w:tc>
          <w:p>
            <w:pPr>
              <w:pStyle w:val="Compact"/>
              <w:jc w:val="right"/>
            </w:pPr>
            <w:r>
              <w:t xml:space="preserve">2014</w:t>
            </w:r>
          </w:p>
        </w:tc>
        <w:tc>
          <w:p>
            <w:pPr>
              <w:pStyle w:val="Compact"/>
              <w:jc w:val="right"/>
            </w:pPr>
            <w:r>
              <w:t xml:space="preserve">166.0</w:t>
            </w:r>
          </w:p>
        </w:tc>
        <w:tc>
          <w:p>
            <w:pPr>
              <w:pStyle w:val="Compact"/>
              <w:jc w:val="right"/>
            </w:pPr>
            <w:r>
              <w:t xml:space="preserve">241.7</w:t>
            </w:r>
          </w:p>
        </w:tc>
        <w:tc>
          <w:p>
            <w:pPr>
              <w:pStyle w:val="Compact"/>
              <w:jc w:val="right"/>
            </w:pPr>
            <w:r>
              <w:t xml:space="preserve">338.1</w:t>
            </w:r>
          </w:p>
        </w:tc>
        <w:tc>
          <w:p>
            <w:pPr>
              <w:pStyle w:val="Compact"/>
              <w:jc w:val="right"/>
            </w:pPr>
            <w:r>
              <w:t xml:space="preserve">0.01</w:t>
            </w:r>
          </w:p>
        </w:tc>
        <w:tc>
          <w:p>
            <w:pPr>
              <w:pStyle w:val="Compact"/>
              <w:jc w:val="right"/>
            </w:pPr>
            <w:r>
              <w:t xml:space="preserve">0.01</w:t>
            </w:r>
          </w:p>
        </w:tc>
        <w:tc>
          <w:p>
            <w:pPr>
              <w:pStyle w:val="Compact"/>
              <w:jc w:val="right"/>
            </w:pPr>
            <w:r>
              <w:t xml:space="preserve">0.01</w:t>
            </w:r>
          </w:p>
        </w:tc>
      </w:tr>
      <w:tr>
        <w:tc>
          <w:p>
            <w:pPr>
              <w:pStyle w:val="Compact"/>
              <w:jc w:val="right"/>
            </w:pPr>
            <w:r>
              <w:t xml:space="preserve">2015</w:t>
            </w:r>
          </w:p>
        </w:tc>
        <w:tc>
          <w:p>
            <w:pPr>
              <w:pStyle w:val="Compact"/>
              <w:jc w:val="right"/>
            </w:pPr>
            <w:r>
              <w:t xml:space="preserve">26.1</w:t>
            </w:r>
          </w:p>
        </w:tc>
        <w:tc>
          <w:p>
            <w:pPr>
              <w:pStyle w:val="Compact"/>
              <w:jc w:val="right"/>
            </w:pPr>
            <w:r>
              <w:t xml:space="preserve">50.4</w:t>
            </w:r>
          </w:p>
        </w:tc>
        <w:tc>
          <w:p>
            <w:pPr>
              <w:pStyle w:val="Compact"/>
              <w:jc w:val="right"/>
            </w:pPr>
            <w:r>
              <w:t xml:space="preserve">86.3</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right"/>
            </w:pPr>
            <w:r>
              <w:t xml:space="preserve">2016</w:t>
            </w:r>
          </w:p>
        </w:tc>
        <w:tc>
          <w:p>
            <w:pPr>
              <w:pStyle w:val="Compact"/>
              <w:jc w:val="right"/>
            </w:pPr>
            <w:r>
              <w:t xml:space="preserve">500.1</w:t>
            </w:r>
          </w:p>
        </w:tc>
        <w:tc>
          <w:p>
            <w:pPr>
              <w:pStyle w:val="Compact"/>
              <w:jc w:val="right"/>
            </w:pPr>
            <w:r>
              <w:t xml:space="preserve">610.5</w:t>
            </w:r>
          </w:p>
        </w:tc>
        <w:tc>
          <w:p>
            <w:pPr>
              <w:pStyle w:val="Compact"/>
              <w:jc w:val="right"/>
            </w:pPr>
            <w:r>
              <w:t xml:space="preserve">744.2</w:t>
            </w:r>
          </w:p>
        </w:tc>
        <w:tc>
          <w:p>
            <w:pPr>
              <w:pStyle w:val="Compact"/>
              <w:jc w:val="right"/>
            </w:pPr>
            <w:r>
              <w:t xml:space="preserve">0.02</w:t>
            </w:r>
          </w:p>
        </w:tc>
        <w:tc>
          <w:p>
            <w:pPr>
              <w:pStyle w:val="Compact"/>
              <w:jc w:val="right"/>
            </w:pPr>
            <w:r>
              <w:t xml:space="preserve">0.03</w:t>
            </w:r>
          </w:p>
        </w:tc>
        <w:tc>
          <w:p>
            <w:pPr>
              <w:pStyle w:val="Compact"/>
              <w:jc w:val="right"/>
            </w:pPr>
            <w:r>
              <w:t xml:space="preserve">0.04</w:t>
            </w:r>
          </w:p>
        </w:tc>
      </w:tr>
      <w:tr>
        <w:tc>
          <w:p>
            <w:pPr>
              <w:pStyle w:val="Compact"/>
              <w:jc w:val="right"/>
            </w:pPr>
            <w:r>
              <w:t xml:space="preserve">2017</w:t>
            </w:r>
          </w:p>
        </w:tc>
        <w:tc>
          <w:p>
            <w:pPr>
              <w:pStyle w:val="Compact"/>
              <w:jc w:val="right"/>
            </w:pPr>
            <w:r>
              <w:t xml:space="preserve">651.5</w:t>
            </w:r>
          </w:p>
        </w:tc>
        <w:tc>
          <w:p>
            <w:pPr>
              <w:pStyle w:val="Compact"/>
              <w:jc w:val="right"/>
            </w:pPr>
            <w:r>
              <w:t xml:space="preserve">749.4</w:t>
            </w:r>
          </w:p>
        </w:tc>
        <w:tc>
          <w:p>
            <w:pPr>
              <w:pStyle w:val="Compact"/>
              <w:jc w:val="right"/>
            </w:pPr>
            <w:r>
              <w:t xml:space="preserve">855.1</w:t>
            </w:r>
          </w:p>
        </w:tc>
        <w:tc>
          <w:p>
            <w:pPr>
              <w:pStyle w:val="Compact"/>
              <w:jc w:val="right"/>
            </w:pPr>
            <w:r>
              <w:t xml:space="preserve">0.02</w:t>
            </w:r>
          </w:p>
        </w:tc>
        <w:tc>
          <w:p>
            <w:pPr>
              <w:pStyle w:val="Compact"/>
              <w:jc w:val="right"/>
            </w:pPr>
            <w:r>
              <w:t xml:space="preserve">0.02</w:t>
            </w:r>
          </w:p>
        </w:tc>
        <w:tc>
          <w:p>
            <w:pPr>
              <w:pStyle w:val="Compact"/>
              <w:jc w:val="right"/>
            </w:pPr>
            <w:r>
              <w:t xml:space="preserve">0.03</w:t>
            </w:r>
          </w:p>
        </w:tc>
      </w:tr>
      <w:tr>
        <w:tc>
          <w:p>
            <w:pPr>
              <w:pStyle w:val="Compact"/>
              <w:jc w:val="right"/>
            </w:pPr>
            <w:r>
              <w:t xml:space="preserve">2018</w:t>
            </w:r>
          </w:p>
        </w:tc>
        <w:tc>
          <w:p>
            <w:pPr>
              <w:pStyle w:val="Compact"/>
              <w:jc w:val="right"/>
            </w:pPr>
            <w:r>
              <w:t xml:space="preserve">10.6</w:t>
            </w:r>
          </w:p>
        </w:tc>
        <w:tc>
          <w:p>
            <w:pPr>
              <w:pStyle w:val="Compact"/>
              <w:jc w:val="right"/>
            </w:pPr>
            <w:r>
              <w:t xml:space="preserve">30.5</w:t>
            </w:r>
          </w:p>
        </w:tc>
        <w:tc>
          <w:p>
            <w:pPr>
              <w:pStyle w:val="Compact"/>
              <w:jc w:val="right"/>
            </w:pPr>
            <w:r>
              <w:t xml:space="preserve">66.3</w:t>
            </w:r>
          </w:p>
        </w:tc>
        <w:tc>
          <w:p>
            <w:pPr>
              <w:pStyle w:val="Compact"/>
              <w:jc w:val="right"/>
            </w:pPr>
            <w:r>
              <w:t xml:space="preserve">0.00</w:t>
            </w:r>
          </w:p>
        </w:tc>
        <w:tc>
          <w:p>
            <w:pPr>
              <w:pStyle w:val="Compact"/>
              <w:jc w:val="right"/>
            </w:pPr>
            <w:r>
              <w:t xml:space="preserve">0.01</w:t>
            </w:r>
          </w:p>
        </w:tc>
        <w:tc>
          <w:p>
            <w:pPr>
              <w:pStyle w:val="Compact"/>
              <w:jc w:val="right"/>
            </w:pPr>
            <w:r>
              <w:t xml:space="preserve">0.03</w:t>
            </w:r>
          </w:p>
        </w:tc>
      </w:tr>
      <w:tr>
        <w:tc>
          <w:p>
            <w:pPr>
              <w:pStyle w:val="Compact"/>
              <w:jc w:val="right"/>
            </w:pPr>
            <w:r>
              <w:t xml:space="preserve">2019</w:t>
            </w:r>
          </w:p>
        </w:tc>
        <w:tc>
          <w:p>
            <w:pPr>
              <w:pStyle w:val="Compact"/>
              <w:jc w:val="right"/>
            </w:pPr>
            <w:r>
              <w:t xml:space="preserve">566.0</w:t>
            </w:r>
          </w:p>
        </w:tc>
        <w:tc>
          <w:p>
            <w:pPr>
              <w:pStyle w:val="Compact"/>
              <w:jc w:val="right"/>
            </w:pPr>
            <w:r>
              <w:t xml:space="preserve">655.3</w:t>
            </w:r>
          </w:p>
        </w:tc>
        <w:tc>
          <w:p>
            <w:pPr>
              <w:pStyle w:val="Compact"/>
              <w:jc w:val="right"/>
            </w:pPr>
            <w:r>
              <w:t xml:space="preserve">751.7</w:t>
            </w:r>
          </w:p>
        </w:tc>
        <w:tc>
          <w:p>
            <w:pPr>
              <w:pStyle w:val="Compact"/>
              <w:jc w:val="right"/>
            </w:pPr>
            <w:r>
              <w:t xml:space="preserve">0.01</w:t>
            </w:r>
          </w:p>
        </w:tc>
        <w:tc>
          <w:p>
            <w:pPr>
              <w:pStyle w:val="Compact"/>
              <w:jc w:val="right"/>
            </w:pPr>
            <w:r>
              <w:t xml:space="preserve">0.01</w:t>
            </w:r>
          </w:p>
        </w:tc>
        <w:tc>
          <w:p>
            <w:pPr>
              <w:pStyle w:val="Compact"/>
              <w:jc w:val="right"/>
            </w:pPr>
            <w:r>
              <w:t xml:space="preserve">0.01</w:t>
            </w:r>
          </w:p>
        </w:tc>
      </w:tr>
    </w:tbl>
    <w:p>
      <w:pPr>
        <w:pStyle w:val="Heading3"/>
      </w:pPr>
      <w:bookmarkStart w:id="28" w:name="cliff-fall-deaths"/>
      <w:r>
        <w:t xml:space="preserve">Cliff-fall deaths</w:t>
      </w:r>
      <w:bookmarkEnd w:id="28"/>
    </w:p>
    <w:p>
      <w:pPr>
        <w:pStyle w:val="FirstParagraph"/>
      </w:pPr>
      <w:r>
        <w:t xml:space="preserve">MCMC convergence did not reach for</w:t>
      </w:r>
      <w:r>
        <w:t xml:space="preserve"> </w:t>
      </w:r>
      <w:r>
        <w:rPr>
          <w:rStyle w:val="VerbatimChar"/>
        </w:rPr>
        <w:t xml:space="preserve">23</w:t>
      </w:r>
      <w:r>
        <w:t xml:space="preserve"> </w:t>
      </w:r>
      <w:r>
        <w:t xml:space="preserve">models (Appendix). These models are not considered further. For those models with acceptable convergence (Rhat &lt; 1.1). The best model was</w:t>
      </w:r>
      <w:r>
        <w:t xml:space="preserve"> </w:t>
      </w:r>
      <w:r>
        <w:rPr>
          <w:rStyle w:val="VerbatimChar"/>
        </w:rPr>
        <w:t xml:space="preserve">St_K_sigmaYt_norm</w:t>
      </w:r>
      <w:r>
        <w:t xml:space="preserve">, which included time-dependent S, K, time-dependent observation variance (sigmaYt) and the normal distribution as the observation model. The second best model also was a Normal-observation model with time-dependent S and sigmaY parameters (Table 3). The Pareto-k statistic indicated that 99% of data points were &lt; 0.7, indicating an excellent fit of the model. The best (</w:t>
      </w:r>
      <w:r>
        <w:rPr>
          <w:rStyle w:val="VerbatimChar"/>
        </w:rPr>
        <w:t xml:space="preserve">St_K_sigmaYt_norm</w:t>
      </w:r>
      <w:r>
        <w:t xml:space="preserve">) model was used to estimate the number of total heat-related deaths.</w:t>
      </w:r>
    </w:p>
    <w:p>
      <w:pPr>
        <w:pStyle w:val="TableCaption"/>
      </w:pPr>
      <w:r>
        <w:t xml:space="preserve">Table 3. LOOIC, their SE, and Rhat statistics for models that were fitted to the cliff-fall deaths of green turtles at Raine Island and showed MCMC convergence for all parameters.</w:t>
      </w:r>
    </w:p>
    <w:tbl>
      <w:tblPr>
        <w:tblStyle w:val="Table"/>
        <w:tblW w:type="pct" w:w="0.0"/>
        <w:tblLook w:firstRow="1"/>
        <w:tblCaption w:val="Table 3. LOOIC, their SE, and Rhat statistics for models that were fitted to the cliff-fall deaths of green turtles at Raine Island and showed MCMC convergence for all parameter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LOOIC</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Maximum Rhat</w:t>
            </w:r>
          </w:p>
        </w:tc>
      </w:tr>
      <w:tr>
        <w:tc>
          <w:p>
            <w:pPr>
              <w:pStyle w:val="Compact"/>
              <w:jc w:val="left"/>
            </w:pPr>
            <w:r>
              <w:t xml:space="preserve">St_K_sigmaYt_norm</w:t>
            </w:r>
          </w:p>
        </w:tc>
        <w:tc>
          <w:p>
            <w:pPr>
              <w:pStyle w:val="Compact"/>
              <w:jc w:val="right"/>
            </w:pPr>
            <w:r>
              <w:t xml:space="preserve">1948.96</w:t>
            </w:r>
          </w:p>
        </w:tc>
        <w:tc>
          <w:p>
            <w:pPr>
              <w:pStyle w:val="Compact"/>
              <w:jc w:val="right"/>
            </w:pPr>
            <w:r>
              <w:t xml:space="preserve">77.23</w:t>
            </w:r>
          </w:p>
        </w:tc>
        <w:tc>
          <w:p>
            <w:pPr>
              <w:pStyle w:val="Compact"/>
              <w:jc w:val="right"/>
            </w:pPr>
            <w:r>
              <w:t xml:space="preserve">1.00</w:t>
            </w:r>
          </w:p>
        </w:tc>
      </w:tr>
      <w:tr>
        <w:tc>
          <w:p>
            <w:pPr>
              <w:pStyle w:val="Compact"/>
              <w:jc w:val="left"/>
            </w:pPr>
            <w:r>
              <w:t xml:space="preserve">St_K_P_sigmaYt_norm</w:t>
            </w:r>
          </w:p>
        </w:tc>
        <w:tc>
          <w:p>
            <w:pPr>
              <w:pStyle w:val="Compact"/>
              <w:jc w:val="right"/>
            </w:pPr>
            <w:r>
              <w:t xml:space="preserve">1949.68</w:t>
            </w:r>
          </w:p>
        </w:tc>
        <w:tc>
          <w:p>
            <w:pPr>
              <w:pStyle w:val="Compact"/>
              <w:jc w:val="right"/>
            </w:pPr>
            <w:r>
              <w:t xml:space="preserve">76.19</w:t>
            </w:r>
          </w:p>
        </w:tc>
        <w:tc>
          <w:p>
            <w:pPr>
              <w:pStyle w:val="Compact"/>
              <w:jc w:val="right"/>
            </w:pPr>
            <w:r>
              <w:t xml:space="preserve">1.00</w:t>
            </w:r>
          </w:p>
        </w:tc>
      </w:tr>
      <w:tr>
        <w:tc>
          <w:p>
            <w:pPr>
              <w:pStyle w:val="Compact"/>
              <w:jc w:val="left"/>
            </w:pPr>
            <w:r>
              <w:t xml:space="preserve">St_K1_K2_sigmaYt_norm</w:t>
            </w:r>
          </w:p>
        </w:tc>
        <w:tc>
          <w:p>
            <w:pPr>
              <w:pStyle w:val="Compact"/>
              <w:jc w:val="right"/>
            </w:pPr>
            <w:r>
              <w:t xml:space="preserve">1949.94</w:t>
            </w:r>
          </w:p>
        </w:tc>
        <w:tc>
          <w:p>
            <w:pPr>
              <w:pStyle w:val="Compact"/>
              <w:jc w:val="right"/>
            </w:pPr>
            <w:r>
              <w:t xml:space="preserve">76.60</w:t>
            </w:r>
          </w:p>
        </w:tc>
        <w:tc>
          <w:p>
            <w:pPr>
              <w:pStyle w:val="Compact"/>
              <w:jc w:val="right"/>
            </w:pPr>
            <w:r>
              <w:t xml:space="preserve">1.00</w:t>
            </w:r>
          </w:p>
        </w:tc>
      </w:tr>
      <w:tr>
        <w:tc>
          <w:p>
            <w:pPr>
              <w:pStyle w:val="Compact"/>
              <w:jc w:val="left"/>
            </w:pPr>
            <w:r>
              <w:t xml:space="preserve">S1_S2_K1_K2_P_sigmaYt_norm</w:t>
            </w:r>
          </w:p>
        </w:tc>
        <w:tc>
          <w:p>
            <w:pPr>
              <w:pStyle w:val="Compact"/>
              <w:jc w:val="right"/>
            </w:pPr>
            <w:r>
              <w:t xml:space="preserve">2056.42</w:t>
            </w:r>
          </w:p>
        </w:tc>
        <w:tc>
          <w:p>
            <w:pPr>
              <w:pStyle w:val="Compact"/>
              <w:jc w:val="right"/>
            </w:pPr>
            <w:r>
              <w:t xml:space="preserve">87.73</w:t>
            </w:r>
          </w:p>
        </w:tc>
        <w:tc>
          <w:p>
            <w:pPr>
              <w:pStyle w:val="Compact"/>
              <w:jc w:val="right"/>
            </w:pPr>
            <w:r>
              <w:t xml:space="preserve">1.05</w:t>
            </w:r>
          </w:p>
        </w:tc>
      </w:tr>
      <w:tr>
        <w:tc>
          <w:p>
            <w:pPr>
              <w:pStyle w:val="Compact"/>
              <w:jc w:val="left"/>
            </w:pPr>
            <w:r>
              <w:t xml:space="preserve">S_K_sigmaYt_norm</w:t>
            </w:r>
          </w:p>
        </w:tc>
        <w:tc>
          <w:p>
            <w:pPr>
              <w:pStyle w:val="Compact"/>
              <w:jc w:val="right"/>
            </w:pPr>
            <w:r>
              <w:t xml:space="preserve">2086.31</w:t>
            </w:r>
          </w:p>
        </w:tc>
        <w:tc>
          <w:p>
            <w:pPr>
              <w:pStyle w:val="Compact"/>
              <w:jc w:val="right"/>
            </w:pPr>
            <w:r>
              <w:t xml:space="preserve">84.48</w:t>
            </w:r>
          </w:p>
        </w:tc>
        <w:tc>
          <w:p>
            <w:pPr>
              <w:pStyle w:val="Compact"/>
              <w:jc w:val="right"/>
            </w:pPr>
            <w:r>
              <w:t xml:space="preserve">1.01</w:t>
            </w:r>
          </w:p>
        </w:tc>
      </w:tr>
      <w:tr>
        <w:tc>
          <w:p>
            <w:pPr>
              <w:pStyle w:val="Compact"/>
              <w:jc w:val="left"/>
            </w:pPr>
            <w:r>
              <w:t xml:space="preserve">S_K1_K2_sigmaYt_norm</w:t>
            </w:r>
          </w:p>
        </w:tc>
        <w:tc>
          <w:p>
            <w:pPr>
              <w:pStyle w:val="Compact"/>
              <w:jc w:val="right"/>
            </w:pPr>
            <w:r>
              <w:t xml:space="preserve">2087.41</w:t>
            </w:r>
          </w:p>
        </w:tc>
        <w:tc>
          <w:p>
            <w:pPr>
              <w:pStyle w:val="Compact"/>
              <w:jc w:val="right"/>
            </w:pPr>
            <w:r>
              <w:t xml:space="preserve">84.00</w:t>
            </w:r>
          </w:p>
        </w:tc>
        <w:tc>
          <w:p>
            <w:pPr>
              <w:pStyle w:val="Compact"/>
              <w:jc w:val="right"/>
            </w:pPr>
            <w:r>
              <w:t xml:space="preserve">1.01</w:t>
            </w:r>
          </w:p>
        </w:tc>
      </w:tr>
      <w:tr>
        <w:tc>
          <w:p>
            <w:pPr>
              <w:pStyle w:val="Compact"/>
              <w:jc w:val="left"/>
            </w:pPr>
            <w:r>
              <w:t xml:space="preserve">S1_S2_K_sigmaYt_norm</w:t>
            </w:r>
          </w:p>
        </w:tc>
        <w:tc>
          <w:p>
            <w:pPr>
              <w:pStyle w:val="Compact"/>
              <w:jc w:val="right"/>
            </w:pPr>
            <w:r>
              <w:t xml:space="preserve">2088.88</w:t>
            </w:r>
          </w:p>
        </w:tc>
        <w:tc>
          <w:p>
            <w:pPr>
              <w:pStyle w:val="Compact"/>
              <w:jc w:val="right"/>
            </w:pPr>
            <w:r>
              <w:t xml:space="preserve">84.47</w:t>
            </w:r>
          </w:p>
        </w:tc>
        <w:tc>
          <w:p>
            <w:pPr>
              <w:pStyle w:val="Compact"/>
              <w:jc w:val="right"/>
            </w:pPr>
            <w:r>
              <w:t xml:space="preserve">1.01</w:t>
            </w:r>
          </w:p>
        </w:tc>
      </w:tr>
      <w:tr>
        <w:tc>
          <w:p>
            <w:pPr>
              <w:pStyle w:val="Compact"/>
              <w:jc w:val="left"/>
            </w:pPr>
            <w:r>
              <w:t xml:space="preserve">St_K1_K2_P_norm</w:t>
            </w:r>
          </w:p>
        </w:tc>
        <w:tc>
          <w:p>
            <w:pPr>
              <w:pStyle w:val="Compact"/>
              <w:jc w:val="right"/>
            </w:pPr>
            <w:r>
              <w:t xml:space="preserve">2369.19</w:t>
            </w:r>
          </w:p>
        </w:tc>
        <w:tc>
          <w:p>
            <w:pPr>
              <w:pStyle w:val="Compact"/>
              <w:jc w:val="right"/>
            </w:pPr>
            <w:r>
              <w:t xml:space="preserve">151.06</w:t>
            </w:r>
          </w:p>
        </w:tc>
        <w:tc>
          <w:p>
            <w:pPr>
              <w:pStyle w:val="Compact"/>
              <w:jc w:val="right"/>
            </w:pPr>
            <w:r>
              <w:t xml:space="preserve">1.01</w:t>
            </w:r>
          </w:p>
        </w:tc>
      </w:tr>
      <w:tr>
        <w:tc>
          <w:p>
            <w:pPr>
              <w:pStyle w:val="Compact"/>
              <w:jc w:val="left"/>
            </w:pPr>
            <w:r>
              <w:t xml:space="preserve">St_K1_K2_norm</w:t>
            </w:r>
          </w:p>
        </w:tc>
        <w:tc>
          <w:p>
            <w:pPr>
              <w:pStyle w:val="Compact"/>
              <w:jc w:val="right"/>
            </w:pPr>
            <w:r>
              <w:t xml:space="preserve">2839.76</w:t>
            </w:r>
          </w:p>
        </w:tc>
        <w:tc>
          <w:p>
            <w:pPr>
              <w:pStyle w:val="Compact"/>
              <w:jc w:val="right"/>
            </w:pPr>
            <w:r>
              <w:t xml:space="preserve">204.55</w:t>
            </w:r>
          </w:p>
        </w:tc>
        <w:tc>
          <w:p>
            <w:pPr>
              <w:pStyle w:val="Compact"/>
              <w:jc w:val="right"/>
            </w:pPr>
            <w:r>
              <w:t xml:space="preserve">1.00</w:t>
            </w:r>
          </w:p>
        </w:tc>
      </w:tr>
      <w:tr>
        <w:tc>
          <w:p>
            <w:pPr>
              <w:pStyle w:val="Compact"/>
              <w:jc w:val="left"/>
            </w:pPr>
            <w:r>
              <w:t xml:space="preserve">St_K_norm</w:t>
            </w:r>
          </w:p>
        </w:tc>
        <w:tc>
          <w:p>
            <w:pPr>
              <w:pStyle w:val="Compact"/>
              <w:jc w:val="right"/>
            </w:pPr>
            <w:r>
              <w:t xml:space="preserve">2846.60</w:t>
            </w:r>
          </w:p>
        </w:tc>
        <w:tc>
          <w:p>
            <w:pPr>
              <w:pStyle w:val="Compact"/>
              <w:jc w:val="right"/>
            </w:pPr>
            <w:r>
              <w:t xml:space="preserve">209.56</w:t>
            </w:r>
          </w:p>
        </w:tc>
        <w:tc>
          <w:p>
            <w:pPr>
              <w:pStyle w:val="Compact"/>
              <w:jc w:val="right"/>
            </w:pPr>
            <w:r>
              <w:t xml:space="preserve">1.00</w:t>
            </w:r>
          </w:p>
        </w:tc>
      </w:tr>
      <w:tr>
        <w:tc>
          <w:p>
            <w:pPr>
              <w:pStyle w:val="Compact"/>
              <w:jc w:val="left"/>
            </w:pPr>
            <w:r>
              <w:t xml:space="preserve">S_K1_K2_norm</w:t>
            </w:r>
          </w:p>
        </w:tc>
        <w:tc>
          <w:p>
            <w:pPr>
              <w:pStyle w:val="Compact"/>
              <w:jc w:val="right"/>
            </w:pPr>
            <w:r>
              <w:t xml:space="preserve">2948.14</w:t>
            </w:r>
          </w:p>
        </w:tc>
        <w:tc>
          <w:p>
            <w:pPr>
              <w:pStyle w:val="Compact"/>
              <w:jc w:val="right"/>
            </w:pPr>
            <w:r>
              <w:t xml:space="preserve">160.01</w:t>
            </w:r>
          </w:p>
        </w:tc>
        <w:tc>
          <w:p>
            <w:pPr>
              <w:pStyle w:val="Compact"/>
              <w:jc w:val="right"/>
            </w:pPr>
            <w:r>
              <w:t xml:space="preserve">1.02</w:t>
            </w:r>
          </w:p>
        </w:tc>
      </w:tr>
      <w:tr>
        <w:tc>
          <w:p>
            <w:pPr>
              <w:pStyle w:val="Compact"/>
              <w:jc w:val="left"/>
            </w:pPr>
            <w:r>
              <w:t xml:space="preserve">S_K_norm</w:t>
            </w:r>
          </w:p>
        </w:tc>
        <w:tc>
          <w:p>
            <w:pPr>
              <w:pStyle w:val="Compact"/>
              <w:jc w:val="right"/>
            </w:pPr>
            <w:r>
              <w:t xml:space="preserve">2948.99</w:t>
            </w:r>
          </w:p>
        </w:tc>
        <w:tc>
          <w:p>
            <w:pPr>
              <w:pStyle w:val="Compact"/>
              <w:jc w:val="right"/>
            </w:pPr>
            <w:r>
              <w:t xml:space="preserve">166.75</w:t>
            </w:r>
          </w:p>
        </w:tc>
        <w:tc>
          <w:p>
            <w:pPr>
              <w:pStyle w:val="Compact"/>
              <w:jc w:val="right"/>
            </w:pPr>
            <w:r>
              <w:t xml:space="preserve">1.03</w:t>
            </w:r>
          </w:p>
        </w:tc>
      </w:tr>
      <w:tr>
        <w:tc>
          <w:p>
            <w:pPr>
              <w:pStyle w:val="Compact"/>
              <w:jc w:val="left"/>
            </w:pPr>
            <w:r>
              <w:t xml:space="preserve">S1_S2_K_norm</w:t>
            </w:r>
          </w:p>
        </w:tc>
        <w:tc>
          <w:p>
            <w:pPr>
              <w:pStyle w:val="Compact"/>
              <w:jc w:val="right"/>
            </w:pPr>
            <w:r>
              <w:t xml:space="preserve">2951.44</w:t>
            </w:r>
          </w:p>
        </w:tc>
        <w:tc>
          <w:p>
            <w:pPr>
              <w:pStyle w:val="Compact"/>
              <w:jc w:val="right"/>
            </w:pPr>
            <w:r>
              <w:t xml:space="preserve">162.21</w:t>
            </w:r>
          </w:p>
        </w:tc>
        <w:tc>
          <w:p>
            <w:pPr>
              <w:pStyle w:val="Compact"/>
              <w:jc w:val="right"/>
            </w:pPr>
            <w:r>
              <w:t xml:space="preserve">1.01</w:t>
            </w:r>
          </w:p>
        </w:tc>
      </w:tr>
    </w:tbl>
    <w:p>
      <w:pPr>
        <w:pStyle w:val="BodyText"/>
      </w:pPr>
      <w:r>
        <w:t xml:space="preserve">In the best model, the peak of the cliff-fall deaths was assumed to be the half-way in to the season. The second best model (</w:t>
      </w:r>
      <w:r>
        <w:rPr>
          <w:rStyle w:val="VerbatimChar"/>
        </w:rPr>
        <w:t xml:space="preserve">St_K_P_sigmaYt_norm</w:t>
      </w:r>
      <w:r>
        <w:t xml:space="preserve">) included P as the estimated parameter and its mean was</w:t>
      </w:r>
      <w:r>
        <w:t xml:space="preserve"> </w:t>
      </w:r>
      <w:r>
        <w:rPr>
          <w:rStyle w:val="VerbatimChar"/>
        </w:rPr>
        <w:t xml:space="preserve">88.2</w:t>
      </w:r>
      <w:r>
        <w:t xml:space="preserve"> </w:t>
      </w:r>
      <w:r>
        <w:t xml:space="preserve">and 95% CI from</w:t>
      </w:r>
      <w:r>
        <w:t xml:space="preserve"> </w:t>
      </w:r>
      <w:r>
        <w:rPr>
          <w:rStyle w:val="VerbatimChar"/>
        </w:rPr>
        <w:t xml:space="preserve">84.3</w:t>
      </w:r>
      <w:r>
        <w:t xml:space="preserve"> </w:t>
      </w:r>
      <w:r>
        <w:t xml:space="preserve">to</w:t>
      </w:r>
      <w:r>
        <w:t xml:space="preserve"> </w:t>
      </w:r>
      <w:r>
        <w:rPr>
          <w:rStyle w:val="VerbatimChar"/>
        </w:rPr>
        <w:t xml:space="preserve">92</w:t>
      </w:r>
      <w:r>
        <w:t xml:space="preserve">, indicating that it was not different from the half-way into the season (</w:t>
      </w:r>
      <w:r>
        <w:rPr>
          <w:rStyle w:val="VerbatimChar"/>
        </w:rPr>
        <w:t xml:space="preserve">86.2</w:t>
      </w:r>
      <w:r>
        <w:t xml:space="preserve">).</w:t>
      </w:r>
    </w:p>
    <w:p>
      <w:pPr>
        <w:pStyle w:val="CaptionedFigure"/>
      </w:pPr>
      <w:r>
        <w:drawing>
          <wp:inline>
            <wp:extent cx="5312373" cy="5312373"/>
            <wp:effectExtent b="0" l="0" r="0" t="0"/>
            <wp:docPr descr="Figure 5. Fitted functions for cliff-fall deaths at Raine Island. Shaded areas indicate 95% CIs." title="" id="1" name="Picture"/>
            <a:graphic>
              <a:graphicData uri="http://schemas.openxmlformats.org/drawingml/2006/picture">
                <pic:pic>
                  <pic:nvPicPr>
                    <pic:cNvPr descr="figures/cliff_facet_St_K_sigmaYt_norm_2020-07-04.png" id="0" name="Picture"/>
                    <pic:cNvPicPr>
                      <a:picLocks noChangeArrowheads="1" noChangeAspect="1"/>
                    </pic:cNvPicPr>
                  </pic:nvPicPr>
                  <pic:blipFill>
                    <a:blip r:embed="rId29"/>
                    <a:stretch>
                      <a:fillRect/>
                    </a:stretch>
                  </pic:blipFill>
                  <pic:spPr bwMode="auto">
                    <a:xfrm>
                      <a:off x="0" y="0"/>
                      <a:ext cx="5312373" cy="5312373"/>
                    </a:xfrm>
                    <a:prstGeom prst="rect">
                      <a:avLst/>
                    </a:prstGeom>
                    <a:noFill/>
                    <a:ln w="9525">
                      <a:noFill/>
                      <a:headEnd/>
                      <a:tailEnd/>
                    </a:ln>
                  </pic:spPr>
                </pic:pic>
              </a:graphicData>
            </a:graphic>
          </wp:inline>
        </w:drawing>
      </w:r>
    </w:p>
    <w:p>
      <w:pPr>
        <w:pStyle w:val="ImageCaption"/>
      </w:pPr>
      <w:r>
        <w:t xml:space="preserve">Figure 5. Fitted functions for cliff-fall deaths at Raine Island. Shaded areas indicate 95% CIs.</w:t>
      </w:r>
    </w:p>
    <w:p>
      <w:pPr>
        <w:pStyle w:val="BodyText"/>
      </w:pPr>
      <w:r>
        <w:t xml:space="preserve">To determine the total number of cliff-fall deaths, I added estimated deaths for each season. The total abundance was computed using the estimated total abundance from mark-resight estimation. There appeared to be two relationships between the abundance and cliff-fall deaths, as they were found in the heat-reldated datehs, where one had a greater slope than the other (Figures 3 and 6).</w:t>
      </w:r>
    </w:p>
    <w:p>
      <w:pPr>
        <w:pStyle w:val="CaptionedFigure"/>
      </w:pPr>
      <w:r>
        <w:drawing>
          <wp:inline>
            <wp:extent cx="5334000" cy="5334000"/>
            <wp:effectExtent b="0" l="0" r="0" t="0"/>
            <wp:docPr descr="Figure 6. The relationship between estimated total abundance of female green turtles and total cliff-fall deaths. Eror bars indicate the 95% CIs." title="" id="1" name="Picture"/>
            <a:graphic>
              <a:graphicData uri="http://schemas.openxmlformats.org/drawingml/2006/picture">
                <pic:pic>
                  <pic:nvPicPr>
                    <pic:cNvPr descr="figures/NvsDeaths_Cliff.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The relationship between estimated total abundance of female green turtles and total cliff-fall deaths. Eror bars indicate the 95% CIs.</w:t>
      </w:r>
    </w:p>
    <w:p>
      <w:pPr>
        <w:pStyle w:val="BodyText"/>
      </w:pPr>
      <w:r>
        <w:t xml:space="preserve">The median proportion of cliff-fall deaths relative to the total abundance ranged from</w:t>
      </w:r>
      <w:r>
        <w:t xml:space="preserve"> </w:t>
      </w:r>
      <w:r>
        <w:rPr>
          <w:rStyle w:val="VerbatimChar"/>
        </w:rPr>
        <w:t xml:space="preserve">NA</w:t>
      </w:r>
      <w:r>
        <w:t xml:space="preserve"> </w:t>
      </w:r>
      <w:r>
        <w:t xml:space="preserve">to</w:t>
      </w:r>
      <w:r>
        <w:t xml:space="preserve"> </w:t>
      </w:r>
      <w:r>
        <w:rPr>
          <w:rStyle w:val="VerbatimChar"/>
        </w:rPr>
        <w:t xml:space="preserve">0.0312</w:t>
      </w:r>
      <w:r>
        <w:t xml:space="preserve"> </w:t>
      </w:r>
      <w:r>
        <w:t xml:space="preserve">(Figure 4). Their 95% CIs ranged from</w:t>
      </w:r>
      <w:r>
        <w:t xml:space="preserve"> </w:t>
      </w:r>
      <w:r>
        <w:rPr>
          <w:rStyle w:val="VerbatimChar"/>
        </w:rPr>
        <w:t xml:space="preserve">0</w:t>
      </w:r>
      <w:r>
        <w:t xml:space="preserve"> </w:t>
      </w:r>
      <w:r>
        <w:t xml:space="preserve">to</w:t>
      </w:r>
      <w:r>
        <w:t xml:space="preserve"> </w:t>
      </w:r>
      <w:r>
        <w:rPr>
          <w:rStyle w:val="VerbatimChar"/>
        </w:rPr>
        <w:t xml:space="preserve">0.0969</w:t>
      </w:r>
      <w:r>
        <w:t xml:space="preserve">.</w:t>
      </w:r>
    </w:p>
    <w:p>
      <w:pPr>
        <w:pStyle w:val="CaptionedFigure"/>
      </w:pPr>
      <w:r>
        <w:drawing>
          <wp:inline>
            <wp:extent cx="4579632" cy="3663706"/>
            <wp:effectExtent b="0" l="0" r="0" t="0"/>
            <wp:docPr descr="Figure 7. Changes in proportion of cliff-fall deaths over time. Gray band indicates approximate 95% CIs." title="" id="1" name="Picture"/>
            <a:graphic>
              <a:graphicData uri="http://schemas.openxmlformats.org/drawingml/2006/picture">
                <pic:pic>
                  <pic:nvPicPr>
                    <pic:cNvPr descr="figures/prop_deaths_cliff.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7. Changes in proportion of cliff-fall deaths over time. Gray band indicates approximate 95% CIs.</w:t>
      </w:r>
    </w:p>
    <w:p>
      <w:pPr>
        <w:pStyle w:val="BodyText"/>
      </w:pPr>
      <w:r>
        <w:t xml:space="preserve">The total median cliff-fall deaths per season ranged from</w:t>
      </w:r>
      <w:r>
        <w:t xml:space="preserve"> </w:t>
      </w:r>
      <w:r>
        <w:rPr>
          <w:rStyle w:val="VerbatimChar"/>
        </w:rPr>
        <w:t xml:space="preserve">3</w:t>
      </w:r>
      <w:r>
        <w:t xml:space="preserve"> </w:t>
      </w:r>
      <w:r>
        <w:t xml:space="preserve">(season =</w:t>
      </w:r>
      <w:r>
        <w:t xml:space="preserve"> </w:t>
      </w:r>
      <w:r>
        <w:rPr>
          <w:rStyle w:val="VerbatimChar"/>
        </w:rPr>
        <w:t xml:space="preserve">2007</w:t>
      </w:r>
      <w:r>
        <w:t xml:space="preserve">) to</w:t>
      </w:r>
      <w:r>
        <w:t xml:space="preserve"> </w:t>
      </w:r>
      <w:r>
        <w:rPr>
          <w:rStyle w:val="VerbatimChar"/>
        </w:rPr>
        <w:t xml:space="preserve">1549</w:t>
      </w:r>
      <w:r>
        <w:t xml:space="preserve"> </w:t>
      </w:r>
      <w:r>
        <w:t xml:space="preserve">(season =</w:t>
      </w:r>
      <w:r>
        <w:t xml:space="preserve"> </w:t>
      </w:r>
      <w:r>
        <w:rPr>
          <w:rStyle w:val="VerbatimChar"/>
        </w:rPr>
        <w:t xml:space="preserve">1996</w:t>
      </w:r>
      <w:r>
        <w:t xml:space="preserve">) (Table 2)</w:t>
      </w:r>
    </w:p>
    <w:p>
      <w:pPr>
        <w:pStyle w:val="TableCaption"/>
      </w:pPr>
      <w:r>
        <w:t xml:space="preserve">Table 4. The estimated number of cliff-fall deaths of green turtles at Raine Island. N is the estimated number of deaths and P is the proportion of deaths relative to the total abundance</w:t>
      </w:r>
    </w:p>
    <w:tbl>
      <w:tblPr>
        <w:tblStyle w:val="Table"/>
        <w:tblW w:type="pct" w:w="0.0"/>
        <w:tblLook w:firstRow="1"/>
        <w:tblCaption w:val="Table 4. The estimated number of cliff-fall deaths of green turtles at Raine Island. N is the estimated number of deaths and P is the proportion of deaths relative to the total abundance"/>
      </w:tblPr>
      <w:tblGrid/>
      <w:tr>
        <w:trPr>
          <w:cnfStyle w:firstRow="1"/>
        </w:trPr>
        <w:tc>
          <w:tcPr>
            <w:tcBorders>
              <w:bottom w:val="single"/>
            </w:tcBorders>
            <w:vAlign w:val="bottom"/>
          </w:tcPr>
          <w:p>
            <w:pPr>
              <w:pStyle w:val="Compact"/>
              <w:jc w:val="right"/>
            </w:pPr>
            <w:r>
              <w:t xml:space="preserve">Season</w:t>
            </w:r>
          </w:p>
        </w:tc>
        <w:tc>
          <w:tcPr>
            <w:tcBorders>
              <w:bottom w:val="single"/>
            </w:tcBorders>
            <w:vAlign w:val="bottom"/>
          </w:tcPr>
          <w:p>
            <w:pPr>
              <w:pStyle w:val="Compact"/>
              <w:jc w:val="right"/>
            </w:pPr>
            <w:r>
              <w:t xml:space="preserve">N (2.5%)</w:t>
            </w:r>
          </w:p>
        </w:tc>
        <w:tc>
          <w:tcPr>
            <w:tcBorders>
              <w:bottom w:val="single"/>
            </w:tcBorders>
            <w:vAlign w:val="bottom"/>
          </w:tcPr>
          <w:p>
            <w:pPr>
              <w:pStyle w:val="Compact"/>
              <w:jc w:val="right"/>
            </w:pPr>
            <w:r>
              <w:t xml:space="preserve">N (50%)</w:t>
            </w:r>
          </w:p>
        </w:tc>
        <w:tc>
          <w:tcPr>
            <w:tcBorders>
              <w:bottom w:val="single"/>
            </w:tcBorders>
            <w:vAlign w:val="bottom"/>
          </w:tcPr>
          <w:p>
            <w:pPr>
              <w:pStyle w:val="Compact"/>
              <w:jc w:val="right"/>
            </w:pPr>
            <w:r>
              <w:t xml:space="preserve">N (97.5%)</w:t>
            </w:r>
          </w:p>
        </w:tc>
        <w:tc>
          <w:tcPr>
            <w:tcBorders>
              <w:bottom w:val="single"/>
            </w:tcBorders>
            <w:vAlign w:val="bottom"/>
          </w:tcPr>
          <w:p>
            <w:pPr>
              <w:pStyle w:val="Compact"/>
              <w:jc w:val="right"/>
            </w:pPr>
            <w:r>
              <w:t xml:space="preserve">P (2.5%)</w:t>
            </w:r>
          </w:p>
        </w:tc>
        <w:tc>
          <w:tcPr>
            <w:tcBorders>
              <w:bottom w:val="single"/>
            </w:tcBorders>
            <w:vAlign w:val="bottom"/>
          </w:tcPr>
          <w:p>
            <w:pPr>
              <w:pStyle w:val="Compact"/>
              <w:jc w:val="right"/>
            </w:pPr>
            <w:r>
              <w:t xml:space="preserve">P (50%)</w:t>
            </w:r>
          </w:p>
        </w:tc>
        <w:tc>
          <w:tcPr>
            <w:tcBorders>
              <w:bottom w:val="single"/>
            </w:tcBorders>
            <w:vAlign w:val="bottom"/>
          </w:tcPr>
          <w:p>
            <w:pPr>
              <w:pStyle w:val="Compact"/>
              <w:jc w:val="right"/>
            </w:pPr>
            <w:r>
              <w:t xml:space="preserve">P (97.5%)</w:t>
            </w:r>
          </w:p>
        </w:tc>
      </w:tr>
      <w:tr>
        <w:tc>
          <w:p>
            <w:pPr>
              <w:pStyle w:val="Compact"/>
              <w:jc w:val="right"/>
            </w:pPr>
            <w:r>
              <w:t xml:space="preserve">1995</w:t>
            </w:r>
          </w:p>
        </w:tc>
        <w:tc>
          <w:p>
            <w:pPr>
              <w:pStyle w:val="Compact"/>
              <w:jc w:val="right"/>
            </w:pPr>
            <w:r>
              <w:t xml:space="preserve">129.7</w:t>
            </w:r>
          </w:p>
        </w:tc>
        <w:tc>
          <w:p>
            <w:pPr>
              <w:pStyle w:val="Compact"/>
              <w:jc w:val="right"/>
            </w:pPr>
            <w:r>
              <w:t xml:space="preserve">316.2</w:t>
            </w:r>
          </w:p>
        </w:tc>
        <w:tc>
          <w:p>
            <w:pPr>
              <w:pStyle w:val="Compact"/>
              <w:jc w:val="right"/>
            </w:pPr>
            <w:r>
              <w:t xml:space="preserve">468.5</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1996</w:t>
            </w:r>
          </w:p>
        </w:tc>
        <w:tc>
          <w:p>
            <w:pPr>
              <w:pStyle w:val="Compact"/>
              <w:jc w:val="right"/>
            </w:pPr>
            <w:r>
              <w:t xml:space="preserve">1155.2</w:t>
            </w:r>
          </w:p>
        </w:tc>
        <w:tc>
          <w:p>
            <w:pPr>
              <w:pStyle w:val="Compact"/>
              <w:jc w:val="right"/>
            </w:pPr>
            <w:r>
              <w:t xml:space="preserve">1548.4</w:t>
            </w:r>
          </w:p>
        </w:tc>
        <w:tc>
          <w:p>
            <w:pPr>
              <w:pStyle w:val="Compact"/>
              <w:jc w:val="right"/>
            </w:pPr>
            <w:r>
              <w:t xml:space="preserve">2000.2</w:t>
            </w:r>
          </w:p>
        </w:tc>
        <w:tc>
          <w:p>
            <w:pPr>
              <w:pStyle w:val="Compact"/>
              <w:jc w:val="right"/>
            </w:pPr>
            <w:r>
              <w:t xml:space="preserve">0.02</w:t>
            </w:r>
          </w:p>
        </w:tc>
        <w:tc>
          <w:p>
            <w:pPr>
              <w:pStyle w:val="Compact"/>
              <w:jc w:val="right"/>
            </w:pPr>
            <w:r>
              <w:t xml:space="preserve">0.03</w:t>
            </w:r>
          </w:p>
        </w:tc>
        <w:tc>
          <w:p>
            <w:pPr>
              <w:pStyle w:val="Compact"/>
              <w:jc w:val="right"/>
            </w:pPr>
            <w:r>
              <w:t xml:space="preserve">0.10</w:t>
            </w:r>
          </w:p>
        </w:tc>
      </w:tr>
      <w:tr>
        <w:tc>
          <w:p>
            <w:pPr>
              <w:pStyle w:val="Compact"/>
              <w:jc w:val="right"/>
            </w:pPr>
            <w:r>
              <w:t xml:space="preserve">1997</w:t>
            </w:r>
          </w:p>
        </w:tc>
        <w:tc>
          <w:p>
            <w:pPr>
              <w:pStyle w:val="Compact"/>
              <w:jc w:val="right"/>
            </w:pPr>
            <w:r>
              <w:t xml:space="preserve">163.2</w:t>
            </w:r>
          </w:p>
        </w:tc>
        <w:tc>
          <w:p>
            <w:pPr>
              <w:pStyle w:val="Compact"/>
              <w:jc w:val="right"/>
            </w:pPr>
            <w:r>
              <w:t xml:space="preserve">314.9</w:t>
            </w:r>
          </w:p>
        </w:tc>
        <w:tc>
          <w:p>
            <w:pPr>
              <w:pStyle w:val="Compact"/>
              <w:jc w:val="right"/>
            </w:pPr>
            <w:r>
              <w:t xml:space="preserve">416.2</w:t>
            </w:r>
          </w:p>
        </w:tc>
        <w:tc>
          <w:p>
            <w:pPr>
              <w:pStyle w:val="Compact"/>
              <w:jc w:val="right"/>
            </w:pPr>
            <w:r>
              <w:t xml:space="preserve">0.00</w:t>
            </w:r>
          </w:p>
        </w:tc>
        <w:tc>
          <w:p>
            <w:pPr>
              <w:pStyle w:val="Compact"/>
              <w:jc w:val="right"/>
            </w:pPr>
            <w:r>
              <w:t xml:space="preserve">0.01</w:t>
            </w:r>
          </w:p>
        </w:tc>
        <w:tc>
          <w:p>
            <w:pPr>
              <w:pStyle w:val="Compact"/>
              <w:jc w:val="right"/>
            </w:pPr>
            <w:r>
              <w:t xml:space="preserve">0.04</w:t>
            </w:r>
          </w:p>
        </w:tc>
      </w:tr>
      <w:tr>
        <w:tc>
          <w:p>
            <w:pPr>
              <w:pStyle w:val="Compact"/>
              <w:jc w:val="right"/>
            </w:pPr>
            <w:r>
              <w:t xml:space="preserve">1998</w:t>
            </w:r>
          </w:p>
        </w:tc>
        <w:tc>
          <w:p>
            <w:pPr>
              <w:pStyle w:val="Compact"/>
              <w:jc w:val="right"/>
            </w:pPr>
            <w:r>
              <w:t xml:space="preserve">1.3</w:t>
            </w:r>
          </w:p>
        </w:tc>
        <w:tc>
          <w:p>
            <w:pPr>
              <w:pStyle w:val="Compact"/>
              <w:jc w:val="right"/>
            </w:pPr>
            <w:r>
              <w:t xml:space="preserve">27.6</w:t>
            </w:r>
          </w:p>
        </w:tc>
        <w:tc>
          <w:p>
            <w:pPr>
              <w:pStyle w:val="Compact"/>
              <w:jc w:val="right"/>
            </w:pPr>
            <w:r>
              <w:t xml:space="preserve">70.3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1999</w:t>
            </w:r>
          </w:p>
        </w:tc>
        <w:tc>
          <w:p>
            <w:pPr>
              <w:pStyle w:val="Compact"/>
              <w:jc w:val="right"/>
            </w:pPr>
            <w:r>
              <w:t xml:space="preserve">694.9</w:t>
            </w:r>
          </w:p>
        </w:tc>
        <w:tc>
          <w:p>
            <w:pPr>
              <w:pStyle w:val="Compact"/>
              <w:jc w:val="right"/>
            </w:pPr>
            <w:r>
              <w:t xml:space="preserve">1051.0</w:t>
            </w:r>
          </w:p>
        </w:tc>
        <w:tc>
          <w:p>
            <w:pPr>
              <w:pStyle w:val="Compact"/>
              <w:jc w:val="right"/>
            </w:pPr>
            <w:r>
              <w:t xml:space="preserve">1360.0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right"/>
            </w:pPr>
            <w:r>
              <w:t xml:space="preserve">2000</w:t>
            </w:r>
          </w:p>
        </w:tc>
        <w:tc>
          <w:p>
            <w:pPr>
              <w:pStyle w:val="Compact"/>
              <w:jc w:val="right"/>
            </w:pPr>
            <w:r>
              <w:t xml:space="preserve">0.0</w:t>
            </w:r>
          </w:p>
        </w:tc>
        <w:tc>
          <w:p>
            <w:pPr>
              <w:pStyle w:val="Compact"/>
              <w:jc w:val="right"/>
            </w:pPr>
            <w:r>
              <w:t xml:space="preserve">2.2</w:t>
            </w:r>
          </w:p>
        </w:tc>
        <w:tc>
          <w:p>
            <w:pPr>
              <w:pStyle w:val="Compact"/>
              <w:jc w:val="right"/>
            </w:pPr>
            <w:r>
              <w:t xml:space="preserve">16.4</w:t>
            </w:r>
          </w:p>
        </w:tc>
        <w:tc>
          <w:p>
            <w:pPr>
              <w:pStyle w:val="Compact"/>
              <w:jc w:val="right"/>
            </w:pPr>
            <w:r>
              <w:t xml:space="preserve">0.00</w:t>
            </w:r>
          </w:p>
        </w:tc>
        <w:tc>
          <w:p>
            <w:pPr>
              <w:pStyle w:val="Compact"/>
              <w:jc w:val="right"/>
            </w:pPr>
            <w:r>
              <w:t xml:space="preserve">0.00</w:t>
            </w:r>
          </w:p>
        </w:tc>
        <w:tc>
          <w:p>
            <w:pPr>
              <w:pStyle w:val="Compact"/>
              <w:jc w:val="right"/>
            </w:pPr>
            <w:r>
              <w:t xml:space="preserve">0.02</w:t>
            </w:r>
          </w:p>
        </w:tc>
      </w:tr>
      <w:tr>
        <w:tc>
          <w:p>
            <w:pPr>
              <w:pStyle w:val="Compact"/>
              <w:jc w:val="right"/>
            </w:pPr>
            <w:r>
              <w:t xml:space="preserve">2001</w:t>
            </w:r>
          </w:p>
        </w:tc>
        <w:tc>
          <w:p>
            <w:pPr>
              <w:pStyle w:val="Compact"/>
              <w:jc w:val="right"/>
            </w:pPr>
            <w:r>
              <w:t xml:space="preserve">33.5</w:t>
            </w:r>
          </w:p>
        </w:tc>
        <w:tc>
          <w:p>
            <w:pPr>
              <w:pStyle w:val="Compact"/>
              <w:jc w:val="right"/>
            </w:pPr>
            <w:r>
              <w:t xml:space="preserve">194.1</w:t>
            </w:r>
          </w:p>
        </w:tc>
        <w:tc>
          <w:p>
            <w:pPr>
              <w:pStyle w:val="Compact"/>
              <w:jc w:val="right"/>
            </w:pPr>
            <w:r>
              <w:t xml:space="preserve">303.2</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right"/>
            </w:pPr>
            <w:r>
              <w:t xml:space="preserve">2002</w:t>
            </w:r>
          </w:p>
        </w:tc>
        <w:tc>
          <w:p>
            <w:pPr>
              <w:pStyle w:val="Compact"/>
              <w:jc w:val="right"/>
            </w:pPr>
            <w:r>
              <w:t xml:space="preserve">211.2</w:t>
            </w:r>
          </w:p>
        </w:tc>
        <w:tc>
          <w:p>
            <w:pPr>
              <w:pStyle w:val="Compact"/>
              <w:jc w:val="right"/>
            </w:pPr>
            <w:r>
              <w:t xml:space="preserve">282.0</w:t>
            </w:r>
          </w:p>
        </w:tc>
        <w:tc>
          <w:p>
            <w:pPr>
              <w:pStyle w:val="Compact"/>
              <w:jc w:val="right"/>
            </w:pPr>
            <w:r>
              <w:t xml:space="preserve">349.7</w:t>
            </w:r>
          </w:p>
        </w:tc>
        <w:tc>
          <w:p>
            <w:pPr>
              <w:pStyle w:val="Compact"/>
              <w:jc w:val="right"/>
            </w:pPr>
            <w:r>
              <w:t xml:space="preserve">0.01</w:t>
            </w:r>
          </w:p>
        </w:tc>
        <w:tc>
          <w:p>
            <w:pPr>
              <w:pStyle w:val="Compact"/>
              <w:jc w:val="right"/>
            </w:pPr>
            <w:r>
              <w:t xml:space="preserve">0.02</w:t>
            </w:r>
          </w:p>
        </w:tc>
        <w:tc>
          <w:p>
            <w:pPr>
              <w:pStyle w:val="Compact"/>
              <w:jc w:val="right"/>
            </w:pPr>
            <w:r>
              <w:t xml:space="preserve">0.03</w:t>
            </w:r>
          </w:p>
        </w:tc>
      </w:tr>
      <w:tr>
        <w:tc>
          <w:p>
            <w:pPr>
              <w:pStyle w:val="Compact"/>
              <w:jc w:val="right"/>
            </w:pPr>
            <w:r>
              <w:t xml:space="preserve">2003</w:t>
            </w:r>
          </w:p>
        </w:tc>
        <w:tc>
          <w:p>
            <w:pPr>
              <w:pStyle w:val="Compact"/>
              <w:jc w:val="right"/>
            </w:pPr>
            <w:r>
              <w:t xml:space="preserve">16.9</w:t>
            </w:r>
          </w:p>
        </w:tc>
        <w:tc>
          <w:p>
            <w:pPr>
              <w:pStyle w:val="Compact"/>
              <w:jc w:val="right"/>
            </w:pPr>
            <w:r>
              <w:t xml:space="preserve">132.8</w:t>
            </w:r>
          </w:p>
        </w:tc>
        <w:tc>
          <w:p>
            <w:pPr>
              <w:pStyle w:val="Compact"/>
              <w:jc w:val="right"/>
            </w:pPr>
            <w:r>
              <w:t xml:space="preserve">217.2</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2004</w:t>
            </w:r>
          </w:p>
        </w:tc>
        <w:tc>
          <w:p>
            <w:pPr>
              <w:pStyle w:val="Compact"/>
              <w:jc w:val="right"/>
            </w:pPr>
            <w:r>
              <w:t xml:space="preserve">665.8</w:t>
            </w:r>
          </w:p>
        </w:tc>
        <w:tc>
          <w:p>
            <w:pPr>
              <w:pStyle w:val="Compact"/>
              <w:jc w:val="right"/>
            </w:pPr>
            <w:r>
              <w:t xml:space="preserve">813.2</w:t>
            </w:r>
          </w:p>
        </w:tc>
        <w:tc>
          <w:p>
            <w:pPr>
              <w:pStyle w:val="Compact"/>
              <w:jc w:val="right"/>
            </w:pPr>
            <w:r>
              <w:t xml:space="preserve">960.2</w:t>
            </w:r>
          </w:p>
        </w:tc>
        <w:tc>
          <w:p>
            <w:pPr>
              <w:pStyle w:val="Compact"/>
              <w:jc w:val="right"/>
            </w:pPr>
            <w:r>
              <w:t xml:space="preserve">0.01</w:t>
            </w:r>
          </w:p>
        </w:tc>
        <w:tc>
          <w:p>
            <w:pPr>
              <w:pStyle w:val="Compact"/>
              <w:jc w:val="right"/>
            </w:pPr>
            <w:r>
              <w:t xml:space="preserve">0.01</w:t>
            </w:r>
          </w:p>
        </w:tc>
        <w:tc>
          <w:p>
            <w:pPr>
              <w:pStyle w:val="Compact"/>
              <w:jc w:val="right"/>
            </w:pPr>
            <w:r>
              <w:t xml:space="preserve">0.02</w:t>
            </w:r>
          </w:p>
        </w:tc>
      </w:tr>
      <w:tr>
        <w:tc>
          <w:p>
            <w:pPr>
              <w:pStyle w:val="Compact"/>
              <w:jc w:val="right"/>
            </w:pPr>
            <w:r>
              <w:t xml:space="preserve">2005</w:t>
            </w:r>
          </w:p>
        </w:tc>
        <w:tc>
          <w:p>
            <w:pPr>
              <w:pStyle w:val="Compact"/>
              <w:jc w:val="right"/>
            </w:pPr>
            <w:r>
              <w:t xml:space="preserve">139.1</w:t>
            </w:r>
          </w:p>
        </w:tc>
        <w:tc>
          <w:p>
            <w:pPr>
              <w:pStyle w:val="Compact"/>
              <w:jc w:val="right"/>
            </w:pPr>
            <w:r>
              <w:t xml:space="preserve">225.8</w:t>
            </w:r>
          </w:p>
        </w:tc>
        <w:tc>
          <w:p>
            <w:pPr>
              <w:pStyle w:val="Compact"/>
              <w:jc w:val="right"/>
            </w:pPr>
            <w:r>
              <w:t xml:space="preserve">302.7</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2006</w:t>
            </w:r>
          </w:p>
        </w:tc>
        <w:tc>
          <w:p>
            <w:pPr>
              <w:pStyle w:val="Compact"/>
              <w:jc w:val="right"/>
            </w:pPr>
            <w:r>
              <w:t xml:space="preserve">1087.1</w:t>
            </w:r>
          </w:p>
        </w:tc>
        <w:tc>
          <w:p>
            <w:pPr>
              <w:pStyle w:val="Compact"/>
              <w:jc w:val="right"/>
            </w:pPr>
            <w:r>
              <w:t xml:space="preserve">1254.7</w:t>
            </w:r>
          </w:p>
        </w:tc>
        <w:tc>
          <w:p>
            <w:pPr>
              <w:pStyle w:val="Compact"/>
              <w:jc w:val="right"/>
            </w:pPr>
            <w:r>
              <w:t xml:space="preserve">1417.6</w:t>
            </w:r>
          </w:p>
        </w:tc>
        <w:tc>
          <w:p>
            <w:pPr>
              <w:pStyle w:val="Compact"/>
              <w:jc w:val="right"/>
            </w:pPr>
            <w:r>
              <w:t xml:space="preserve">0.01</w:t>
            </w:r>
          </w:p>
        </w:tc>
        <w:tc>
          <w:p>
            <w:pPr>
              <w:pStyle w:val="Compact"/>
              <w:jc w:val="right"/>
            </w:pPr>
            <w:r>
              <w:t xml:space="preserve">0.02</w:t>
            </w:r>
          </w:p>
        </w:tc>
        <w:tc>
          <w:p>
            <w:pPr>
              <w:pStyle w:val="Compact"/>
              <w:jc w:val="right"/>
            </w:pPr>
            <w:r>
              <w:t xml:space="preserve">0.02</w:t>
            </w:r>
          </w:p>
        </w:tc>
      </w:tr>
      <w:tr>
        <w:tc>
          <w:p>
            <w:pPr>
              <w:pStyle w:val="Compact"/>
              <w:jc w:val="right"/>
            </w:pPr>
            <w:r>
              <w:t xml:space="preserve">2007</w:t>
            </w:r>
          </w:p>
        </w:tc>
        <w:tc>
          <w:p>
            <w:pPr>
              <w:pStyle w:val="Compact"/>
              <w:jc w:val="right"/>
            </w:pPr>
            <w:r>
              <w:t xml:space="preserve">0.0</w:t>
            </w:r>
          </w:p>
        </w:tc>
        <w:tc>
          <w:p>
            <w:pPr>
              <w:pStyle w:val="Compact"/>
              <w:jc w:val="right"/>
            </w:pPr>
            <w:r>
              <w:t xml:space="preserve">2.0</w:t>
            </w:r>
          </w:p>
        </w:tc>
        <w:tc>
          <w:p>
            <w:pPr>
              <w:pStyle w:val="Compact"/>
              <w:jc w:val="right"/>
            </w:pPr>
            <w:r>
              <w:t xml:space="preserve">14.7</w:t>
            </w:r>
          </w:p>
        </w:tc>
        <w:tc>
          <w:p>
            <w:pPr>
              <w:pStyle w:val="Compact"/>
              <w:jc w:val="right"/>
            </w:pPr>
            <w:r>
              <w:t xml:space="preserve">0.00</w:t>
            </w:r>
          </w:p>
        </w:tc>
        <w:tc>
          <w:p>
            <w:pPr>
              <w:pStyle w:val="Compact"/>
              <w:jc w:val="right"/>
            </w:pPr>
            <w:r>
              <w:t xml:space="preserve">0.00</w:t>
            </w:r>
          </w:p>
        </w:tc>
        <w:tc>
          <w:p>
            <w:pPr>
              <w:pStyle w:val="Compact"/>
              <w:jc w:val="right"/>
            </w:pPr>
            <w:r>
              <w:t xml:space="preserve">0.03</w:t>
            </w:r>
          </w:p>
        </w:tc>
      </w:tr>
      <w:tr>
        <w:tc>
          <w:p>
            <w:pPr>
              <w:pStyle w:val="Compact"/>
              <w:jc w:val="right"/>
            </w:pPr>
            <w:r>
              <w:t xml:space="preserve">2008</w:t>
            </w:r>
          </w:p>
        </w:tc>
        <w:tc>
          <w:p>
            <w:pPr>
              <w:pStyle w:val="Compact"/>
              <w:jc w:val="right"/>
            </w:pPr>
            <w:r>
              <w:t xml:space="preserve">394.8</w:t>
            </w:r>
          </w:p>
        </w:tc>
        <w:tc>
          <w:p>
            <w:pPr>
              <w:pStyle w:val="Compact"/>
              <w:jc w:val="right"/>
            </w:pPr>
            <w:r>
              <w:t xml:space="preserve">624.0</w:t>
            </w:r>
          </w:p>
        </w:tc>
        <w:tc>
          <w:p>
            <w:pPr>
              <w:pStyle w:val="Compact"/>
              <w:jc w:val="right"/>
            </w:pPr>
            <w:r>
              <w:t xml:space="preserve">786.2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2009</w:t>
            </w:r>
          </w:p>
        </w:tc>
        <w:tc>
          <w:p>
            <w:pPr>
              <w:pStyle w:val="Compact"/>
              <w:jc w:val="right"/>
            </w:pPr>
            <w:r>
              <w:t xml:space="preserve">0.0</w:t>
            </w:r>
          </w:p>
        </w:tc>
        <w:tc>
          <w:p>
            <w:pPr>
              <w:pStyle w:val="Compact"/>
              <w:jc w:val="right"/>
            </w:pPr>
            <w:r>
              <w:t xml:space="preserve">2.0</w:t>
            </w:r>
          </w:p>
        </w:tc>
        <w:tc>
          <w:p>
            <w:pPr>
              <w:pStyle w:val="Compact"/>
              <w:jc w:val="right"/>
            </w:pPr>
            <w:r>
              <w:t xml:space="preserve">15.0</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right"/>
            </w:pPr>
            <w:r>
              <w:t xml:space="preserve">2010</w:t>
            </w:r>
          </w:p>
        </w:tc>
        <w:tc>
          <w:p>
            <w:pPr>
              <w:pStyle w:val="Compact"/>
              <w:jc w:val="right"/>
            </w:pPr>
            <w:r>
              <w:t xml:space="preserve">426.1</w:t>
            </w:r>
          </w:p>
        </w:tc>
        <w:tc>
          <w:p>
            <w:pPr>
              <w:pStyle w:val="Compact"/>
              <w:jc w:val="right"/>
            </w:pPr>
            <w:r>
              <w:t xml:space="preserve">630.2</w:t>
            </w:r>
          </w:p>
        </w:tc>
        <w:tc>
          <w:p>
            <w:pPr>
              <w:pStyle w:val="Compact"/>
              <w:jc w:val="right"/>
            </w:pPr>
            <w:r>
              <w:t xml:space="preserve">816.4</w:t>
            </w:r>
          </w:p>
        </w:tc>
        <w:tc>
          <w:p>
            <w:pPr>
              <w:pStyle w:val="Compact"/>
              <w:jc w:val="right"/>
            </w:pPr>
            <w:r>
              <w:t xml:space="preserve">0.01</w:t>
            </w:r>
          </w:p>
        </w:tc>
        <w:tc>
          <w:p>
            <w:pPr>
              <w:pStyle w:val="Compact"/>
              <w:jc w:val="right"/>
            </w:pPr>
            <w:r>
              <w:t xml:space="preserve">0.01</w:t>
            </w:r>
          </w:p>
        </w:tc>
        <w:tc>
          <w:p>
            <w:pPr>
              <w:pStyle w:val="Compact"/>
              <w:jc w:val="right"/>
            </w:pPr>
            <w:r>
              <w:t xml:space="preserve">0.02</w:t>
            </w:r>
          </w:p>
        </w:tc>
      </w:tr>
      <w:tr>
        <w:tc>
          <w:p>
            <w:pPr>
              <w:pStyle w:val="Compact"/>
              <w:jc w:val="right"/>
            </w:pPr>
            <w:r>
              <w:t xml:space="preserve">2011</w:t>
            </w:r>
          </w:p>
        </w:tc>
        <w:tc>
          <w:p>
            <w:pPr>
              <w:pStyle w:val="Compact"/>
              <w:jc w:val="right"/>
            </w:pPr>
            <w:r>
              <w:t xml:space="preserve">384.4</w:t>
            </w:r>
          </w:p>
        </w:tc>
        <w:tc>
          <w:p>
            <w:pPr>
              <w:pStyle w:val="Compact"/>
              <w:jc w:val="right"/>
            </w:pPr>
            <w:r>
              <w:t xml:space="preserve">618.5</w:t>
            </w:r>
          </w:p>
        </w:tc>
        <w:tc>
          <w:p>
            <w:pPr>
              <w:pStyle w:val="Compact"/>
              <w:jc w:val="right"/>
            </w:pPr>
            <w:r>
              <w:t xml:space="preserve">816.4</w:t>
            </w:r>
          </w:p>
        </w:tc>
        <w:tc>
          <w:p>
            <w:pPr>
              <w:pStyle w:val="Compact"/>
              <w:jc w:val="right"/>
            </w:pPr>
            <w:r>
              <w:t xml:space="preserve">0.01</w:t>
            </w:r>
          </w:p>
        </w:tc>
        <w:tc>
          <w:p>
            <w:pPr>
              <w:pStyle w:val="Compact"/>
              <w:jc w:val="right"/>
            </w:pPr>
            <w:r>
              <w:t xml:space="preserve">0.02</w:t>
            </w:r>
          </w:p>
        </w:tc>
        <w:tc>
          <w:p>
            <w:pPr>
              <w:pStyle w:val="Compact"/>
              <w:jc w:val="right"/>
            </w:pPr>
            <w:r>
              <w:t xml:space="preserve">0.04</w:t>
            </w:r>
          </w:p>
        </w:tc>
      </w:tr>
      <w:tr>
        <w:tc>
          <w:p>
            <w:pPr>
              <w:pStyle w:val="Compact"/>
              <w:jc w:val="right"/>
            </w:pPr>
            <w:r>
              <w:t xml:space="preserve">2012</w:t>
            </w:r>
          </w:p>
        </w:tc>
        <w:tc>
          <w:p>
            <w:pPr>
              <w:pStyle w:val="Compact"/>
              <w:jc w:val="right"/>
            </w:pPr>
            <w:r>
              <w:t xml:space="preserve">1.1</w:t>
            </w:r>
          </w:p>
        </w:tc>
        <w:tc>
          <w:p>
            <w:pPr>
              <w:pStyle w:val="Compact"/>
              <w:jc w:val="right"/>
            </w:pPr>
            <w:r>
              <w:t xml:space="preserve">25.5</w:t>
            </w:r>
          </w:p>
        </w:tc>
        <w:tc>
          <w:p>
            <w:pPr>
              <w:pStyle w:val="Compact"/>
              <w:jc w:val="right"/>
            </w:pPr>
            <w:r>
              <w:t xml:space="preserve">69.8</w:t>
            </w:r>
          </w:p>
        </w:tc>
        <w:tc>
          <w:p>
            <w:pPr>
              <w:pStyle w:val="Compact"/>
              <w:jc w:val="right"/>
            </w:pPr>
            <w:r>
              <w:t xml:space="preserve">0.00</w:t>
            </w:r>
          </w:p>
        </w:tc>
        <w:tc>
          <w:p>
            <w:pPr>
              <w:pStyle w:val="Compact"/>
              <w:jc w:val="right"/>
            </w:pPr>
            <w:r>
              <w:t xml:space="preserve">0.01</w:t>
            </w:r>
          </w:p>
        </w:tc>
        <w:tc>
          <w:p>
            <w:pPr>
              <w:pStyle w:val="Compact"/>
              <w:jc w:val="right"/>
            </w:pPr>
            <w:r>
              <w:t xml:space="preserve">0.02</w:t>
            </w:r>
          </w:p>
        </w:tc>
      </w:tr>
      <w:tr>
        <w:tc>
          <w:p>
            <w:pPr>
              <w:pStyle w:val="Compact"/>
              <w:jc w:val="right"/>
            </w:pPr>
            <w:r>
              <w:t xml:space="preserve">2014</w:t>
            </w:r>
          </w:p>
        </w:tc>
        <w:tc>
          <w:p>
            <w:pPr>
              <w:pStyle w:val="Compact"/>
              <w:jc w:val="right"/>
            </w:pPr>
            <w:r>
              <w:t xml:space="preserve">3.3</w:t>
            </w:r>
          </w:p>
        </w:tc>
        <w:tc>
          <w:p>
            <w:pPr>
              <w:pStyle w:val="Compact"/>
              <w:jc w:val="right"/>
            </w:pPr>
            <w:r>
              <w:t xml:space="preserve">58.4</w:t>
            </w:r>
          </w:p>
        </w:tc>
        <w:tc>
          <w:p>
            <w:pPr>
              <w:pStyle w:val="Compact"/>
              <w:jc w:val="right"/>
            </w:pPr>
            <w:r>
              <w:t xml:space="preserve">169.3</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2015</w:t>
            </w:r>
          </w:p>
        </w:tc>
        <w:tc>
          <w:p>
            <w:pPr>
              <w:pStyle w:val="Compact"/>
              <w:jc w:val="right"/>
            </w:pPr>
            <w:r>
              <w:t xml:space="preserve">1.8</w:t>
            </w:r>
          </w:p>
        </w:tc>
        <w:tc>
          <w:p>
            <w:pPr>
              <w:pStyle w:val="Compact"/>
              <w:jc w:val="right"/>
            </w:pPr>
            <w:r>
              <w:t xml:space="preserve">28.7</w:t>
            </w:r>
          </w:p>
        </w:tc>
        <w:tc>
          <w:p>
            <w:pPr>
              <w:pStyle w:val="Compact"/>
              <w:jc w:val="right"/>
            </w:pPr>
            <w:r>
              <w:t xml:space="preserve">80.2</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r>
        <w:tc>
          <w:p>
            <w:pPr>
              <w:pStyle w:val="Compact"/>
              <w:jc w:val="right"/>
            </w:pPr>
            <w:r>
              <w:t xml:space="preserve">2016</w:t>
            </w:r>
          </w:p>
        </w:tc>
        <w:tc>
          <w:p>
            <w:pPr>
              <w:pStyle w:val="Compact"/>
              <w:jc w:val="right"/>
            </w:pPr>
            <w:r>
              <w:t xml:space="preserve">242.5</w:t>
            </w:r>
          </w:p>
        </w:tc>
        <w:tc>
          <w:p>
            <w:pPr>
              <w:pStyle w:val="Compact"/>
              <w:jc w:val="right"/>
            </w:pPr>
            <w:r>
              <w:t xml:space="preserve">337.4</w:t>
            </w:r>
          </w:p>
        </w:tc>
        <w:tc>
          <w:p>
            <w:pPr>
              <w:pStyle w:val="Compact"/>
              <w:jc w:val="right"/>
            </w:pPr>
            <w:r>
              <w:t xml:space="preserve">431.7</w:t>
            </w:r>
          </w:p>
        </w:tc>
        <w:tc>
          <w:p>
            <w:pPr>
              <w:pStyle w:val="Compact"/>
              <w:jc w:val="right"/>
            </w:pPr>
            <w:r>
              <w:t xml:space="preserve">0.01</w:t>
            </w:r>
          </w:p>
        </w:tc>
        <w:tc>
          <w:p>
            <w:pPr>
              <w:pStyle w:val="Compact"/>
              <w:jc w:val="right"/>
            </w:pPr>
            <w:r>
              <w:t xml:space="preserve">0.02</w:t>
            </w:r>
          </w:p>
        </w:tc>
        <w:tc>
          <w:p>
            <w:pPr>
              <w:pStyle w:val="Compact"/>
              <w:jc w:val="right"/>
            </w:pPr>
            <w:r>
              <w:t xml:space="preserve">0.02</w:t>
            </w:r>
          </w:p>
        </w:tc>
      </w:tr>
      <w:tr>
        <w:tc>
          <w:p>
            <w:pPr>
              <w:pStyle w:val="Compact"/>
              <w:jc w:val="right"/>
            </w:pPr>
            <w:r>
              <w:t xml:space="preserve">2017</w:t>
            </w:r>
          </w:p>
        </w:tc>
        <w:tc>
          <w:p>
            <w:pPr>
              <w:pStyle w:val="Compact"/>
              <w:jc w:val="right"/>
            </w:pPr>
            <w:r>
              <w:t xml:space="preserve">27.4</w:t>
            </w:r>
          </w:p>
        </w:tc>
        <w:tc>
          <w:p>
            <w:pPr>
              <w:pStyle w:val="Compact"/>
              <w:jc w:val="right"/>
            </w:pPr>
            <w:r>
              <w:t xml:space="preserve">279.0</w:t>
            </w:r>
          </w:p>
        </w:tc>
        <w:tc>
          <w:p>
            <w:pPr>
              <w:pStyle w:val="Compact"/>
              <w:jc w:val="right"/>
            </w:pPr>
            <w:r>
              <w:t xml:space="preserve">371.8</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right"/>
            </w:pPr>
            <w:r>
              <w:t xml:space="preserve">2018</w:t>
            </w:r>
          </w:p>
        </w:tc>
        <w:tc>
          <w:p>
            <w:pPr>
              <w:pStyle w:val="Compact"/>
              <w:jc w:val="right"/>
            </w:pPr>
            <w:r>
              <w:t xml:space="preserve">1.4</w:t>
            </w:r>
          </w:p>
        </w:tc>
        <w:tc>
          <w:p>
            <w:pPr>
              <w:pStyle w:val="Compact"/>
              <w:jc w:val="right"/>
            </w:pPr>
            <w:r>
              <w:t xml:space="preserve">25.3</w:t>
            </w:r>
          </w:p>
        </w:tc>
        <w:tc>
          <w:p>
            <w:pPr>
              <w:pStyle w:val="Compact"/>
              <w:jc w:val="right"/>
            </w:pPr>
            <w:r>
              <w:t xml:space="preserve">80.2</w:t>
            </w:r>
          </w:p>
        </w:tc>
        <w:tc>
          <w:p>
            <w:pPr>
              <w:pStyle w:val="Compact"/>
              <w:jc w:val="right"/>
            </w:pPr>
            <w:r>
              <w:t xml:space="preserve">0.00</w:t>
            </w:r>
          </w:p>
        </w:tc>
        <w:tc>
          <w:p>
            <w:pPr>
              <w:pStyle w:val="Compact"/>
              <w:jc w:val="right"/>
            </w:pPr>
            <w:r>
              <w:t xml:space="preserve">0.01</w:t>
            </w:r>
          </w:p>
        </w:tc>
        <w:tc>
          <w:p>
            <w:pPr>
              <w:pStyle w:val="Compact"/>
              <w:jc w:val="right"/>
            </w:pPr>
            <w:r>
              <w:t xml:space="preserve">0.03</w:t>
            </w:r>
          </w:p>
        </w:tc>
      </w:tr>
      <w:tr>
        <w:tc>
          <w:p>
            <w:pPr>
              <w:pStyle w:val="Compact"/>
              <w:jc w:val="right"/>
            </w:pPr>
            <w:r>
              <w:t xml:space="preserve">2019</w:t>
            </w:r>
          </w:p>
        </w:tc>
        <w:tc>
          <w:p>
            <w:pPr>
              <w:pStyle w:val="Compact"/>
              <w:jc w:val="right"/>
            </w:pPr>
            <w:r>
              <w:t xml:space="preserve">27.7</w:t>
            </w:r>
          </w:p>
        </w:tc>
        <w:tc>
          <w:p>
            <w:pPr>
              <w:pStyle w:val="Compact"/>
              <w:jc w:val="right"/>
            </w:pPr>
            <w:r>
              <w:t xml:space="preserve">234.9</w:t>
            </w:r>
          </w:p>
        </w:tc>
        <w:tc>
          <w:p>
            <w:pPr>
              <w:pStyle w:val="Compact"/>
              <w:jc w:val="right"/>
            </w:pPr>
            <w:r>
              <w:t xml:space="preserve">310.6</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r>
    </w:tbl>
    <w:p>
      <w:pPr>
        <w:pStyle w:val="Heading2"/>
      </w:pPr>
      <w:bookmarkStart w:id="32" w:name="appendix"/>
      <w:r>
        <w:t xml:space="preserve">Appendix</w:t>
      </w:r>
      <w:bookmarkEnd w:id="32"/>
    </w:p>
    <w:p>
      <w:pPr>
        <w:pStyle w:val="Heading3"/>
      </w:pPr>
      <w:bookmarkStart w:id="33" w:name="Xc0bb4ff5e394c4a19cc27b9b6e047e0fcdfd5f6"/>
      <w:r>
        <w:t xml:space="preserve">MCMC evaluation of the best model for heat-related deaths</w:t>
      </w:r>
      <w:bookmarkEnd w:id="33"/>
    </w:p>
    <w:p>
      <w:pPr>
        <w:pStyle w:val="FirstParagraph"/>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heat-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5" w:name="X6a1e404392edffc80d636522b45416bae18a319"/>
      <w:r>
        <w:t xml:space="preserve">MCMC density plots of all parameters of the best model for heat-related deaths</w:t>
      </w:r>
      <w:bookmarkEnd w:id="35"/>
    </w:p>
    <w:p>
      <w:pPr>
        <w:pStyle w:val="FirstParagraph"/>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heat-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7" w:name="X2494543eea3d11d731f7cd74edc8760d0a3d87a"/>
      <w:r>
        <w:t xml:space="preserve">Pareto-k statistics for the best heat-related deaths model</w:t>
      </w:r>
      <w:bookmarkEnd w:id="37"/>
    </w:p>
    <w:p>
      <w:pPr>
        <w:pStyle w:val="SourceCode"/>
      </w:pPr>
      <w:r>
        <w:rPr>
          <w:rStyle w:val="VerbatimChar"/>
        </w:rPr>
        <w:t xml:space="preserve">## Pareto k diagnostic values:</w:t>
      </w:r>
      <w:r>
        <w:br/>
      </w:r>
      <w:r>
        <w:rPr>
          <w:rStyle w:val="VerbatimChar"/>
        </w:rPr>
        <w:t xml:space="preserve">##                          Count Pct.    Min. n_eff</w:t>
      </w:r>
      <w:r>
        <w:br/>
      </w:r>
      <w:r>
        <w:rPr>
          <w:rStyle w:val="VerbatimChar"/>
        </w:rPr>
        <w:t xml:space="preserve">## (-Inf, 0.5]   (good)     519   98.5%   72        </w:t>
      </w:r>
      <w:r>
        <w:br/>
      </w:r>
      <w:r>
        <w:rPr>
          <w:rStyle w:val="VerbatimChar"/>
        </w:rPr>
        <w:t xml:space="preserve">##  (0.5, 0.7]   (ok)         7    1.3%   65        </w:t>
      </w:r>
      <w:r>
        <w:br/>
      </w:r>
      <w:r>
        <w:rPr>
          <w:rStyle w:val="VerbatimChar"/>
        </w:rPr>
        <w:t xml:space="preserve">##    (0.7, 1]   (bad)        1    0.2%   23        </w:t>
      </w:r>
      <w:r>
        <w:br/>
      </w:r>
      <w:r>
        <w:rPr>
          <w:rStyle w:val="VerbatimChar"/>
        </w:rPr>
        <w:t xml:space="preserve">##    (1, Inf)   (very bad)   0    0.0%   &lt;NA&gt;</w:t>
      </w:r>
    </w:p>
    <w:p>
      <w:pPr>
        <w:pStyle w:val="Heading3"/>
      </w:pPr>
      <w:bookmarkStart w:id="38" w:name="X20646bdcd4b9e882406bcff630dc8cbddedff8e"/>
      <w:r>
        <w:t xml:space="preserve">LOOIC and Rhat statistics of all heat-related deaths models</w:t>
      </w:r>
      <w:bookmarkEnd w:id="38"/>
    </w:p>
    <w:p>
      <w:pPr>
        <w:pStyle w:val="TableCaption"/>
      </w:pPr>
      <w:r>
        <w:t xml:space="preserve">Table A1. LOOIC, their SE, and maximum Rhat statistics for all models fit to the heat-related deaths of green turtles at Raine Island.</w:t>
      </w:r>
    </w:p>
    <w:tbl>
      <w:tblPr>
        <w:tblStyle w:val="Table"/>
        <w:tblW w:type="pct" w:w="0.0"/>
        <w:tblLook w:firstRow="1"/>
        <w:tblCaption w:val="Table A1. LOOIC, their SE, and maximum Rhat statistics for all models fit to the heat-related deaths of green turtles at Raine Islan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LOOIC</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max(Rhat)</w:t>
            </w:r>
          </w:p>
        </w:tc>
      </w:tr>
      <w:tr>
        <w:tc>
          <w:p>
            <w:pPr>
              <w:pStyle w:val="Compact"/>
              <w:jc w:val="left"/>
            </w:pPr>
            <w:r>
              <w:t xml:space="preserve">St_K1_K2_P_Pois</w:t>
            </w:r>
          </w:p>
        </w:tc>
        <w:tc>
          <w:p>
            <w:pPr>
              <w:pStyle w:val="Compact"/>
              <w:jc w:val="right"/>
            </w:pPr>
            <w:r>
              <w:t xml:space="preserve">1719.68</w:t>
            </w:r>
          </w:p>
        </w:tc>
        <w:tc>
          <w:p>
            <w:pPr>
              <w:pStyle w:val="Compact"/>
              <w:jc w:val="right"/>
            </w:pPr>
            <w:r>
              <w:t xml:space="preserve">123.61</w:t>
            </w:r>
          </w:p>
        </w:tc>
        <w:tc>
          <w:p>
            <w:pPr>
              <w:pStyle w:val="Compact"/>
              <w:jc w:val="right"/>
            </w:pPr>
            <w:r>
              <w:t xml:space="preserve">1.18</w:t>
            </w:r>
          </w:p>
        </w:tc>
      </w:tr>
      <w:tr>
        <w:tc>
          <w:p>
            <w:pPr>
              <w:pStyle w:val="Compact"/>
              <w:jc w:val="left"/>
            </w:pPr>
            <w:r>
              <w:t xml:space="preserve">S1_S2_K_P_Pois</w:t>
            </w:r>
          </w:p>
        </w:tc>
        <w:tc>
          <w:p>
            <w:pPr>
              <w:pStyle w:val="Compact"/>
              <w:jc w:val="right"/>
            </w:pPr>
            <w:r>
              <w:t xml:space="preserve">1729.61</w:t>
            </w:r>
          </w:p>
        </w:tc>
        <w:tc>
          <w:p>
            <w:pPr>
              <w:pStyle w:val="Compact"/>
              <w:jc w:val="right"/>
            </w:pPr>
            <w:r>
              <w:t xml:space="preserve">122.08</w:t>
            </w:r>
          </w:p>
        </w:tc>
        <w:tc>
          <w:p>
            <w:pPr>
              <w:pStyle w:val="Compact"/>
              <w:jc w:val="right"/>
            </w:pPr>
            <w:r>
              <w:t xml:space="preserve">1.31</w:t>
            </w:r>
          </w:p>
        </w:tc>
      </w:tr>
      <w:tr>
        <w:tc>
          <w:p>
            <w:pPr>
              <w:pStyle w:val="Compact"/>
              <w:jc w:val="left"/>
            </w:pPr>
            <w:r>
              <w:t xml:space="preserve">S1_S2_K1_K2_Pois</w:t>
            </w:r>
          </w:p>
        </w:tc>
        <w:tc>
          <w:p>
            <w:pPr>
              <w:pStyle w:val="Compact"/>
              <w:jc w:val="right"/>
            </w:pPr>
            <w:r>
              <w:t xml:space="preserve">1739.60</w:t>
            </w:r>
          </w:p>
        </w:tc>
        <w:tc>
          <w:p>
            <w:pPr>
              <w:pStyle w:val="Compact"/>
              <w:jc w:val="right"/>
            </w:pPr>
            <w:r>
              <w:t xml:space="preserve">123.04</w:t>
            </w:r>
          </w:p>
        </w:tc>
        <w:tc>
          <w:p>
            <w:pPr>
              <w:pStyle w:val="Compact"/>
              <w:jc w:val="right"/>
            </w:pPr>
            <w:r>
              <w:t xml:space="preserve">1.13</w:t>
            </w:r>
          </w:p>
        </w:tc>
      </w:tr>
      <w:tr>
        <w:tc>
          <w:p>
            <w:pPr>
              <w:pStyle w:val="Compact"/>
              <w:jc w:val="left"/>
            </w:pPr>
            <w:r>
              <w:t xml:space="preserve">S_K1_K2_P_Pois</w:t>
            </w:r>
          </w:p>
        </w:tc>
        <w:tc>
          <w:p>
            <w:pPr>
              <w:pStyle w:val="Compact"/>
              <w:jc w:val="right"/>
            </w:pPr>
            <w:r>
              <w:t xml:space="preserve">1740.91</w:t>
            </w:r>
          </w:p>
        </w:tc>
        <w:tc>
          <w:p>
            <w:pPr>
              <w:pStyle w:val="Compact"/>
              <w:jc w:val="right"/>
            </w:pPr>
            <w:r>
              <w:t xml:space="preserve">123.22</w:t>
            </w:r>
          </w:p>
        </w:tc>
        <w:tc>
          <w:p>
            <w:pPr>
              <w:pStyle w:val="Compact"/>
              <w:jc w:val="right"/>
            </w:pPr>
            <w:r>
              <w:t xml:space="preserve">1.30</w:t>
            </w:r>
          </w:p>
        </w:tc>
      </w:tr>
      <w:tr>
        <w:tc>
          <w:p>
            <w:pPr>
              <w:pStyle w:val="Compact"/>
              <w:jc w:val="left"/>
            </w:pPr>
            <w:r>
              <w:t xml:space="preserve">S_K_P_Pois</w:t>
            </w:r>
          </w:p>
        </w:tc>
        <w:tc>
          <w:p>
            <w:pPr>
              <w:pStyle w:val="Compact"/>
              <w:jc w:val="right"/>
            </w:pPr>
            <w:r>
              <w:t xml:space="preserve">1752.75</w:t>
            </w:r>
          </w:p>
        </w:tc>
        <w:tc>
          <w:p>
            <w:pPr>
              <w:pStyle w:val="Compact"/>
              <w:jc w:val="right"/>
            </w:pPr>
            <w:r>
              <w:t xml:space="preserve">126.77</w:t>
            </w:r>
          </w:p>
        </w:tc>
        <w:tc>
          <w:p>
            <w:pPr>
              <w:pStyle w:val="Compact"/>
              <w:jc w:val="right"/>
            </w:pPr>
            <w:r>
              <w:t xml:space="preserve">1.08</w:t>
            </w:r>
          </w:p>
        </w:tc>
      </w:tr>
      <w:tr>
        <w:tc>
          <w:p>
            <w:pPr>
              <w:pStyle w:val="Compact"/>
              <w:jc w:val="left"/>
            </w:pPr>
            <w:r>
              <w:t xml:space="preserve">S1_S2_K1_K2_P_Pois</w:t>
            </w:r>
          </w:p>
        </w:tc>
        <w:tc>
          <w:p>
            <w:pPr>
              <w:pStyle w:val="Compact"/>
              <w:jc w:val="right"/>
            </w:pPr>
            <w:r>
              <w:t xml:space="preserve">1753.03</w:t>
            </w:r>
          </w:p>
        </w:tc>
        <w:tc>
          <w:p>
            <w:pPr>
              <w:pStyle w:val="Compact"/>
              <w:jc w:val="right"/>
            </w:pPr>
            <w:r>
              <w:t xml:space="preserve">123.89</w:t>
            </w:r>
          </w:p>
        </w:tc>
        <w:tc>
          <w:p>
            <w:pPr>
              <w:pStyle w:val="Compact"/>
              <w:jc w:val="right"/>
            </w:pPr>
            <w:r>
              <w:t xml:space="preserve">1.51</w:t>
            </w:r>
          </w:p>
        </w:tc>
      </w:tr>
      <w:tr>
        <w:tc>
          <w:p>
            <w:pPr>
              <w:pStyle w:val="Compact"/>
              <w:jc w:val="left"/>
            </w:pPr>
            <w:r>
              <w:t xml:space="preserve">St_K_P_Pois</w:t>
            </w:r>
          </w:p>
        </w:tc>
        <w:tc>
          <w:p>
            <w:pPr>
              <w:pStyle w:val="Compact"/>
              <w:jc w:val="right"/>
            </w:pPr>
            <w:r>
              <w:t xml:space="preserve">1755.03</w:t>
            </w:r>
          </w:p>
        </w:tc>
        <w:tc>
          <w:p>
            <w:pPr>
              <w:pStyle w:val="Compact"/>
              <w:jc w:val="right"/>
            </w:pPr>
            <w:r>
              <w:t xml:space="preserve">126.00</w:t>
            </w:r>
          </w:p>
        </w:tc>
        <w:tc>
          <w:p>
            <w:pPr>
              <w:pStyle w:val="Compact"/>
              <w:jc w:val="right"/>
            </w:pPr>
            <w:r>
              <w:t xml:space="preserve">1.03</w:t>
            </w:r>
          </w:p>
        </w:tc>
      </w:tr>
      <w:tr>
        <w:tc>
          <w:p>
            <w:pPr>
              <w:pStyle w:val="Compact"/>
              <w:jc w:val="left"/>
            </w:pPr>
            <w:r>
              <w:t xml:space="preserve">S_K1_K2_Pois</w:t>
            </w:r>
          </w:p>
        </w:tc>
        <w:tc>
          <w:p>
            <w:pPr>
              <w:pStyle w:val="Compact"/>
              <w:jc w:val="right"/>
            </w:pPr>
            <w:r>
              <w:t xml:space="preserve">2170.08</w:t>
            </w:r>
          </w:p>
        </w:tc>
        <w:tc>
          <w:p>
            <w:pPr>
              <w:pStyle w:val="Compact"/>
              <w:jc w:val="right"/>
            </w:pPr>
            <w:r>
              <w:t xml:space="preserve">144.55</w:t>
            </w:r>
          </w:p>
        </w:tc>
        <w:tc>
          <w:p>
            <w:pPr>
              <w:pStyle w:val="Compact"/>
              <w:jc w:val="right"/>
            </w:pPr>
            <w:r>
              <w:t xml:space="preserve">1.04</w:t>
            </w:r>
          </w:p>
        </w:tc>
      </w:tr>
      <w:tr>
        <w:tc>
          <w:p>
            <w:pPr>
              <w:pStyle w:val="Compact"/>
              <w:jc w:val="left"/>
            </w:pPr>
            <w:r>
              <w:t xml:space="preserve">S1_S2_K_Pois</w:t>
            </w:r>
          </w:p>
        </w:tc>
        <w:tc>
          <w:p>
            <w:pPr>
              <w:pStyle w:val="Compact"/>
              <w:jc w:val="right"/>
            </w:pPr>
            <w:r>
              <w:t xml:space="preserve">2191.80</w:t>
            </w:r>
          </w:p>
        </w:tc>
        <w:tc>
          <w:p>
            <w:pPr>
              <w:pStyle w:val="Compact"/>
              <w:jc w:val="right"/>
            </w:pPr>
            <w:r>
              <w:t xml:space="preserve">146.20</w:t>
            </w:r>
          </w:p>
        </w:tc>
        <w:tc>
          <w:p>
            <w:pPr>
              <w:pStyle w:val="Compact"/>
              <w:jc w:val="right"/>
            </w:pPr>
            <w:r>
              <w:t xml:space="preserve">1.00</w:t>
            </w:r>
          </w:p>
        </w:tc>
      </w:tr>
      <w:tr>
        <w:tc>
          <w:p>
            <w:pPr>
              <w:pStyle w:val="Compact"/>
              <w:jc w:val="left"/>
            </w:pPr>
            <w:r>
              <w:t xml:space="preserve">St_K1_K2_Pois</w:t>
            </w:r>
          </w:p>
        </w:tc>
        <w:tc>
          <w:p>
            <w:pPr>
              <w:pStyle w:val="Compact"/>
              <w:jc w:val="right"/>
            </w:pPr>
            <w:r>
              <w:t xml:space="preserve">2227.96</w:t>
            </w:r>
          </w:p>
        </w:tc>
        <w:tc>
          <w:p>
            <w:pPr>
              <w:pStyle w:val="Compact"/>
              <w:jc w:val="right"/>
            </w:pPr>
            <w:r>
              <w:t xml:space="preserve">147.09</w:t>
            </w:r>
          </w:p>
        </w:tc>
        <w:tc>
          <w:p>
            <w:pPr>
              <w:pStyle w:val="Compact"/>
              <w:jc w:val="right"/>
            </w:pPr>
            <w:r>
              <w:t xml:space="preserve">1.04</w:t>
            </w:r>
          </w:p>
        </w:tc>
      </w:tr>
      <w:tr>
        <w:tc>
          <w:p>
            <w:pPr>
              <w:pStyle w:val="Compact"/>
              <w:jc w:val="left"/>
            </w:pPr>
            <w:r>
              <w:t xml:space="preserve">St_K_P_sigmaYt_norm</w:t>
            </w:r>
          </w:p>
        </w:tc>
        <w:tc>
          <w:p>
            <w:pPr>
              <w:pStyle w:val="Compact"/>
              <w:jc w:val="right"/>
            </w:pPr>
            <w:r>
              <w:t xml:space="preserve">2394.16</w:t>
            </w:r>
          </w:p>
        </w:tc>
        <w:tc>
          <w:p>
            <w:pPr>
              <w:pStyle w:val="Compact"/>
              <w:jc w:val="right"/>
            </w:pPr>
            <w:r>
              <w:t xml:space="preserve">73.82</w:t>
            </w:r>
          </w:p>
        </w:tc>
        <w:tc>
          <w:p>
            <w:pPr>
              <w:pStyle w:val="Compact"/>
              <w:jc w:val="right"/>
            </w:pPr>
            <w:r>
              <w:t xml:space="preserve">1.29</w:t>
            </w:r>
          </w:p>
        </w:tc>
      </w:tr>
      <w:tr>
        <w:tc>
          <w:p>
            <w:pPr>
              <w:pStyle w:val="Compact"/>
              <w:jc w:val="left"/>
            </w:pPr>
            <w:r>
              <w:t xml:space="preserve">S_K1_K2_P_sigmaYt_norm</w:t>
            </w:r>
          </w:p>
        </w:tc>
        <w:tc>
          <w:p>
            <w:pPr>
              <w:pStyle w:val="Compact"/>
              <w:jc w:val="right"/>
            </w:pPr>
            <w:r>
              <w:t xml:space="preserve">2407.89</w:t>
            </w:r>
          </w:p>
        </w:tc>
        <w:tc>
          <w:p>
            <w:pPr>
              <w:pStyle w:val="Compact"/>
              <w:jc w:val="right"/>
            </w:pPr>
            <w:r>
              <w:t xml:space="preserve">68.43</w:t>
            </w:r>
          </w:p>
        </w:tc>
        <w:tc>
          <w:p>
            <w:pPr>
              <w:pStyle w:val="Compact"/>
              <w:jc w:val="right"/>
            </w:pPr>
            <w:r>
              <w:t xml:space="preserve">1.02</w:t>
            </w:r>
          </w:p>
        </w:tc>
      </w:tr>
      <w:tr>
        <w:tc>
          <w:p>
            <w:pPr>
              <w:pStyle w:val="Compact"/>
              <w:jc w:val="left"/>
            </w:pPr>
            <w:r>
              <w:t xml:space="preserve">S1_S2_K_P_sigmaYt_norm</w:t>
            </w:r>
          </w:p>
        </w:tc>
        <w:tc>
          <w:p>
            <w:pPr>
              <w:pStyle w:val="Compact"/>
              <w:jc w:val="right"/>
            </w:pPr>
            <w:r>
              <w:t xml:space="preserve">2407.99</w:t>
            </w:r>
          </w:p>
        </w:tc>
        <w:tc>
          <w:p>
            <w:pPr>
              <w:pStyle w:val="Compact"/>
              <w:jc w:val="right"/>
            </w:pPr>
            <w:r>
              <w:t xml:space="preserve">68.49</w:t>
            </w:r>
          </w:p>
        </w:tc>
        <w:tc>
          <w:p>
            <w:pPr>
              <w:pStyle w:val="Compact"/>
              <w:jc w:val="right"/>
            </w:pPr>
            <w:r>
              <w:t xml:space="preserve">1.00</w:t>
            </w:r>
          </w:p>
        </w:tc>
      </w:tr>
      <w:tr>
        <w:tc>
          <w:p>
            <w:pPr>
              <w:pStyle w:val="Compact"/>
              <w:jc w:val="left"/>
            </w:pPr>
            <w:r>
              <w:t xml:space="preserve">S1_S2_K1_K2_P_sigmaYt_norm</w:t>
            </w:r>
          </w:p>
        </w:tc>
        <w:tc>
          <w:p>
            <w:pPr>
              <w:pStyle w:val="Compact"/>
              <w:jc w:val="right"/>
            </w:pPr>
            <w:r>
              <w:t xml:space="preserve">2409.98</w:t>
            </w:r>
          </w:p>
        </w:tc>
        <w:tc>
          <w:p>
            <w:pPr>
              <w:pStyle w:val="Compact"/>
              <w:jc w:val="right"/>
            </w:pPr>
            <w:r>
              <w:t xml:space="preserve">68.40</w:t>
            </w:r>
          </w:p>
        </w:tc>
        <w:tc>
          <w:p>
            <w:pPr>
              <w:pStyle w:val="Compact"/>
              <w:jc w:val="right"/>
            </w:pPr>
            <w:r>
              <w:t xml:space="preserve">1.10</w:t>
            </w:r>
          </w:p>
        </w:tc>
      </w:tr>
      <w:tr>
        <w:tc>
          <w:p>
            <w:pPr>
              <w:pStyle w:val="Compact"/>
              <w:jc w:val="left"/>
            </w:pPr>
            <w:r>
              <w:t xml:space="preserve">S_K_P_sigmaYt_norm</w:t>
            </w:r>
          </w:p>
        </w:tc>
        <w:tc>
          <w:p>
            <w:pPr>
              <w:pStyle w:val="Compact"/>
              <w:jc w:val="right"/>
            </w:pPr>
            <w:r>
              <w:t xml:space="preserve">2411.38</w:t>
            </w:r>
          </w:p>
        </w:tc>
        <w:tc>
          <w:p>
            <w:pPr>
              <w:pStyle w:val="Compact"/>
              <w:jc w:val="right"/>
            </w:pPr>
            <w:r>
              <w:t xml:space="preserve">69.24</w:t>
            </w:r>
          </w:p>
        </w:tc>
        <w:tc>
          <w:p>
            <w:pPr>
              <w:pStyle w:val="Compact"/>
              <w:jc w:val="right"/>
            </w:pPr>
            <w:r>
              <w:t xml:space="preserve">1.02</w:t>
            </w:r>
          </w:p>
        </w:tc>
      </w:tr>
      <w:tr>
        <w:tc>
          <w:p>
            <w:pPr>
              <w:pStyle w:val="Compact"/>
              <w:jc w:val="left"/>
            </w:pPr>
            <w:r>
              <w:t xml:space="preserve">S1_S2_K1_K2_sigmaYt_norm</w:t>
            </w:r>
          </w:p>
        </w:tc>
        <w:tc>
          <w:p>
            <w:pPr>
              <w:pStyle w:val="Compact"/>
              <w:jc w:val="right"/>
            </w:pPr>
            <w:r>
              <w:t xml:space="preserve">2415.52</w:t>
            </w:r>
          </w:p>
        </w:tc>
        <w:tc>
          <w:p>
            <w:pPr>
              <w:pStyle w:val="Compact"/>
              <w:jc w:val="right"/>
            </w:pPr>
            <w:r>
              <w:t xml:space="preserve">64.72</w:t>
            </w:r>
          </w:p>
        </w:tc>
        <w:tc>
          <w:p>
            <w:pPr>
              <w:pStyle w:val="Compact"/>
              <w:jc w:val="right"/>
            </w:pPr>
            <w:r>
              <w:t xml:space="preserve">1.02</w:t>
            </w:r>
          </w:p>
        </w:tc>
      </w:tr>
      <w:tr>
        <w:tc>
          <w:p>
            <w:pPr>
              <w:pStyle w:val="Compact"/>
              <w:jc w:val="left"/>
            </w:pPr>
            <w:r>
              <w:t xml:space="preserve">St_K1_K2_P_sigmaYt_norm</w:t>
            </w:r>
          </w:p>
        </w:tc>
        <w:tc>
          <w:p>
            <w:pPr>
              <w:pStyle w:val="Compact"/>
              <w:jc w:val="right"/>
            </w:pPr>
            <w:r>
              <w:t xml:space="preserve">2416.83</w:t>
            </w:r>
          </w:p>
        </w:tc>
        <w:tc>
          <w:p>
            <w:pPr>
              <w:pStyle w:val="Compact"/>
              <w:jc w:val="right"/>
            </w:pPr>
            <w:r>
              <w:t xml:space="preserve">76.58</w:t>
            </w:r>
          </w:p>
        </w:tc>
        <w:tc>
          <w:p>
            <w:pPr>
              <w:pStyle w:val="Compact"/>
              <w:jc w:val="right"/>
            </w:pPr>
            <w:r>
              <w:t xml:space="preserve">1.16</w:t>
            </w:r>
          </w:p>
        </w:tc>
      </w:tr>
      <w:tr>
        <w:tc>
          <w:p>
            <w:pPr>
              <w:pStyle w:val="Compact"/>
              <w:jc w:val="left"/>
            </w:pPr>
            <w:r>
              <w:t xml:space="preserve">S_K1_K2_sigmaYt_norm</w:t>
            </w:r>
          </w:p>
        </w:tc>
        <w:tc>
          <w:p>
            <w:pPr>
              <w:pStyle w:val="Compact"/>
              <w:jc w:val="right"/>
            </w:pPr>
            <w:r>
              <w:t xml:space="preserve">2417.52</w:t>
            </w:r>
          </w:p>
        </w:tc>
        <w:tc>
          <w:p>
            <w:pPr>
              <w:pStyle w:val="Compact"/>
              <w:jc w:val="right"/>
            </w:pPr>
            <w:r>
              <w:t xml:space="preserve">64.87</w:t>
            </w:r>
          </w:p>
        </w:tc>
        <w:tc>
          <w:p>
            <w:pPr>
              <w:pStyle w:val="Compact"/>
              <w:jc w:val="right"/>
            </w:pPr>
            <w:r>
              <w:t xml:space="preserve">1.05</w:t>
            </w:r>
          </w:p>
        </w:tc>
      </w:tr>
      <w:tr>
        <w:tc>
          <w:p>
            <w:pPr>
              <w:pStyle w:val="Compact"/>
              <w:jc w:val="left"/>
            </w:pPr>
            <w:r>
              <w:t xml:space="preserve">S1_S2_K_sigmaYt_norm</w:t>
            </w:r>
          </w:p>
        </w:tc>
        <w:tc>
          <w:p>
            <w:pPr>
              <w:pStyle w:val="Compact"/>
              <w:jc w:val="right"/>
            </w:pPr>
            <w:r>
              <w:t xml:space="preserve">2431.47</w:t>
            </w:r>
          </w:p>
        </w:tc>
        <w:tc>
          <w:p>
            <w:pPr>
              <w:pStyle w:val="Compact"/>
              <w:jc w:val="right"/>
            </w:pPr>
            <w:r>
              <w:t xml:space="preserve">65.63</w:t>
            </w:r>
          </w:p>
        </w:tc>
        <w:tc>
          <w:p>
            <w:pPr>
              <w:pStyle w:val="Compact"/>
              <w:jc w:val="right"/>
            </w:pPr>
            <w:r>
              <w:t xml:space="preserve">1.29</w:t>
            </w:r>
          </w:p>
        </w:tc>
      </w:tr>
      <w:tr>
        <w:tc>
          <w:p>
            <w:pPr>
              <w:pStyle w:val="Compact"/>
              <w:jc w:val="left"/>
            </w:pPr>
            <w:r>
              <w:t xml:space="preserve">St_K1_K2_sigmaYt_norm</w:t>
            </w:r>
          </w:p>
        </w:tc>
        <w:tc>
          <w:p>
            <w:pPr>
              <w:pStyle w:val="Compact"/>
              <w:jc w:val="right"/>
            </w:pPr>
            <w:r>
              <w:t xml:space="preserve">2504.06</w:t>
            </w:r>
          </w:p>
        </w:tc>
        <w:tc>
          <w:p>
            <w:pPr>
              <w:pStyle w:val="Compact"/>
              <w:jc w:val="right"/>
            </w:pPr>
            <w:r>
              <w:t xml:space="preserve">73.37</w:t>
            </w:r>
          </w:p>
        </w:tc>
        <w:tc>
          <w:p>
            <w:pPr>
              <w:pStyle w:val="Compact"/>
              <w:jc w:val="right"/>
            </w:pPr>
            <w:r>
              <w:t xml:space="preserve">1.02</w:t>
            </w:r>
          </w:p>
        </w:tc>
      </w:tr>
      <w:tr>
        <w:tc>
          <w:p>
            <w:pPr>
              <w:pStyle w:val="Compact"/>
              <w:jc w:val="left"/>
            </w:pPr>
            <w:r>
              <w:t xml:space="preserve">S_K_sigmaYt_norm</w:t>
            </w:r>
          </w:p>
        </w:tc>
        <w:tc>
          <w:p>
            <w:pPr>
              <w:pStyle w:val="Compact"/>
              <w:jc w:val="right"/>
            </w:pPr>
            <w:r>
              <w:t xml:space="preserve">2556.92</w:t>
            </w:r>
          </w:p>
        </w:tc>
        <w:tc>
          <w:p>
            <w:pPr>
              <w:pStyle w:val="Compact"/>
              <w:jc w:val="right"/>
            </w:pPr>
            <w:r>
              <w:t xml:space="preserve">72.90</w:t>
            </w:r>
          </w:p>
        </w:tc>
        <w:tc>
          <w:p>
            <w:pPr>
              <w:pStyle w:val="Compact"/>
              <w:jc w:val="right"/>
            </w:pPr>
            <w:r>
              <w:t xml:space="preserve">1.11</w:t>
            </w:r>
          </w:p>
        </w:tc>
      </w:tr>
      <w:tr>
        <w:tc>
          <w:p>
            <w:pPr>
              <w:pStyle w:val="Compact"/>
              <w:jc w:val="left"/>
            </w:pPr>
            <w:r>
              <w:t xml:space="preserve">St_K_sigmaYt_norm</w:t>
            </w:r>
          </w:p>
        </w:tc>
        <w:tc>
          <w:p>
            <w:pPr>
              <w:pStyle w:val="Compact"/>
              <w:jc w:val="right"/>
            </w:pPr>
            <w:r>
              <w:t xml:space="preserve">2610.51</w:t>
            </w:r>
          </w:p>
        </w:tc>
        <w:tc>
          <w:p>
            <w:pPr>
              <w:pStyle w:val="Compact"/>
              <w:jc w:val="right"/>
            </w:pPr>
            <w:r>
              <w:t xml:space="preserve">74.78</w:t>
            </w:r>
          </w:p>
        </w:tc>
        <w:tc>
          <w:p>
            <w:pPr>
              <w:pStyle w:val="Compact"/>
              <w:jc w:val="right"/>
            </w:pPr>
            <w:r>
              <w:t xml:space="preserve">1.00</w:t>
            </w:r>
          </w:p>
        </w:tc>
      </w:tr>
      <w:tr>
        <w:tc>
          <w:p>
            <w:pPr>
              <w:pStyle w:val="Compact"/>
              <w:jc w:val="left"/>
            </w:pPr>
            <w:r>
              <w:t xml:space="preserve">St_K1_K2_P_norm</w:t>
            </w:r>
          </w:p>
        </w:tc>
        <w:tc>
          <w:p>
            <w:pPr>
              <w:pStyle w:val="Compact"/>
              <w:jc w:val="right"/>
            </w:pPr>
            <w:r>
              <w:t xml:space="preserve">2971.86</w:t>
            </w:r>
          </w:p>
        </w:tc>
        <w:tc>
          <w:p>
            <w:pPr>
              <w:pStyle w:val="Compact"/>
              <w:jc w:val="right"/>
            </w:pPr>
            <w:r>
              <w:t xml:space="preserve">116.41</w:t>
            </w:r>
          </w:p>
        </w:tc>
        <w:tc>
          <w:p>
            <w:pPr>
              <w:pStyle w:val="Compact"/>
              <w:jc w:val="right"/>
            </w:pPr>
            <w:r>
              <w:t xml:space="preserve">1.03</w:t>
            </w:r>
          </w:p>
        </w:tc>
      </w:tr>
      <w:tr>
        <w:tc>
          <w:p>
            <w:pPr>
              <w:pStyle w:val="Compact"/>
              <w:jc w:val="left"/>
            </w:pPr>
            <w:r>
              <w:t xml:space="preserve">St_K_P_norm</w:t>
            </w:r>
          </w:p>
        </w:tc>
        <w:tc>
          <w:p>
            <w:pPr>
              <w:pStyle w:val="Compact"/>
              <w:jc w:val="right"/>
            </w:pPr>
            <w:r>
              <w:t xml:space="preserve">2979.44</w:t>
            </w:r>
          </w:p>
        </w:tc>
        <w:tc>
          <w:p>
            <w:pPr>
              <w:pStyle w:val="Compact"/>
              <w:jc w:val="right"/>
            </w:pPr>
            <w:r>
              <w:t xml:space="preserve">106.47</w:t>
            </w:r>
          </w:p>
        </w:tc>
        <w:tc>
          <w:p>
            <w:pPr>
              <w:pStyle w:val="Compact"/>
              <w:jc w:val="right"/>
            </w:pPr>
            <w:r>
              <w:t xml:space="preserve">1.11</w:t>
            </w:r>
          </w:p>
        </w:tc>
      </w:tr>
      <w:tr>
        <w:tc>
          <w:p>
            <w:pPr>
              <w:pStyle w:val="Compact"/>
              <w:jc w:val="left"/>
            </w:pPr>
            <w:r>
              <w:t xml:space="preserve">S_K_Pois</w:t>
            </w:r>
          </w:p>
        </w:tc>
        <w:tc>
          <w:p>
            <w:pPr>
              <w:pStyle w:val="Compact"/>
              <w:jc w:val="right"/>
            </w:pPr>
            <w:r>
              <w:t xml:space="preserve">3001.63</w:t>
            </w:r>
          </w:p>
        </w:tc>
        <w:tc>
          <w:p>
            <w:pPr>
              <w:pStyle w:val="Compact"/>
              <w:jc w:val="right"/>
            </w:pPr>
            <w:r>
              <w:t xml:space="preserve">228.26</w:t>
            </w:r>
          </w:p>
        </w:tc>
        <w:tc>
          <w:p>
            <w:pPr>
              <w:pStyle w:val="Compact"/>
              <w:jc w:val="right"/>
            </w:pPr>
            <w:r>
              <w:t xml:space="preserve">1.14</w:t>
            </w:r>
          </w:p>
        </w:tc>
      </w:tr>
      <w:tr>
        <w:tc>
          <w:p>
            <w:pPr>
              <w:pStyle w:val="Compact"/>
              <w:jc w:val="left"/>
            </w:pPr>
            <w:r>
              <w:t xml:space="preserve">S1_S2_K1_K2_P_norm</w:t>
            </w:r>
          </w:p>
        </w:tc>
        <w:tc>
          <w:p>
            <w:pPr>
              <w:pStyle w:val="Compact"/>
              <w:jc w:val="right"/>
            </w:pPr>
            <w:r>
              <w:t xml:space="preserve">3044.03</w:t>
            </w:r>
          </w:p>
        </w:tc>
        <w:tc>
          <w:p>
            <w:pPr>
              <w:pStyle w:val="Compact"/>
              <w:jc w:val="right"/>
            </w:pPr>
            <w:r>
              <w:t xml:space="preserve">101.24</w:t>
            </w:r>
          </w:p>
        </w:tc>
        <w:tc>
          <w:p>
            <w:pPr>
              <w:pStyle w:val="Compact"/>
              <w:jc w:val="right"/>
            </w:pPr>
            <w:r>
              <w:t xml:space="preserve">1.08</w:t>
            </w:r>
          </w:p>
        </w:tc>
      </w:tr>
      <w:tr>
        <w:tc>
          <w:p>
            <w:pPr>
              <w:pStyle w:val="Compact"/>
              <w:jc w:val="left"/>
            </w:pPr>
            <w:r>
              <w:t xml:space="preserve">S_K_P_norm</w:t>
            </w:r>
          </w:p>
        </w:tc>
        <w:tc>
          <w:p>
            <w:pPr>
              <w:pStyle w:val="Compact"/>
              <w:jc w:val="right"/>
            </w:pPr>
            <w:r>
              <w:t xml:space="preserve">3059.75</w:t>
            </w:r>
          </w:p>
        </w:tc>
        <w:tc>
          <w:p>
            <w:pPr>
              <w:pStyle w:val="Compact"/>
              <w:jc w:val="right"/>
            </w:pPr>
            <w:r>
              <w:t xml:space="preserve">113.37</w:t>
            </w:r>
          </w:p>
        </w:tc>
        <w:tc>
          <w:p>
            <w:pPr>
              <w:pStyle w:val="Compact"/>
              <w:jc w:val="right"/>
            </w:pPr>
            <w:r>
              <w:t xml:space="preserve">2.63</w:t>
            </w:r>
          </w:p>
        </w:tc>
      </w:tr>
      <w:tr>
        <w:tc>
          <w:p>
            <w:pPr>
              <w:pStyle w:val="Compact"/>
              <w:jc w:val="left"/>
            </w:pPr>
            <w:r>
              <w:t xml:space="preserve">S1_S2_K1_K2_norm</w:t>
            </w:r>
          </w:p>
        </w:tc>
        <w:tc>
          <w:p>
            <w:pPr>
              <w:pStyle w:val="Compact"/>
              <w:jc w:val="right"/>
            </w:pPr>
            <w:r>
              <w:t xml:space="preserve">3090.43</w:t>
            </w:r>
          </w:p>
        </w:tc>
        <w:tc>
          <w:p>
            <w:pPr>
              <w:pStyle w:val="Compact"/>
              <w:jc w:val="right"/>
            </w:pPr>
            <w:r>
              <w:t xml:space="preserve">108.69</w:t>
            </w:r>
          </w:p>
        </w:tc>
        <w:tc>
          <w:p>
            <w:pPr>
              <w:pStyle w:val="Compact"/>
              <w:jc w:val="right"/>
            </w:pPr>
            <w:r>
              <w:t xml:space="preserve">2.06</w:t>
            </w:r>
          </w:p>
        </w:tc>
      </w:tr>
      <w:tr>
        <w:tc>
          <w:p>
            <w:pPr>
              <w:pStyle w:val="Compact"/>
              <w:jc w:val="left"/>
            </w:pPr>
            <w:r>
              <w:t xml:space="preserve">St_K_Pois</w:t>
            </w:r>
          </w:p>
        </w:tc>
        <w:tc>
          <w:p>
            <w:pPr>
              <w:pStyle w:val="Compact"/>
              <w:jc w:val="right"/>
            </w:pPr>
            <w:r>
              <w:t xml:space="preserve">3109.35</w:t>
            </w:r>
          </w:p>
        </w:tc>
        <w:tc>
          <w:p>
            <w:pPr>
              <w:pStyle w:val="Compact"/>
              <w:jc w:val="right"/>
            </w:pPr>
            <w:r>
              <w:t xml:space="preserve">228.78</w:t>
            </w:r>
          </w:p>
        </w:tc>
        <w:tc>
          <w:p>
            <w:pPr>
              <w:pStyle w:val="Compact"/>
              <w:jc w:val="right"/>
            </w:pPr>
            <w:r>
              <w:t xml:space="preserve">1.01</w:t>
            </w:r>
          </w:p>
        </w:tc>
      </w:tr>
      <w:tr>
        <w:tc>
          <w:p>
            <w:pPr>
              <w:pStyle w:val="Compact"/>
              <w:jc w:val="left"/>
            </w:pPr>
            <w:r>
              <w:t xml:space="preserve">S1_S2_K_P_norm</w:t>
            </w:r>
          </w:p>
        </w:tc>
        <w:tc>
          <w:p>
            <w:pPr>
              <w:pStyle w:val="Compact"/>
              <w:jc w:val="right"/>
            </w:pPr>
            <w:r>
              <w:t xml:space="preserve">3112.86</w:t>
            </w:r>
          </w:p>
        </w:tc>
        <w:tc>
          <w:p>
            <w:pPr>
              <w:pStyle w:val="Compact"/>
              <w:jc w:val="right"/>
            </w:pPr>
            <w:r>
              <w:t xml:space="preserve">114.97</w:t>
            </w:r>
          </w:p>
        </w:tc>
        <w:tc>
          <w:p>
            <w:pPr>
              <w:pStyle w:val="Compact"/>
              <w:jc w:val="right"/>
            </w:pPr>
            <w:r>
              <w:t xml:space="preserve">1.79</w:t>
            </w:r>
          </w:p>
        </w:tc>
      </w:tr>
      <w:tr>
        <w:tc>
          <w:p>
            <w:pPr>
              <w:pStyle w:val="Compact"/>
              <w:jc w:val="left"/>
            </w:pPr>
            <w:r>
              <w:t xml:space="preserve">S_K1_K2_P_norm</w:t>
            </w:r>
          </w:p>
        </w:tc>
        <w:tc>
          <w:p>
            <w:pPr>
              <w:pStyle w:val="Compact"/>
              <w:jc w:val="right"/>
            </w:pPr>
            <w:r>
              <w:t xml:space="preserve">3114.94</w:t>
            </w:r>
          </w:p>
        </w:tc>
        <w:tc>
          <w:p>
            <w:pPr>
              <w:pStyle w:val="Compact"/>
              <w:jc w:val="right"/>
            </w:pPr>
            <w:r>
              <w:t xml:space="preserve">111.80</w:t>
            </w:r>
          </w:p>
        </w:tc>
        <w:tc>
          <w:p>
            <w:pPr>
              <w:pStyle w:val="Compact"/>
              <w:jc w:val="right"/>
            </w:pPr>
            <w:r>
              <w:t xml:space="preserve">13.86</w:t>
            </w:r>
          </w:p>
        </w:tc>
      </w:tr>
      <w:tr>
        <w:tc>
          <w:p>
            <w:pPr>
              <w:pStyle w:val="Compact"/>
              <w:jc w:val="left"/>
            </w:pPr>
            <w:r>
              <w:t xml:space="preserve">S_K1_K2_norm</w:t>
            </w:r>
          </w:p>
        </w:tc>
        <w:tc>
          <w:p>
            <w:pPr>
              <w:pStyle w:val="Compact"/>
              <w:jc w:val="right"/>
            </w:pPr>
            <w:r>
              <w:t xml:space="preserve">3122.65</w:t>
            </w:r>
          </w:p>
        </w:tc>
        <w:tc>
          <w:p>
            <w:pPr>
              <w:pStyle w:val="Compact"/>
              <w:jc w:val="right"/>
            </w:pPr>
            <w:r>
              <w:t xml:space="preserve">109.49</w:t>
            </w:r>
          </w:p>
        </w:tc>
        <w:tc>
          <w:p>
            <w:pPr>
              <w:pStyle w:val="Compact"/>
              <w:jc w:val="right"/>
            </w:pPr>
            <w:r>
              <w:t xml:space="preserve">1.57</w:t>
            </w:r>
          </w:p>
        </w:tc>
      </w:tr>
      <w:tr>
        <w:tc>
          <w:p>
            <w:pPr>
              <w:pStyle w:val="Compact"/>
              <w:jc w:val="left"/>
            </w:pPr>
            <w:r>
              <w:t xml:space="preserve">S1_S2_K_norm</w:t>
            </w:r>
          </w:p>
        </w:tc>
        <w:tc>
          <w:p>
            <w:pPr>
              <w:pStyle w:val="Compact"/>
              <w:jc w:val="right"/>
            </w:pPr>
            <w:r>
              <w:t xml:space="preserve">3123.90</w:t>
            </w:r>
          </w:p>
        </w:tc>
        <w:tc>
          <w:p>
            <w:pPr>
              <w:pStyle w:val="Compact"/>
              <w:jc w:val="right"/>
            </w:pPr>
            <w:r>
              <w:t xml:space="preserve">101.70</w:t>
            </w:r>
          </w:p>
        </w:tc>
        <w:tc>
          <w:p>
            <w:pPr>
              <w:pStyle w:val="Compact"/>
              <w:jc w:val="right"/>
            </w:pPr>
            <w:r>
              <w:t xml:space="preserve">1.70</w:t>
            </w:r>
          </w:p>
        </w:tc>
      </w:tr>
      <w:tr>
        <w:tc>
          <w:p>
            <w:pPr>
              <w:pStyle w:val="Compact"/>
              <w:jc w:val="left"/>
            </w:pPr>
            <w:r>
              <w:t xml:space="preserve">St_K1_K2_norm</w:t>
            </w:r>
          </w:p>
        </w:tc>
        <w:tc>
          <w:p>
            <w:pPr>
              <w:pStyle w:val="Compact"/>
              <w:jc w:val="right"/>
            </w:pPr>
            <w:r>
              <w:t xml:space="preserve">3146.03</w:t>
            </w:r>
          </w:p>
        </w:tc>
        <w:tc>
          <w:p>
            <w:pPr>
              <w:pStyle w:val="Compact"/>
              <w:jc w:val="right"/>
            </w:pPr>
            <w:r>
              <w:t xml:space="preserve">93.49</w:t>
            </w:r>
          </w:p>
        </w:tc>
        <w:tc>
          <w:p>
            <w:pPr>
              <w:pStyle w:val="Compact"/>
              <w:jc w:val="right"/>
            </w:pPr>
            <w:r>
              <w:t xml:space="preserve">1.12</w:t>
            </w:r>
          </w:p>
        </w:tc>
      </w:tr>
      <w:tr>
        <w:tc>
          <w:p>
            <w:pPr>
              <w:pStyle w:val="Compact"/>
              <w:jc w:val="left"/>
            </w:pPr>
            <w:r>
              <w:t xml:space="preserve">S_K_norm</w:t>
            </w:r>
          </w:p>
        </w:tc>
        <w:tc>
          <w:p>
            <w:pPr>
              <w:pStyle w:val="Compact"/>
              <w:jc w:val="right"/>
            </w:pPr>
            <w:r>
              <w:t xml:space="preserve">3433.02</w:t>
            </w:r>
          </w:p>
        </w:tc>
        <w:tc>
          <w:p>
            <w:pPr>
              <w:pStyle w:val="Compact"/>
              <w:jc w:val="right"/>
            </w:pPr>
            <w:r>
              <w:t xml:space="preserve">87.73</w:t>
            </w:r>
          </w:p>
        </w:tc>
        <w:tc>
          <w:p>
            <w:pPr>
              <w:pStyle w:val="Compact"/>
              <w:jc w:val="right"/>
            </w:pPr>
            <w:r>
              <w:t xml:space="preserve">1.00</w:t>
            </w:r>
          </w:p>
        </w:tc>
      </w:tr>
      <w:tr>
        <w:tc>
          <w:p>
            <w:pPr>
              <w:pStyle w:val="Compact"/>
              <w:jc w:val="left"/>
            </w:pPr>
            <w:r>
              <w:t xml:space="preserve">St_K_norm</w:t>
            </w:r>
          </w:p>
        </w:tc>
        <w:tc>
          <w:p>
            <w:pPr>
              <w:pStyle w:val="Compact"/>
              <w:jc w:val="right"/>
            </w:pPr>
            <w:r>
              <w:t xml:space="preserve">3470.30</w:t>
            </w:r>
          </w:p>
        </w:tc>
        <w:tc>
          <w:p>
            <w:pPr>
              <w:pStyle w:val="Compact"/>
              <w:jc w:val="right"/>
            </w:pPr>
            <w:r>
              <w:t xml:space="preserve">84.64</w:t>
            </w:r>
          </w:p>
        </w:tc>
        <w:tc>
          <w:p>
            <w:pPr>
              <w:pStyle w:val="Compact"/>
              <w:jc w:val="right"/>
            </w:pPr>
            <w:r>
              <w:t xml:space="preserve">1.00</w:t>
            </w:r>
          </w:p>
        </w:tc>
      </w:tr>
    </w:tbl>
    <w:p>
      <w:pPr>
        <w:pStyle w:val="Heading3"/>
      </w:pPr>
      <w:bookmarkStart w:id="39" w:name="Xca5bc602198019bf525a47588b61fa78bd1a050"/>
      <w:r>
        <w:t xml:space="preserve">MCMC evaluations of the best model for cliff-fall deaths</w:t>
      </w:r>
      <w:bookmarkEnd w:id="39"/>
    </w:p>
    <w:p>
      <w:pPr>
        <w:pStyle w:val="FirstParagraph"/>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1-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3-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4-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5-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6-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trace_cliff7-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6" w:name="X3e1689a799fc9ba5d850eb9649321a13d1cb262"/>
      <w:r>
        <w:t xml:space="preserve">MCMC trace plots of all parameters of the best model for heat-related deaths</w:t>
      </w:r>
      <w:bookmarkEnd w:id="46"/>
    </w:p>
    <w:p>
      <w:pPr>
        <w:pStyle w:val="FirstParagraph"/>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1-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2-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3-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4-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5-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6-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Report_Total_Deaths_Estimation_v2_files/figure-docx/density_cliff7-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4" w:name="X5781943fc447a0226c658832cb0365b8a9a827d"/>
      <w:r>
        <w:t xml:space="preserve">Pareto-k statistics for the best cliff-fall deaths model</w:t>
      </w:r>
      <w:bookmarkEnd w:id="54"/>
    </w:p>
    <w:p>
      <w:pPr>
        <w:pStyle w:val="SourceCode"/>
      </w:pPr>
      <w:r>
        <w:rPr>
          <w:rStyle w:val="VerbatimChar"/>
        </w:rPr>
        <w:t xml:space="preserve">## Pareto k diagnostic values:</w:t>
      </w:r>
      <w:r>
        <w:br/>
      </w:r>
      <w:r>
        <w:rPr>
          <w:rStyle w:val="VerbatimChar"/>
        </w:rPr>
        <w:t xml:space="preserve">##                          Count Pct.    Min. n_eff</w:t>
      </w:r>
      <w:r>
        <w:br/>
      </w:r>
      <w:r>
        <w:rPr>
          <w:rStyle w:val="VerbatimChar"/>
        </w:rPr>
        <w:t xml:space="preserve">## (-Inf, 0.5]   (good)     514   97.5%   2079      </w:t>
      </w:r>
      <w:r>
        <w:br/>
      </w:r>
      <w:r>
        <w:rPr>
          <w:rStyle w:val="VerbatimChar"/>
        </w:rPr>
        <w:t xml:space="preserve">##  (0.5, 0.7]   (ok)         8    1.5%   667       </w:t>
      </w:r>
      <w:r>
        <w:br/>
      </w:r>
      <w:r>
        <w:rPr>
          <w:rStyle w:val="VerbatimChar"/>
        </w:rPr>
        <w:t xml:space="preserve">##    (0.7, 1]   (bad)        3    0.6%   60        </w:t>
      </w:r>
      <w:r>
        <w:br/>
      </w:r>
      <w:r>
        <w:rPr>
          <w:rStyle w:val="VerbatimChar"/>
        </w:rPr>
        <w:t xml:space="preserve">##    (1, Inf)   (very bad)   2    0.4%   2</w:t>
      </w:r>
    </w:p>
    <w:p>
      <w:pPr>
        <w:pStyle w:val="TableCaption"/>
      </w:pPr>
      <w:r>
        <w:t xml:space="preserve">Table A4 LOOIC, their SE, and maximum Rhat statistics for all models fit to cliff-fall deaths of green turtles at Raine Island.</w:t>
      </w:r>
    </w:p>
    <w:tbl>
      <w:tblPr>
        <w:tblStyle w:val="Table"/>
        <w:tblW w:type="pct" w:w="0.0"/>
        <w:tblLook w:firstRow="1"/>
        <w:tblCaption w:val="Table A4 LOOIC, their SE, and maximum Rhat statistics for all models fit to cliff-fall deaths of green turtles at Raine Islan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LOOIC</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max(Rhat)</w:t>
            </w:r>
          </w:p>
        </w:tc>
      </w:tr>
      <w:tr>
        <w:tc>
          <w:p>
            <w:pPr>
              <w:pStyle w:val="Compact"/>
              <w:jc w:val="left"/>
            </w:pPr>
            <w:r>
              <w:t xml:space="preserve">S_K1_K2_P_Pois</w:t>
            </w:r>
          </w:p>
        </w:tc>
        <w:tc>
          <w:p>
            <w:pPr>
              <w:pStyle w:val="Compact"/>
              <w:jc w:val="right"/>
            </w:pPr>
            <w:r>
              <w:t xml:space="preserve">1118.95</w:t>
            </w:r>
          </w:p>
        </w:tc>
        <w:tc>
          <w:p>
            <w:pPr>
              <w:pStyle w:val="Compact"/>
              <w:jc w:val="right"/>
            </w:pPr>
            <w:r>
              <w:t xml:space="preserve">94.75</w:t>
            </w:r>
          </w:p>
        </w:tc>
        <w:tc>
          <w:p>
            <w:pPr>
              <w:pStyle w:val="Compact"/>
              <w:jc w:val="right"/>
            </w:pPr>
            <w:r>
              <w:t xml:space="preserve">1.26</w:t>
            </w:r>
          </w:p>
        </w:tc>
      </w:tr>
      <w:tr>
        <w:tc>
          <w:p>
            <w:pPr>
              <w:pStyle w:val="Compact"/>
              <w:jc w:val="left"/>
            </w:pPr>
            <w:r>
              <w:t xml:space="preserve">S1_S2_K1_K2_P_Pois</w:t>
            </w:r>
          </w:p>
        </w:tc>
        <w:tc>
          <w:p>
            <w:pPr>
              <w:pStyle w:val="Compact"/>
              <w:jc w:val="right"/>
            </w:pPr>
            <w:r>
              <w:t xml:space="preserve">1123.05</w:t>
            </w:r>
          </w:p>
        </w:tc>
        <w:tc>
          <w:p>
            <w:pPr>
              <w:pStyle w:val="Compact"/>
              <w:jc w:val="right"/>
            </w:pPr>
            <w:r>
              <w:t xml:space="preserve">96.17</w:t>
            </w:r>
          </w:p>
        </w:tc>
        <w:tc>
          <w:p>
            <w:pPr>
              <w:pStyle w:val="Compact"/>
              <w:jc w:val="right"/>
            </w:pPr>
            <w:r>
              <w:t xml:space="preserve">1.28</w:t>
            </w:r>
          </w:p>
        </w:tc>
      </w:tr>
      <w:tr>
        <w:tc>
          <w:p>
            <w:pPr>
              <w:pStyle w:val="Compact"/>
              <w:jc w:val="left"/>
            </w:pPr>
            <w:r>
              <w:t xml:space="preserve">St_K1_K2_P_Pois</w:t>
            </w:r>
          </w:p>
        </w:tc>
        <w:tc>
          <w:p>
            <w:pPr>
              <w:pStyle w:val="Compact"/>
              <w:jc w:val="right"/>
            </w:pPr>
            <w:r>
              <w:t xml:space="preserve">1129.01</w:t>
            </w:r>
          </w:p>
        </w:tc>
        <w:tc>
          <w:p>
            <w:pPr>
              <w:pStyle w:val="Compact"/>
              <w:jc w:val="right"/>
            </w:pPr>
            <w:r>
              <w:t xml:space="preserve">87.55</w:t>
            </w:r>
          </w:p>
        </w:tc>
        <w:tc>
          <w:p>
            <w:pPr>
              <w:pStyle w:val="Compact"/>
              <w:jc w:val="right"/>
            </w:pPr>
            <w:r>
              <w:t xml:space="preserve">1.75</w:t>
            </w:r>
          </w:p>
        </w:tc>
      </w:tr>
      <w:tr>
        <w:tc>
          <w:p>
            <w:pPr>
              <w:pStyle w:val="Compact"/>
              <w:jc w:val="left"/>
            </w:pPr>
            <w:r>
              <w:t xml:space="preserve">S_K_P_Pois</w:t>
            </w:r>
          </w:p>
        </w:tc>
        <w:tc>
          <w:p>
            <w:pPr>
              <w:pStyle w:val="Compact"/>
              <w:jc w:val="right"/>
            </w:pPr>
            <w:r>
              <w:t xml:space="preserve">1146.86</w:t>
            </w:r>
          </w:p>
        </w:tc>
        <w:tc>
          <w:p>
            <w:pPr>
              <w:pStyle w:val="Compact"/>
              <w:jc w:val="right"/>
            </w:pPr>
            <w:r>
              <w:t xml:space="preserve">104.95</w:t>
            </w:r>
          </w:p>
        </w:tc>
        <w:tc>
          <w:p>
            <w:pPr>
              <w:pStyle w:val="Compact"/>
              <w:jc w:val="right"/>
            </w:pPr>
            <w:r>
              <w:t xml:space="preserve">1.20</w:t>
            </w:r>
          </w:p>
        </w:tc>
      </w:tr>
      <w:tr>
        <w:tc>
          <w:p>
            <w:pPr>
              <w:pStyle w:val="Compact"/>
              <w:jc w:val="left"/>
            </w:pPr>
            <w:r>
              <w:t xml:space="preserve">S1_S2_K_Pois</w:t>
            </w:r>
          </w:p>
        </w:tc>
        <w:tc>
          <w:p>
            <w:pPr>
              <w:pStyle w:val="Compact"/>
              <w:jc w:val="right"/>
            </w:pPr>
            <w:r>
              <w:t xml:space="preserve">1155.76</w:t>
            </w:r>
          </w:p>
        </w:tc>
        <w:tc>
          <w:p>
            <w:pPr>
              <w:pStyle w:val="Compact"/>
              <w:jc w:val="right"/>
            </w:pPr>
            <w:r>
              <w:t xml:space="preserve">108.16</w:t>
            </w:r>
          </w:p>
        </w:tc>
        <w:tc>
          <w:p>
            <w:pPr>
              <w:pStyle w:val="Compact"/>
              <w:jc w:val="right"/>
            </w:pPr>
            <w:r>
              <w:t xml:space="preserve">1.29</w:t>
            </w:r>
          </w:p>
        </w:tc>
      </w:tr>
      <w:tr>
        <w:tc>
          <w:p>
            <w:pPr>
              <w:pStyle w:val="Compact"/>
              <w:jc w:val="left"/>
            </w:pPr>
            <w:r>
              <w:t xml:space="preserve">S_K1_K2_Pois</w:t>
            </w:r>
          </w:p>
        </w:tc>
        <w:tc>
          <w:p>
            <w:pPr>
              <w:pStyle w:val="Compact"/>
              <w:jc w:val="right"/>
            </w:pPr>
            <w:r>
              <w:t xml:space="preserve">1159.67</w:t>
            </w:r>
          </w:p>
        </w:tc>
        <w:tc>
          <w:p>
            <w:pPr>
              <w:pStyle w:val="Compact"/>
              <w:jc w:val="right"/>
            </w:pPr>
            <w:r>
              <w:t xml:space="preserve">106.65</w:t>
            </w:r>
          </w:p>
        </w:tc>
        <w:tc>
          <w:p>
            <w:pPr>
              <w:pStyle w:val="Compact"/>
              <w:jc w:val="right"/>
            </w:pPr>
            <w:r>
              <w:t xml:space="preserve">1.29</w:t>
            </w:r>
          </w:p>
        </w:tc>
      </w:tr>
      <w:tr>
        <w:tc>
          <w:p>
            <w:pPr>
              <w:pStyle w:val="Compact"/>
              <w:jc w:val="left"/>
            </w:pPr>
            <w:r>
              <w:t xml:space="preserve">S1_S2_K1_K2_Pois</w:t>
            </w:r>
          </w:p>
        </w:tc>
        <w:tc>
          <w:p>
            <w:pPr>
              <w:pStyle w:val="Compact"/>
              <w:jc w:val="right"/>
            </w:pPr>
            <w:r>
              <w:t xml:space="preserve">1162.07</w:t>
            </w:r>
          </w:p>
        </w:tc>
        <w:tc>
          <w:p>
            <w:pPr>
              <w:pStyle w:val="Compact"/>
              <w:jc w:val="right"/>
            </w:pPr>
            <w:r>
              <w:t xml:space="preserve">107.64</w:t>
            </w:r>
          </w:p>
        </w:tc>
        <w:tc>
          <w:p>
            <w:pPr>
              <w:pStyle w:val="Compact"/>
              <w:jc w:val="right"/>
            </w:pPr>
            <w:r>
              <w:t xml:space="preserve">6.07</w:t>
            </w:r>
          </w:p>
        </w:tc>
      </w:tr>
      <w:tr>
        <w:tc>
          <w:p>
            <w:pPr>
              <w:pStyle w:val="Compact"/>
              <w:jc w:val="left"/>
            </w:pPr>
            <w:r>
              <w:t xml:space="preserve">S_K_Pois</w:t>
            </w:r>
          </w:p>
        </w:tc>
        <w:tc>
          <w:p>
            <w:pPr>
              <w:pStyle w:val="Compact"/>
              <w:jc w:val="right"/>
            </w:pPr>
            <w:r>
              <w:t xml:space="preserve">1178.32</w:t>
            </w:r>
          </w:p>
        </w:tc>
        <w:tc>
          <w:p>
            <w:pPr>
              <w:pStyle w:val="Compact"/>
              <w:jc w:val="right"/>
            </w:pPr>
            <w:r>
              <w:t xml:space="preserve">111.10</w:t>
            </w:r>
          </w:p>
        </w:tc>
        <w:tc>
          <w:p>
            <w:pPr>
              <w:pStyle w:val="Compact"/>
              <w:jc w:val="right"/>
            </w:pPr>
            <w:r>
              <w:t xml:space="preserve">1.49</w:t>
            </w:r>
          </w:p>
        </w:tc>
      </w:tr>
      <w:tr>
        <w:tc>
          <w:p>
            <w:pPr>
              <w:pStyle w:val="Compact"/>
              <w:jc w:val="left"/>
            </w:pPr>
            <w:r>
              <w:t xml:space="preserve">S1_S2_K_P_Pois</w:t>
            </w:r>
          </w:p>
        </w:tc>
        <w:tc>
          <w:p>
            <w:pPr>
              <w:pStyle w:val="Compact"/>
              <w:jc w:val="right"/>
            </w:pPr>
            <w:r>
              <w:t xml:space="preserve">1182.45</w:t>
            </w:r>
          </w:p>
        </w:tc>
        <w:tc>
          <w:p>
            <w:pPr>
              <w:pStyle w:val="Compact"/>
              <w:jc w:val="right"/>
            </w:pPr>
            <w:r>
              <w:t xml:space="preserve">104.66</w:t>
            </w:r>
          </w:p>
        </w:tc>
        <w:tc>
          <w:p>
            <w:pPr>
              <w:pStyle w:val="Compact"/>
              <w:jc w:val="right"/>
            </w:pPr>
            <w:r>
              <w:t xml:space="preserve">7.03</w:t>
            </w:r>
          </w:p>
        </w:tc>
      </w:tr>
      <w:tr>
        <w:tc>
          <w:p>
            <w:pPr>
              <w:pStyle w:val="Compact"/>
              <w:jc w:val="left"/>
            </w:pPr>
            <w:r>
              <w:t xml:space="preserve">St_K_P_Pois</w:t>
            </w:r>
          </w:p>
        </w:tc>
        <w:tc>
          <w:p>
            <w:pPr>
              <w:pStyle w:val="Compact"/>
              <w:jc w:val="right"/>
            </w:pPr>
            <w:r>
              <w:t xml:space="preserve">1295.84</w:t>
            </w:r>
          </w:p>
        </w:tc>
        <w:tc>
          <w:p>
            <w:pPr>
              <w:pStyle w:val="Compact"/>
              <w:jc w:val="right"/>
            </w:pPr>
            <w:r>
              <w:t xml:space="preserve">121.05</w:t>
            </w:r>
          </w:p>
        </w:tc>
        <w:tc>
          <w:p>
            <w:pPr>
              <w:pStyle w:val="Compact"/>
              <w:jc w:val="right"/>
            </w:pPr>
            <w:r>
              <w:t xml:space="preserve">2.72</w:t>
            </w:r>
          </w:p>
        </w:tc>
      </w:tr>
      <w:tr>
        <w:tc>
          <w:p>
            <w:pPr>
              <w:pStyle w:val="Compact"/>
              <w:jc w:val="left"/>
            </w:pPr>
            <w:r>
              <w:t xml:space="preserve">St_K1_K2_Pois</w:t>
            </w:r>
          </w:p>
        </w:tc>
        <w:tc>
          <w:p>
            <w:pPr>
              <w:pStyle w:val="Compact"/>
              <w:jc w:val="right"/>
            </w:pPr>
            <w:r>
              <w:t xml:space="preserve">1325.06</w:t>
            </w:r>
          </w:p>
        </w:tc>
        <w:tc>
          <w:p>
            <w:pPr>
              <w:pStyle w:val="Compact"/>
              <w:jc w:val="right"/>
            </w:pPr>
            <w:r>
              <w:t xml:space="preserve">128.72</w:t>
            </w:r>
          </w:p>
        </w:tc>
        <w:tc>
          <w:p>
            <w:pPr>
              <w:pStyle w:val="Compact"/>
              <w:jc w:val="right"/>
            </w:pPr>
            <w:r>
              <w:t xml:space="preserve">17.03</w:t>
            </w:r>
          </w:p>
        </w:tc>
      </w:tr>
      <w:tr>
        <w:tc>
          <w:p>
            <w:pPr>
              <w:pStyle w:val="Compact"/>
              <w:jc w:val="left"/>
            </w:pPr>
            <w:r>
              <w:t xml:space="preserve">St_K_Pois</w:t>
            </w:r>
          </w:p>
        </w:tc>
        <w:tc>
          <w:p>
            <w:pPr>
              <w:pStyle w:val="Compact"/>
              <w:jc w:val="right"/>
            </w:pPr>
            <w:r>
              <w:t xml:space="preserve">1330.44</w:t>
            </w:r>
          </w:p>
        </w:tc>
        <w:tc>
          <w:p>
            <w:pPr>
              <w:pStyle w:val="Compact"/>
              <w:jc w:val="right"/>
            </w:pPr>
            <w:r>
              <w:t xml:space="preserve">131.83</w:t>
            </w:r>
          </w:p>
        </w:tc>
        <w:tc>
          <w:p>
            <w:pPr>
              <w:pStyle w:val="Compact"/>
              <w:jc w:val="right"/>
            </w:pPr>
            <w:r>
              <w:t xml:space="preserve">17.01</w:t>
            </w:r>
          </w:p>
        </w:tc>
      </w:tr>
      <w:tr>
        <w:tc>
          <w:p>
            <w:pPr>
              <w:pStyle w:val="Compact"/>
              <w:jc w:val="left"/>
            </w:pPr>
            <w:r>
              <w:t xml:space="preserve">St_K1_K2_P_sigmaYt_norm</w:t>
            </w:r>
          </w:p>
        </w:tc>
        <w:tc>
          <w:p>
            <w:pPr>
              <w:pStyle w:val="Compact"/>
              <w:jc w:val="right"/>
            </w:pPr>
            <w:r>
              <w:t xml:space="preserve">1937.42</w:t>
            </w:r>
          </w:p>
        </w:tc>
        <w:tc>
          <w:p>
            <w:pPr>
              <w:pStyle w:val="Compact"/>
              <w:jc w:val="right"/>
            </w:pPr>
            <w:r>
              <w:t xml:space="preserve">79.30</w:t>
            </w:r>
          </w:p>
        </w:tc>
        <w:tc>
          <w:p>
            <w:pPr>
              <w:pStyle w:val="Compact"/>
              <w:jc w:val="right"/>
            </w:pPr>
            <w:r>
              <w:t xml:space="preserve">1.27</w:t>
            </w:r>
          </w:p>
        </w:tc>
      </w:tr>
      <w:tr>
        <w:tc>
          <w:p>
            <w:pPr>
              <w:pStyle w:val="Compact"/>
              <w:jc w:val="left"/>
            </w:pPr>
            <w:r>
              <w:t xml:space="preserve">St_K_sigmaYt_norm</w:t>
            </w:r>
          </w:p>
        </w:tc>
        <w:tc>
          <w:p>
            <w:pPr>
              <w:pStyle w:val="Compact"/>
              <w:jc w:val="right"/>
            </w:pPr>
            <w:r>
              <w:t xml:space="preserve">1948.96</w:t>
            </w:r>
          </w:p>
        </w:tc>
        <w:tc>
          <w:p>
            <w:pPr>
              <w:pStyle w:val="Compact"/>
              <w:jc w:val="right"/>
            </w:pPr>
            <w:r>
              <w:t xml:space="preserve">77.23</w:t>
            </w:r>
          </w:p>
        </w:tc>
        <w:tc>
          <w:p>
            <w:pPr>
              <w:pStyle w:val="Compact"/>
              <w:jc w:val="right"/>
            </w:pPr>
            <w:r>
              <w:t xml:space="preserve">1.00</w:t>
            </w:r>
          </w:p>
        </w:tc>
      </w:tr>
      <w:tr>
        <w:tc>
          <w:p>
            <w:pPr>
              <w:pStyle w:val="Compact"/>
              <w:jc w:val="left"/>
            </w:pPr>
            <w:r>
              <w:t xml:space="preserve">St_K_P_sigmaYt_norm</w:t>
            </w:r>
          </w:p>
        </w:tc>
        <w:tc>
          <w:p>
            <w:pPr>
              <w:pStyle w:val="Compact"/>
              <w:jc w:val="right"/>
            </w:pPr>
            <w:r>
              <w:t xml:space="preserve">1949.68</w:t>
            </w:r>
          </w:p>
        </w:tc>
        <w:tc>
          <w:p>
            <w:pPr>
              <w:pStyle w:val="Compact"/>
              <w:jc w:val="right"/>
            </w:pPr>
            <w:r>
              <w:t xml:space="preserve">76.19</w:t>
            </w:r>
          </w:p>
        </w:tc>
        <w:tc>
          <w:p>
            <w:pPr>
              <w:pStyle w:val="Compact"/>
              <w:jc w:val="right"/>
            </w:pPr>
            <w:r>
              <w:t xml:space="preserve">1.00</w:t>
            </w:r>
          </w:p>
        </w:tc>
      </w:tr>
      <w:tr>
        <w:tc>
          <w:p>
            <w:pPr>
              <w:pStyle w:val="Compact"/>
              <w:jc w:val="left"/>
            </w:pPr>
            <w:r>
              <w:t xml:space="preserve">St_K1_K2_sigmaYt_norm</w:t>
            </w:r>
          </w:p>
        </w:tc>
        <w:tc>
          <w:p>
            <w:pPr>
              <w:pStyle w:val="Compact"/>
              <w:jc w:val="right"/>
            </w:pPr>
            <w:r>
              <w:t xml:space="preserve">1949.94</w:t>
            </w:r>
          </w:p>
        </w:tc>
        <w:tc>
          <w:p>
            <w:pPr>
              <w:pStyle w:val="Compact"/>
              <w:jc w:val="right"/>
            </w:pPr>
            <w:r>
              <w:t xml:space="preserve">76.60</w:t>
            </w:r>
          </w:p>
        </w:tc>
        <w:tc>
          <w:p>
            <w:pPr>
              <w:pStyle w:val="Compact"/>
              <w:jc w:val="right"/>
            </w:pPr>
            <w:r>
              <w:t xml:space="preserve">1.00</w:t>
            </w:r>
          </w:p>
        </w:tc>
      </w:tr>
      <w:tr>
        <w:tc>
          <w:p>
            <w:pPr>
              <w:pStyle w:val="Compact"/>
              <w:jc w:val="left"/>
            </w:pPr>
            <w:r>
              <w:t xml:space="preserve">S_K1_K2_P_sigmaYt_norm</w:t>
            </w:r>
          </w:p>
        </w:tc>
        <w:tc>
          <w:p>
            <w:pPr>
              <w:pStyle w:val="Compact"/>
              <w:jc w:val="right"/>
            </w:pPr>
            <w:r>
              <w:t xml:space="preserve">2050.99</w:t>
            </w:r>
          </w:p>
        </w:tc>
        <w:tc>
          <w:p>
            <w:pPr>
              <w:pStyle w:val="Compact"/>
              <w:jc w:val="right"/>
            </w:pPr>
            <w:r>
              <w:t xml:space="preserve">85.98</w:t>
            </w:r>
          </w:p>
        </w:tc>
        <w:tc>
          <w:p>
            <w:pPr>
              <w:pStyle w:val="Compact"/>
              <w:jc w:val="right"/>
            </w:pPr>
            <w:r>
              <w:t xml:space="preserve">1.28</w:t>
            </w:r>
          </w:p>
        </w:tc>
      </w:tr>
      <w:tr>
        <w:tc>
          <w:p>
            <w:pPr>
              <w:pStyle w:val="Compact"/>
              <w:jc w:val="left"/>
            </w:pPr>
            <w:r>
              <w:t xml:space="preserve">S1_S2_K_P_sigmaYt_norm</w:t>
            </w:r>
          </w:p>
        </w:tc>
        <w:tc>
          <w:p>
            <w:pPr>
              <w:pStyle w:val="Compact"/>
              <w:jc w:val="right"/>
            </w:pPr>
            <w:r>
              <w:t xml:space="preserve">2055.14</w:t>
            </w:r>
          </w:p>
        </w:tc>
        <w:tc>
          <w:p>
            <w:pPr>
              <w:pStyle w:val="Compact"/>
              <w:jc w:val="right"/>
            </w:pPr>
            <w:r>
              <w:t xml:space="preserve">87.62</w:t>
            </w:r>
          </w:p>
        </w:tc>
        <w:tc>
          <w:p>
            <w:pPr>
              <w:pStyle w:val="Compact"/>
              <w:jc w:val="right"/>
            </w:pPr>
            <w:r>
              <w:t xml:space="preserve">1.17</w:t>
            </w:r>
          </w:p>
        </w:tc>
      </w:tr>
      <w:tr>
        <w:tc>
          <w:p>
            <w:pPr>
              <w:pStyle w:val="Compact"/>
              <w:jc w:val="left"/>
            </w:pPr>
            <w:r>
              <w:t xml:space="preserve">S1_S2_K1_K2_P_sigmaYt_norm</w:t>
            </w:r>
          </w:p>
        </w:tc>
        <w:tc>
          <w:p>
            <w:pPr>
              <w:pStyle w:val="Compact"/>
              <w:jc w:val="right"/>
            </w:pPr>
            <w:r>
              <w:t xml:space="preserve">2056.42</w:t>
            </w:r>
          </w:p>
        </w:tc>
        <w:tc>
          <w:p>
            <w:pPr>
              <w:pStyle w:val="Compact"/>
              <w:jc w:val="right"/>
            </w:pPr>
            <w:r>
              <w:t xml:space="preserve">87.73</w:t>
            </w:r>
          </w:p>
        </w:tc>
        <w:tc>
          <w:p>
            <w:pPr>
              <w:pStyle w:val="Compact"/>
              <w:jc w:val="right"/>
            </w:pPr>
            <w:r>
              <w:t xml:space="preserve">1.05</w:t>
            </w:r>
          </w:p>
        </w:tc>
      </w:tr>
      <w:tr>
        <w:tc>
          <w:p>
            <w:pPr>
              <w:pStyle w:val="Compact"/>
              <w:jc w:val="left"/>
            </w:pPr>
            <w:r>
              <w:t xml:space="preserve">S_K_sigmaYt_norm</w:t>
            </w:r>
          </w:p>
        </w:tc>
        <w:tc>
          <w:p>
            <w:pPr>
              <w:pStyle w:val="Compact"/>
              <w:jc w:val="right"/>
            </w:pPr>
            <w:r>
              <w:t xml:space="preserve">2086.31</w:t>
            </w:r>
          </w:p>
        </w:tc>
        <w:tc>
          <w:p>
            <w:pPr>
              <w:pStyle w:val="Compact"/>
              <w:jc w:val="right"/>
            </w:pPr>
            <w:r>
              <w:t xml:space="preserve">84.48</w:t>
            </w:r>
          </w:p>
        </w:tc>
        <w:tc>
          <w:p>
            <w:pPr>
              <w:pStyle w:val="Compact"/>
              <w:jc w:val="right"/>
            </w:pPr>
            <w:r>
              <w:t xml:space="preserve">1.01</w:t>
            </w:r>
          </w:p>
        </w:tc>
      </w:tr>
      <w:tr>
        <w:tc>
          <w:p>
            <w:pPr>
              <w:pStyle w:val="Compact"/>
              <w:jc w:val="left"/>
            </w:pPr>
            <w:r>
              <w:t xml:space="preserve">S_K1_K2_sigmaYt_norm</w:t>
            </w:r>
          </w:p>
        </w:tc>
        <w:tc>
          <w:p>
            <w:pPr>
              <w:pStyle w:val="Compact"/>
              <w:jc w:val="right"/>
            </w:pPr>
            <w:r>
              <w:t xml:space="preserve">2087.41</w:t>
            </w:r>
          </w:p>
        </w:tc>
        <w:tc>
          <w:p>
            <w:pPr>
              <w:pStyle w:val="Compact"/>
              <w:jc w:val="right"/>
            </w:pPr>
            <w:r>
              <w:t xml:space="preserve">84.00</w:t>
            </w:r>
          </w:p>
        </w:tc>
        <w:tc>
          <w:p>
            <w:pPr>
              <w:pStyle w:val="Compact"/>
              <w:jc w:val="right"/>
            </w:pPr>
            <w:r>
              <w:t xml:space="preserve">1.01</w:t>
            </w:r>
          </w:p>
        </w:tc>
      </w:tr>
      <w:tr>
        <w:tc>
          <w:p>
            <w:pPr>
              <w:pStyle w:val="Compact"/>
              <w:jc w:val="left"/>
            </w:pPr>
            <w:r>
              <w:t xml:space="preserve">S1_S2_K_sigmaYt_norm</w:t>
            </w:r>
          </w:p>
        </w:tc>
        <w:tc>
          <w:p>
            <w:pPr>
              <w:pStyle w:val="Compact"/>
              <w:jc w:val="right"/>
            </w:pPr>
            <w:r>
              <w:t xml:space="preserve">2088.88</w:t>
            </w:r>
          </w:p>
        </w:tc>
        <w:tc>
          <w:p>
            <w:pPr>
              <w:pStyle w:val="Compact"/>
              <w:jc w:val="right"/>
            </w:pPr>
            <w:r>
              <w:t xml:space="preserve">84.47</w:t>
            </w:r>
          </w:p>
        </w:tc>
        <w:tc>
          <w:p>
            <w:pPr>
              <w:pStyle w:val="Compact"/>
              <w:jc w:val="right"/>
            </w:pPr>
            <w:r>
              <w:t xml:space="preserve">1.01</w:t>
            </w:r>
          </w:p>
        </w:tc>
      </w:tr>
      <w:tr>
        <w:tc>
          <w:p>
            <w:pPr>
              <w:pStyle w:val="Compact"/>
              <w:jc w:val="left"/>
            </w:pPr>
            <w:r>
              <w:t xml:space="preserve">S1_S2_K1_K2_sigmaYt_norm</w:t>
            </w:r>
          </w:p>
        </w:tc>
        <w:tc>
          <w:p>
            <w:pPr>
              <w:pStyle w:val="Compact"/>
              <w:jc w:val="right"/>
            </w:pPr>
            <w:r>
              <w:t xml:space="preserve">2091.55</w:t>
            </w:r>
          </w:p>
        </w:tc>
        <w:tc>
          <w:p>
            <w:pPr>
              <w:pStyle w:val="Compact"/>
              <w:jc w:val="right"/>
            </w:pPr>
            <w:r>
              <w:t xml:space="preserve">84.57</w:t>
            </w:r>
          </w:p>
        </w:tc>
        <w:tc>
          <w:p>
            <w:pPr>
              <w:pStyle w:val="Compact"/>
              <w:jc w:val="right"/>
            </w:pPr>
            <w:r>
              <w:t xml:space="preserve">4.99</w:t>
            </w:r>
          </w:p>
        </w:tc>
      </w:tr>
      <w:tr>
        <w:tc>
          <w:p>
            <w:pPr>
              <w:pStyle w:val="Compact"/>
              <w:jc w:val="left"/>
            </w:pPr>
            <w:r>
              <w:t xml:space="preserve">S_K_P_sigmaYt_norm</w:t>
            </w:r>
          </w:p>
        </w:tc>
        <w:tc>
          <w:p>
            <w:pPr>
              <w:pStyle w:val="Compact"/>
              <w:jc w:val="right"/>
            </w:pPr>
            <w:r>
              <w:t xml:space="preserve">2104.96</w:t>
            </w:r>
          </w:p>
        </w:tc>
        <w:tc>
          <w:p>
            <w:pPr>
              <w:pStyle w:val="Compact"/>
              <w:jc w:val="right"/>
            </w:pPr>
            <w:r>
              <w:t xml:space="preserve">85.01</w:t>
            </w:r>
          </w:p>
        </w:tc>
        <w:tc>
          <w:p>
            <w:pPr>
              <w:pStyle w:val="Compact"/>
              <w:jc w:val="right"/>
            </w:pPr>
            <w:r>
              <w:t xml:space="preserve">10.02</w:t>
            </w:r>
          </w:p>
        </w:tc>
      </w:tr>
      <w:tr>
        <w:tc>
          <w:p>
            <w:pPr>
              <w:pStyle w:val="Compact"/>
              <w:jc w:val="left"/>
            </w:pPr>
            <w:r>
              <w:t xml:space="preserve">St_K1_K2_P_norm</w:t>
            </w:r>
          </w:p>
        </w:tc>
        <w:tc>
          <w:p>
            <w:pPr>
              <w:pStyle w:val="Compact"/>
              <w:jc w:val="right"/>
            </w:pPr>
            <w:r>
              <w:t xml:space="preserve">2369.19</w:t>
            </w:r>
          </w:p>
        </w:tc>
        <w:tc>
          <w:p>
            <w:pPr>
              <w:pStyle w:val="Compact"/>
              <w:jc w:val="right"/>
            </w:pPr>
            <w:r>
              <w:t xml:space="preserve">151.06</w:t>
            </w:r>
          </w:p>
        </w:tc>
        <w:tc>
          <w:p>
            <w:pPr>
              <w:pStyle w:val="Compact"/>
              <w:jc w:val="right"/>
            </w:pPr>
            <w:r>
              <w:t xml:space="preserve">1.01</w:t>
            </w:r>
          </w:p>
        </w:tc>
      </w:tr>
      <w:tr>
        <w:tc>
          <w:p>
            <w:pPr>
              <w:pStyle w:val="Compact"/>
              <w:jc w:val="left"/>
            </w:pPr>
            <w:r>
              <w:t xml:space="preserve">St_K_P_norm</w:t>
            </w:r>
          </w:p>
        </w:tc>
        <w:tc>
          <w:p>
            <w:pPr>
              <w:pStyle w:val="Compact"/>
              <w:jc w:val="right"/>
            </w:pPr>
            <w:r>
              <w:t xml:space="preserve">2627.22</w:t>
            </w:r>
          </w:p>
        </w:tc>
        <w:tc>
          <w:p>
            <w:pPr>
              <w:pStyle w:val="Compact"/>
              <w:jc w:val="right"/>
            </w:pPr>
            <w:r>
              <w:t xml:space="preserve">156.04</w:t>
            </w:r>
          </w:p>
        </w:tc>
        <w:tc>
          <w:p>
            <w:pPr>
              <w:pStyle w:val="Compact"/>
              <w:jc w:val="right"/>
            </w:pPr>
            <w:r>
              <w:t xml:space="preserve">11.99</w:t>
            </w:r>
          </w:p>
        </w:tc>
      </w:tr>
      <w:tr>
        <w:tc>
          <w:p>
            <w:pPr>
              <w:pStyle w:val="Compact"/>
              <w:jc w:val="left"/>
            </w:pPr>
            <w:r>
              <w:t xml:space="preserve">S_K1_K2_P_norm</w:t>
            </w:r>
          </w:p>
        </w:tc>
        <w:tc>
          <w:p>
            <w:pPr>
              <w:pStyle w:val="Compact"/>
              <w:jc w:val="right"/>
            </w:pPr>
            <w:r>
              <w:t xml:space="preserve">2787.34</w:t>
            </w:r>
          </w:p>
        </w:tc>
        <w:tc>
          <w:p>
            <w:pPr>
              <w:pStyle w:val="Compact"/>
              <w:jc w:val="right"/>
            </w:pPr>
            <w:r>
              <w:t xml:space="preserve">130.06</w:t>
            </w:r>
          </w:p>
        </w:tc>
        <w:tc>
          <w:p>
            <w:pPr>
              <w:pStyle w:val="Compact"/>
              <w:jc w:val="right"/>
            </w:pPr>
            <w:r>
              <w:t xml:space="preserve">1.21</w:t>
            </w:r>
          </w:p>
        </w:tc>
      </w:tr>
      <w:tr>
        <w:tc>
          <w:p>
            <w:pPr>
              <w:pStyle w:val="Compact"/>
              <w:jc w:val="left"/>
            </w:pPr>
            <w:r>
              <w:t xml:space="preserve">S_K_P_norm</w:t>
            </w:r>
          </w:p>
        </w:tc>
        <w:tc>
          <w:p>
            <w:pPr>
              <w:pStyle w:val="Compact"/>
              <w:jc w:val="right"/>
            </w:pPr>
            <w:r>
              <w:t xml:space="preserve">2806.41</w:t>
            </w:r>
          </w:p>
        </w:tc>
        <w:tc>
          <w:p>
            <w:pPr>
              <w:pStyle w:val="Compact"/>
              <w:jc w:val="right"/>
            </w:pPr>
            <w:r>
              <w:t xml:space="preserve">116.86</w:t>
            </w:r>
          </w:p>
        </w:tc>
        <w:tc>
          <w:p>
            <w:pPr>
              <w:pStyle w:val="Compact"/>
              <w:jc w:val="right"/>
            </w:pPr>
            <w:r>
              <w:t xml:space="preserve">1.29</w:t>
            </w:r>
          </w:p>
        </w:tc>
      </w:tr>
      <w:tr>
        <w:tc>
          <w:p>
            <w:pPr>
              <w:pStyle w:val="Compact"/>
              <w:jc w:val="left"/>
            </w:pPr>
            <w:r>
              <w:t xml:space="preserve">S1_S2_K1_K2_P_norm</w:t>
            </w:r>
          </w:p>
        </w:tc>
        <w:tc>
          <w:p>
            <w:pPr>
              <w:pStyle w:val="Compact"/>
              <w:jc w:val="right"/>
            </w:pPr>
            <w:r>
              <w:t xml:space="preserve">2808.55</w:t>
            </w:r>
          </w:p>
        </w:tc>
        <w:tc>
          <w:p>
            <w:pPr>
              <w:pStyle w:val="Compact"/>
              <w:jc w:val="right"/>
            </w:pPr>
            <w:r>
              <w:t xml:space="preserve">142.67</w:t>
            </w:r>
          </w:p>
        </w:tc>
        <w:tc>
          <w:p>
            <w:pPr>
              <w:pStyle w:val="Compact"/>
              <w:jc w:val="right"/>
            </w:pPr>
            <w:r>
              <w:t xml:space="preserve">1.17</w:t>
            </w:r>
          </w:p>
        </w:tc>
      </w:tr>
      <w:tr>
        <w:tc>
          <w:p>
            <w:pPr>
              <w:pStyle w:val="Compact"/>
              <w:jc w:val="left"/>
            </w:pPr>
            <w:r>
              <w:t xml:space="preserve">S1_S2_K_P_norm</w:t>
            </w:r>
          </w:p>
        </w:tc>
        <w:tc>
          <w:p>
            <w:pPr>
              <w:pStyle w:val="Compact"/>
              <w:jc w:val="right"/>
            </w:pPr>
            <w:r>
              <w:t xml:space="preserve">2812.10</w:t>
            </w:r>
          </w:p>
        </w:tc>
        <w:tc>
          <w:p>
            <w:pPr>
              <w:pStyle w:val="Compact"/>
              <w:jc w:val="right"/>
            </w:pPr>
            <w:r>
              <w:t xml:space="preserve">144.26</w:t>
            </w:r>
          </w:p>
        </w:tc>
        <w:tc>
          <w:p>
            <w:pPr>
              <w:pStyle w:val="Compact"/>
              <w:jc w:val="right"/>
            </w:pPr>
            <w:r>
              <w:t xml:space="preserve">1.15</w:t>
            </w:r>
          </w:p>
        </w:tc>
      </w:tr>
      <w:tr>
        <w:tc>
          <w:p>
            <w:pPr>
              <w:pStyle w:val="Compact"/>
              <w:jc w:val="left"/>
            </w:pPr>
            <w:r>
              <w:t xml:space="preserve">S1_S2_K1_K2_norm</w:t>
            </w:r>
          </w:p>
        </w:tc>
        <w:tc>
          <w:p>
            <w:pPr>
              <w:pStyle w:val="Compact"/>
              <w:jc w:val="right"/>
            </w:pPr>
            <w:r>
              <w:t xml:space="preserve">2838.99</w:t>
            </w:r>
          </w:p>
        </w:tc>
        <w:tc>
          <w:p>
            <w:pPr>
              <w:pStyle w:val="Compact"/>
              <w:jc w:val="right"/>
            </w:pPr>
            <w:r>
              <w:t xml:space="preserve">125.59</w:t>
            </w:r>
          </w:p>
        </w:tc>
        <w:tc>
          <w:p>
            <w:pPr>
              <w:pStyle w:val="Compact"/>
              <w:jc w:val="right"/>
            </w:pPr>
            <w:r>
              <w:t xml:space="preserve">1.13</w:t>
            </w:r>
          </w:p>
        </w:tc>
      </w:tr>
      <w:tr>
        <w:tc>
          <w:p>
            <w:pPr>
              <w:pStyle w:val="Compact"/>
              <w:jc w:val="left"/>
            </w:pPr>
            <w:r>
              <w:t xml:space="preserve">St_K1_K2_norm</w:t>
            </w:r>
          </w:p>
        </w:tc>
        <w:tc>
          <w:p>
            <w:pPr>
              <w:pStyle w:val="Compact"/>
              <w:jc w:val="right"/>
            </w:pPr>
            <w:r>
              <w:t xml:space="preserve">2839.76</w:t>
            </w:r>
          </w:p>
        </w:tc>
        <w:tc>
          <w:p>
            <w:pPr>
              <w:pStyle w:val="Compact"/>
              <w:jc w:val="right"/>
            </w:pPr>
            <w:r>
              <w:t xml:space="preserve">204.55</w:t>
            </w:r>
          </w:p>
        </w:tc>
        <w:tc>
          <w:p>
            <w:pPr>
              <w:pStyle w:val="Compact"/>
              <w:jc w:val="right"/>
            </w:pPr>
            <w:r>
              <w:t xml:space="preserve">1.00</w:t>
            </w:r>
          </w:p>
        </w:tc>
      </w:tr>
      <w:tr>
        <w:tc>
          <w:p>
            <w:pPr>
              <w:pStyle w:val="Compact"/>
              <w:jc w:val="left"/>
            </w:pPr>
            <w:r>
              <w:t xml:space="preserve">St_K_norm</w:t>
            </w:r>
          </w:p>
        </w:tc>
        <w:tc>
          <w:p>
            <w:pPr>
              <w:pStyle w:val="Compact"/>
              <w:jc w:val="right"/>
            </w:pPr>
            <w:r>
              <w:t xml:space="preserve">2846.60</w:t>
            </w:r>
          </w:p>
        </w:tc>
        <w:tc>
          <w:p>
            <w:pPr>
              <w:pStyle w:val="Compact"/>
              <w:jc w:val="right"/>
            </w:pPr>
            <w:r>
              <w:t xml:space="preserve">209.56</w:t>
            </w:r>
          </w:p>
        </w:tc>
        <w:tc>
          <w:p>
            <w:pPr>
              <w:pStyle w:val="Compact"/>
              <w:jc w:val="right"/>
            </w:pPr>
            <w:r>
              <w:t xml:space="preserve">1.00</w:t>
            </w:r>
          </w:p>
        </w:tc>
      </w:tr>
      <w:tr>
        <w:tc>
          <w:p>
            <w:pPr>
              <w:pStyle w:val="Compact"/>
              <w:jc w:val="left"/>
            </w:pPr>
            <w:r>
              <w:t xml:space="preserve">S_K1_K2_norm</w:t>
            </w:r>
          </w:p>
        </w:tc>
        <w:tc>
          <w:p>
            <w:pPr>
              <w:pStyle w:val="Compact"/>
              <w:jc w:val="right"/>
            </w:pPr>
            <w:r>
              <w:t xml:space="preserve">2948.14</w:t>
            </w:r>
          </w:p>
        </w:tc>
        <w:tc>
          <w:p>
            <w:pPr>
              <w:pStyle w:val="Compact"/>
              <w:jc w:val="right"/>
            </w:pPr>
            <w:r>
              <w:t xml:space="preserve">160.01</w:t>
            </w:r>
          </w:p>
        </w:tc>
        <w:tc>
          <w:p>
            <w:pPr>
              <w:pStyle w:val="Compact"/>
              <w:jc w:val="right"/>
            </w:pPr>
            <w:r>
              <w:t xml:space="preserve">1.02</w:t>
            </w:r>
          </w:p>
        </w:tc>
      </w:tr>
      <w:tr>
        <w:tc>
          <w:p>
            <w:pPr>
              <w:pStyle w:val="Compact"/>
              <w:jc w:val="left"/>
            </w:pPr>
            <w:r>
              <w:t xml:space="preserve">S_K_norm</w:t>
            </w:r>
          </w:p>
        </w:tc>
        <w:tc>
          <w:p>
            <w:pPr>
              <w:pStyle w:val="Compact"/>
              <w:jc w:val="right"/>
            </w:pPr>
            <w:r>
              <w:t xml:space="preserve">2948.99</w:t>
            </w:r>
          </w:p>
        </w:tc>
        <w:tc>
          <w:p>
            <w:pPr>
              <w:pStyle w:val="Compact"/>
              <w:jc w:val="right"/>
            </w:pPr>
            <w:r>
              <w:t xml:space="preserve">166.75</w:t>
            </w:r>
          </w:p>
        </w:tc>
        <w:tc>
          <w:p>
            <w:pPr>
              <w:pStyle w:val="Compact"/>
              <w:jc w:val="right"/>
            </w:pPr>
            <w:r>
              <w:t xml:space="preserve">1.03</w:t>
            </w:r>
          </w:p>
        </w:tc>
      </w:tr>
      <w:tr>
        <w:tc>
          <w:p>
            <w:pPr>
              <w:pStyle w:val="Compact"/>
              <w:jc w:val="left"/>
            </w:pPr>
            <w:r>
              <w:t xml:space="preserve">S1_S2_K_norm</w:t>
            </w:r>
          </w:p>
        </w:tc>
        <w:tc>
          <w:p>
            <w:pPr>
              <w:pStyle w:val="Compact"/>
              <w:jc w:val="right"/>
            </w:pPr>
            <w:r>
              <w:t xml:space="preserve">2951.44</w:t>
            </w:r>
          </w:p>
        </w:tc>
        <w:tc>
          <w:p>
            <w:pPr>
              <w:pStyle w:val="Compact"/>
              <w:jc w:val="right"/>
            </w:pPr>
            <w:r>
              <w:t xml:space="preserve">162.21</w:t>
            </w:r>
          </w:p>
        </w:tc>
        <w:tc>
          <w:p>
            <w:pPr>
              <w:pStyle w:val="Compact"/>
              <w:jc w:val="right"/>
            </w:pPr>
            <w:r>
              <w:t xml:space="preserve">1.01</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total deaths of adult female green turtles at Raine Island</dc:title>
  <dc:creator>Tomo Eguchi</dc:creator>
  <cp:keywords/>
  <dcterms:created xsi:type="dcterms:W3CDTF">2020-07-04T20:58:49Z</dcterms:created>
  <dcterms:modified xsi:type="dcterms:W3CDTF">2020-07-04T20:58:49Z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07/04/2020</vt:lpwstr>
  </property>
  <property fmtid="{D5CDD505-2E9C-101B-9397-08002B2CF9AE}" pid="3" name="output">
    <vt:lpwstr>word_document</vt:lpwstr>
  </property>
</Properties>
</file>