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>-</w:t>
      </w:r>
      <w:r>
        <w:rPr>
          <w:sz w:val="20"/>
          <w:szCs w:val="20"/>
        </w:rPr>
        <w:drawing xmlns:a="http://schemas.openxmlformats.org/drawingml/2006/main">
          <wp:inline distT="0" distB="0" distL="0" distR="0">
            <wp:extent cx="1363981" cy="678181"/>
            <wp:effectExtent l="0" t="0" r="0" b="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981" cy="6781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The Use of R in Official Statistics: </w:t>
      </w:r>
      <w:r>
        <w:rPr>
          <w:b w:val="1"/>
          <w:bCs w:val="1"/>
          <w:sz w:val="28"/>
          <w:szCs w:val="28"/>
        </w:rPr>
        <w:br w:type="textWrapping"/>
      </w:r>
      <w:r>
        <w:rPr>
          <w:b w:val="1"/>
          <w:bCs w:val="1"/>
          <w:sz w:val="28"/>
          <w:szCs w:val="28"/>
          <w:rtl w:val="0"/>
          <w:lang w:val="en-US"/>
        </w:rPr>
        <w:t>model based estimates</w:t>
      </w:r>
    </w:p>
    <w:tbl>
      <w:tblPr>
        <w:tblW w:w="8661" w:type="dxa"/>
        <w:jc w:val="center"/>
        <w:tblInd w:w="43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14"/>
        <w:gridCol w:w="7047"/>
      </w:tblGrid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866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  <w:jc w:val="center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Draft course programme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Trainer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Martijn Tennekes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, Naomi Schalken, Harm Jan Boonstra</w:t>
            </w:r>
          </w:p>
        </w:tc>
      </w:tr>
      <w:tr>
        <w:tblPrEx>
          <w:shd w:val="clear" w:color="auto" w:fill="d0ddef"/>
        </w:tblPrEx>
        <w:trPr>
          <w:trHeight w:val="841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The goal of this activity is to provide participants with basic knowledge about the syntax and basis of the R programming language and to provide an overview of the main packages which are important for the statistical production process.</w:t>
            </w:r>
          </w:p>
        </w:tc>
      </w:tr>
      <w:tr>
        <w:tblPrEx>
          <w:shd w:val="clear" w:color="auto" w:fill="d0ddef"/>
        </w:tblPrEx>
        <w:trPr>
          <w:trHeight w:val="548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>Tool for practical session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Laptop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</w:t>
            </w:r>
            <w:r>
              <w:rPr>
                <w:sz w:val="20"/>
                <w:szCs w:val="20"/>
                <w:shd w:val="nil" w:color="auto" w:fill="auto"/>
                <w:vertAlign w:val="superscript"/>
                <w:rtl w:val="0"/>
                <w:lang w:val="en-US"/>
              </w:rPr>
              <w:t>st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day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9.00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10.00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Introduction and installation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10.00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Questions and coffee break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10.30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Basic introduction to programming in R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11:30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12:30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Exercises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12.30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13.30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Lunch break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13.30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14.30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40" w:after="40"/>
            </w:pPr>
            <w:r>
              <w:rPr>
                <w:shd w:val="nil" w:color="auto" w:fill="auto"/>
                <w:rtl w:val="0"/>
                <w:lang w:val="en-US"/>
              </w:rPr>
              <w:t>Data.frames, d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escriptive statistics, and basic plotting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14.45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Questions and coffee break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14.45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15.45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Reading and writing data with R (including JSON, XML and SDMX format)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15:45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17:00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440"/>
              </w:tabs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Exercises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2</w:t>
            </w:r>
            <w:r>
              <w:rPr>
                <w:sz w:val="20"/>
                <w:szCs w:val="20"/>
                <w:shd w:val="nil" w:color="auto" w:fill="auto"/>
                <w:vertAlign w:val="superscript"/>
                <w:rtl w:val="0"/>
                <w:lang w:val="en-US"/>
              </w:rPr>
              <w:t>nd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 day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9.00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10.00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R packages in official statistics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10.00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Questions and coffee break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10.30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R packages: the tidyverse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11.30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12.30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Exercises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12.30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13.30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Lunch break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13.30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14.30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Data visualization with R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14.45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Questions and coffee break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14.45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15.45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Exercises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15.45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17.00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Analyse and visualise your own data with R (part 1)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3</w:t>
            </w:r>
            <w:r>
              <w:rPr>
                <w:sz w:val="20"/>
                <w:szCs w:val="20"/>
                <w:shd w:val="nil" w:color="auto" w:fill="auto"/>
                <w:vertAlign w:val="superscript"/>
                <w:rtl w:val="0"/>
                <w:lang w:val="en-US"/>
              </w:rPr>
              <w:t>rd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 day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9.00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10.00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Spatial data in R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10.00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Questions and coffee break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10.30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Visualisation of spatial data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11.30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12.30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spacing w:before="0" w:after="0"/>
              <w:ind w:left="0" w:firstLine="0"/>
            </w:pPr>
            <w:r>
              <w:rPr>
                <w:rFonts w:ascii="Calibri" w:hAnsi="Calibri"/>
                <w:sz w:val="20"/>
                <w:szCs w:val="20"/>
                <w:shd w:val="nil" w:color="auto" w:fill="auto"/>
                <w:rtl w:val="0"/>
                <w:lang w:val="en-US"/>
              </w:rPr>
              <w:t>Exercises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12.30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13.30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Lunch break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13.30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16.30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Analyse and visualise your own data with R (part 2)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16:30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17.00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Analyse and visualise your own data with R: feedback session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4</w:t>
            </w:r>
            <w:r>
              <w:rPr>
                <w:sz w:val="20"/>
                <w:szCs w:val="20"/>
                <w:shd w:val="nil" w:color="auto" w:fill="auto"/>
                <w:vertAlign w:val="superscript"/>
                <w:rtl w:val="0"/>
                <w:lang w:val="en-US"/>
              </w:rPr>
              <w:t>th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 day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74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9.00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10.00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note text"/>
              <w:spacing w:before="100" w:after="100"/>
            </w:pPr>
            <w:r>
              <w:rPr>
                <w:shd w:val="nil" w:color="auto" w:fill="auto"/>
                <w:rtl w:val="0"/>
                <w:lang w:val="en-US"/>
              </w:rPr>
              <w:t>P</w:t>
            </w: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roject management and version control with git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10.00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note text"/>
              <w:spacing w:before="100" w:after="10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Questions and coffee break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10.30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note text"/>
              <w:spacing w:before="100" w:after="10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Data reporting with R - tables, markdown, LaTeX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11.30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12.30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note text"/>
              <w:spacing w:before="100" w:after="10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Exercises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12.30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13.30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Lunch break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13.30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14.30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Graphical User Interfaces with shiny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14.45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Questions and coffee break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14.45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15:30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Exercises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15:30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16:30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Analyse and visualise your own data with R (part 3)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16:30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17.00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Analyse and visualise your own data with R: feedback session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5</w:t>
            </w:r>
            <w:r>
              <w:rPr>
                <w:sz w:val="20"/>
                <w:szCs w:val="20"/>
                <w:shd w:val="nil" w:color="auto" w:fill="auto"/>
                <w:vertAlign w:val="superscript"/>
                <w:rtl w:val="0"/>
                <w:lang w:val="en-US"/>
              </w:rPr>
              <w:t>th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day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9.00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10.00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note text"/>
              <w:spacing w:before="100" w:after="10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Statistical modeling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10.00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10.30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note text"/>
              <w:spacing w:before="100" w:after="10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Questions and coffee break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10.30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11.30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note text"/>
              <w:spacing w:before="100" w:after="10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 xml:space="preserve">Data imputation and synthetic populations 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11.30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12.30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footnote text"/>
              <w:spacing w:before="100" w:after="100"/>
            </w:pPr>
            <w:r>
              <w:rPr>
                <w:rFonts w:ascii="Calibri" w:hAnsi="Calibri"/>
                <w:shd w:val="nil" w:color="auto" w:fill="auto"/>
                <w:rtl w:val="0"/>
                <w:lang w:val="en-US"/>
              </w:rPr>
              <w:t>Exercises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12.30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13.30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Lunch break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13.30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14.30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Survey statistics (survey package)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14.30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15.00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Questions and coffee break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15.00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16.00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Small area estimation (hbsae and mcmcsae packages)</w:t>
            </w:r>
          </w:p>
        </w:tc>
      </w:tr>
      <w:tr>
        <w:tblPrEx>
          <w:shd w:val="clear" w:color="auto" w:fill="d0ddef"/>
        </w:tblPrEx>
        <w:trPr>
          <w:trHeight w:val="256" w:hRule="atLeast"/>
        </w:trPr>
        <w:tc>
          <w:tcPr>
            <w:tcW w:type="dxa" w:w="16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16.00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17.00</w:t>
            </w:r>
          </w:p>
        </w:tc>
        <w:tc>
          <w:tcPr>
            <w:tcW w:type="dxa" w:w="70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Capstone session: recap and suggestions</w:t>
            </w:r>
          </w:p>
        </w:tc>
      </w:tr>
    </w:tbl>
    <w:p>
      <w:pPr>
        <w:pStyle w:val="Normal.0"/>
        <w:widowControl w:val="0"/>
        <w:spacing w:line="240" w:lineRule="auto"/>
        <w:ind w:left="327" w:hanging="327"/>
        <w:jc w:val="center"/>
      </w:pPr>
      <w:r>
        <w:rPr>
          <w:b w:val="1"/>
          <w:bCs w:val="1"/>
          <w:sz w:val="28"/>
          <w:szCs w:val="28"/>
        </w:rPr>
      </w:r>
    </w:p>
    <w:sectPr>
      <w:headerReference w:type="default" r:id="rId5"/>
      <w:footerReference w:type="default" r:id="rId6"/>
      <w:pgSz w:w="11900" w:h="16840" w:orient="portrait"/>
      <w:pgMar w:top="993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708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80" w:lineRule="atLeast"/>
      <w:ind w:left="0" w:right="0" w:firstLine="0"/>
      <w:jc w:val="both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Kantoorthema">
  <a:themeElements>
    <a:clrScheme name="Kantoorth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Kantoorth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Kantoorth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