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39B4D" w14:textId="77777777" w:rsidR="009976CF" w:rsidRDefault="009976CF">
      <w:pPr>
        <w:spacing w:after="1800"/>
      </w:pPr>
    </w:p>
    <w:p w14:paraId="15D9AEEB" w14:textId="77777777" w:rsidR="009976CF" w:rsidRDefault="00000000">
      <w:pPr>
        <w:spacing w:after="160"/>
        <w:jc w:val="center"/>
      </w:pPr>
      <w:r>
        <w:rPr>
          <w:b/>
          <w:bCs/>
          <w:color w:val="1B5E8C"/>
          <w:sz w:val="80"/>
          <w:szCs w:val="80"/>
        </w:rPr>
        <w:t>BUDGET FLOW</w:t>
      </w:r>
    </w:p>
    <w:p w14:paraId="5B182DF5" w14:textId="77777777" w:rsidR="009976CF" w:rsidRDefault="00000000">
      <w:pPr>
        <w:spacing w:after="120"/>
        <w:jc w:val="center"/>
      </w:pPr>
      <w:r>
        <w:rPr>
          <w:b/>
          <w:bCs/>
          <w:sz w:val="40"/>
          <w:szCs w:val="40"/>
        </w:rPr>
        <w:t>Master Implementation Guide</w:t>
      </w:r>
    </w:p>
    <w:p w14:paraId="49A7FFDF" w14:textId="77777777" w:rsidR="009976CF" w:rsidRDefault="00000000">
      <w:pPr>
        <w:spacing w:after="560"/>
        <w:jc w:val="center"/>
      </w:pPr>
      <w:r>
        <w:rPr>
          <w:color w:val="5A5A6E"/>
          <w:sz w:val="28"/>
          <w:szCs w:val="28"/>
        </w:rPr>
        <w:t>Development Playbook — Version 1.0</w:t>
      </w:r>
    </w:p>
    <w:p w14:paraId="4D0FEF1E" w14:textId="4B4C55C0" w:rsidR="009976CF" w:rsidRDefault="009976CF">
      <w:pPr>
        <w:pBdr>
          <w:top w:val="single" w:sz="4" w:space="1" w:color="1B5E8C"/>
          <w:bottom w:val="single" w:sz="4" w:space="1" w:color="1B5E8C"/>
        </w:pBdr>
        <w:spacing w:before="160" w:after="160"/>
        <w:jc w:val="center"/>
      </w:pPr>
    </w:p>
    <w:p w14:paraId="77553B52" w14:textId="77777777" w:rsidR="009976CF" w:rsidRDefault="009976CF">
      <w:pPr>
        <w:spacing w:after="400"/>
      </w:pPr>
    </w:p>
    <w:p w14:paraId="1BD1A86F" w14:textId="77777777" w:rsidR="009976CF" w:rsidRDefault="00000000">
      <w:pPr>
        <w:jc w:val="center"/>
      </w:pPr>
      <w:r>
        <w:rPr>
          <w:color w:val="5A5A6E"/>
          <w:sz w:val="22"/>
          <w:szCs w:val="22"/>
        </w:rPr>
        <w:t>Version 1.0   |   May 2025</w:t>
      </w:r>
    </w:p>
    <w:p w14:paraId="55377686" w14:textId="77777777" w:rsidR="009976CF" w:rsidRDefault="00000000">
      <w:pPr>
        <w:sectPr w:rsidR="009976CF">
          <w:pgSz w:w="12240" w:h="15840"/>
          <w:pgMar w:top="1440" w:right="1440" w:bottom="1440" w:left="1440" w:header="0" w:footer="0" w:gutter="0"/>
          <w:cols w:space="720"/>
          <w:formProt w:val="0"/>
          <w:docGrid w:linePitch="360"/>
        </w:sectPr>
      </w:pPr>
      <w:r>
        <w:br w:type="page"/>
      </w:r>
    </w:p>
    <w:p w14:paraId="4BCAE877" w14:textId="77777777" w:rsidR="009976CF" w:rsidRDefault="00000000">
      <w:pPr>
        <w:pStyle w:val="Heading1"/>
      </w:pPr>
      <w:r>
        <w:lastRenderedPageBreak/>
        <w:t>Document Overview</w:t>
      </w:r>
    </w:p>
    <w:p w14:paraId="42450BC0" w14:textId="77777777" w:rsidR="009976CF" w:rsidRDefault="00000000">
      <w:pPr>
        <w:spacing w:after="140"/>
      </w:pPr>
      <w:r>
        <w:t>This Master Implementation Guide and Development Playbook is a practical engineering companion for the Budget Flow project. It is not a rewrite or replacement of any existing specification. Every architecture decision, database schema, API contract, and business rule in this guide derives directly from the existing Budget Flow document suite — the System Architecture Design v3, Database Design Document v2, Functional Requirements Specification, API Specification v2, Sprint Roadmap, Testing Strategy, Security and Privacy Design, and UI/UX Specification.</w:t>
      </w:r>
    </w:p>
    <w:p w14:paraId="6DE09B84" w14:textId="77777777" w:rsidR="009976CF" w:rsidRDefault="009976CF">
      <w:pPr>
        <w:spacing w:after="80"/>
      </w:pPr>
    </w:p>
    <w:p w14:paraId="5CBAFDD4" w14:textId="77777777" w:rsidR="009976CF" w:rsidRDefault="00000000">
      <w:pPr>
        <w:spacing w:after="140"/>
      </w:pPr>
      <w:r>
        <w:t xml:space="preserve">The purpose of this document is to answer a different question from the one the specifications answer. The specifications define what the system must do and how it must be structured. This guide explains how to </w:t>
      </w:r>
      <w:proofErr w:type="gramStart"/>
      <w:r>
        <w:t>actually build</w:t>
      </w:r>
      <w:proofErr w:type="gramEnd"/>
      <w:r>
        <w:t xml:space="preserve"> it — in what order, with what dependencies in mind, where the risks are, and how to protect the financial engine through testing at every stage.</w:t>
      </w:r>
    </w:p>
    <w:p w14:paraId="0CA896FE" w14:textId="77777777" w:rsidR="009976CF" w:rsidRDefault="009976CF">
      <w:pPr>
        <w:spacing w:after="80"/>
      </w:pPr>
    </w:p>
    <w:p w14:paraId="3AB5541B" w14:textId="77777777" w:rsidR="009976CF" w:rsidRDefault="00000000">
      <w:pPr>
        <w:spacing w:after="140"/>
      </w:pPr>
      <w:r>
        <w:t>This guide is written for two developers building the application from scratch, and for any future contributor who needs to get oriented in the codebase quickly. It assumes familiarity with React Native, SQLite, and general mobile development practice.</w:t>
      </w:r>
    </w:p>
    <w:p w14:paraId="596874BC" w14:textId="77777777" w:rsidR="009976CF" w:rsidRDefault="009976CF">
      <w:pPr>
        <w:spacing w:after="160"/>
      </w:pPr>
    </w:p>
    <w:p w14:paraId="175343D7" w14:textId="77777777" w:rsidR="009976CF" w:rsidRDefault="00000000">
      <w:pPr>
        <w:pStyle w:val="Heading1"/>
      </w:pPr>
      <w:r>
        <w:t>Purpose of the Implementation Guide</w:t>
      </w:r>
    </w:p>
    <w:p w14:paraId="705E4606" w14:textId="77777777" w:rsidR="009976CF" w:rsidRDefault="00000000">
      <w:pPr>
        <w:spacing w:after="140"/>
      </w:pPr>
      <w:r>
        <w:t xml:space="preserve">A complete specification suite answers </w:t>
      </w:r>
      <w:proofErr w:type="gramStart"/>
      <w:r>
        <w:t>the what</w:t>
      </w:r>
      <w:proofErr w:type="gramEnd"/>
      <w:r>
        <w:t xml:space="preserve"> and why of a system. This guide answers the how and when. Specifically, it exists to:</w:t>
      </w:r>
    </w:p>
    <w:p w14:paraId="6BB159D9" w14:textId="77777777" w:rsidR="009976CF" w:rsidRDefault="009976CF">
      <w:pPr>
        <w:spacing w:after="80"/>
      </w:pPr>
    </w:p>
    <w:p w14:paraId="0DD0DBD6" w14:textId="77777777" w:rsidR="009976CF" w:rsidRDefault="00000000">
      <w:pPr>
        <w:pStyle w:val="ListParagraph"/>
        <w:numPr>
          <w:ilvl w:val="0"/>
          <w:numId w:val="4"/>
        </w:numPr>
      </w:pPr>
      <w:r>
        <w:rPr>
          <w:sz w:val="22"/>
          <w:szCs w:val="22"/>
        </w:rPr>
        <w:t>Translate architecture decisions into actual code structure — explaining how the two-tier architecture, on-device financial engine, and sync-queue scaffolding map to real directories, files, and modules.</w:t>
      </w:r>
    </w:p>
    <w:p w14:paraId="208E59EA" w14:textId="77777777" w:rsidR="009976CF" w:rsidRDefault="00000000">
      <w:pPr>
        <w:pStyle w:val="ListParagraph"/>
        <w:numPr>
          <w:ilvl w:val="0"/>
          <w:numId w:val="1"/>
        </w:numPr>
      </w:pPr>
      <w:r>
        <w:rPr>
          <w:sz w:val="22"/>
          <w:szCs w:val="22"/>
        </w:rPr>
        <w:t>Establish a dependency-aware build order — the financial engine must exist before any screen can display correct data, and the database layer must exist before the financial engine. This order is non-negotiable and this guide explains it explicitly.</w:t>
      </w:r>
    </w:p>
    <w:p w14:paraId="101C3031" w14:textId="77777777" w:rsidR="009976CF" w:rsidRDefault="00000000">
      <w:pPr>
        <w:pStyle w:val="ListParagraph"/>
        <w:numPr>
          <w:ilvl w:val="0"/>
          <w:numId w:val="1"/>
        </w:numPr>
      </w:pPr>
      <w:r>
        <w:rPr>
          <w:sz w:val="22"/>
          <w:szCs w:val="22"/>
        </w:rPr>
        <w:t>Identify implementation risks early — particularly around financial calculation correctness, SQLite connection management, and the boundary between MVP and Phase 3 sync work.</w:t>
      </w:r>
    </w:p>
    <w:p w14:paraId="24717489" w14:textId="77777777" w:rsidR="009976CF" w:rsidRDefault="00000000">
      <w:pPr>
        <w:pStyle w:val="ListParagraph"/>
        <w:numPr>
          <w:ilvl w:val="0"/>
          <w:numId w:val="1"/>
        </w:numPr>
      </w:pPr>
      <w:r>
        <w:rPr>
          <w:sz w:val="22"/>
          <w:szCs w:val="22"/>
        </w:rPr>
        <w:t>Protect the financial engine through testing — explaining where test coverage is mandatory, what the test contracts look like, and how those contracts will be reused in Phase 3 for backend parity verification.</w:t>
      </w:r>
    </w:p>
    <w:p w14:paraId="2F90701B" w14:textId="77777777" w:rsidR="009976CF" w:rsidRDefault="00000000">
      <w:pPr>
        <w:pStyle w:val="ListParagraph"/>
        <w:numPr>
          <w:ilvl w:val="0"/>
          <w:numId w:val="1"/>
        </w:numPr>
      </w:pPr>
      <w:r>
        <w:rPr>
          <w:sz w:val="22"/>
          <w:szCs w:val="22"/>
        </w:rPr>
        <w:t xml:space="preserve">Define the </w:t>
      </w:r>
      <w:proofErr w:type="spellStart"/>
      <w:r>
        <w:rPr>
          <w:sz w:val="22"/>
          <w:szCs w:val="22"/>
        </w:rPr>
        <w:t>sync_queue</w:t>
      </w:r>
      <w:proofErr w:type="spellEnd"/>
      <w:r>
        <w:rPr>
          <w:sz w:val="22"/>
          <w:szCs w:val="22"/>
        </w:rPr>
        <w:t xml:space="preserve"> integration path — explaining how sync scaffolding is built into the MVP without activating it, so Phase 3 premium sync can be added without restructuring the existing codebase.</w:t>
      </w:r>
    </w:p>
    <w:p w14:paraId="53298876" w14:textId="77777777" w:rsidR="009976CF" w:rsidRDefault="009976CF">
      <w:pPr>
        <w:spacing w:after="160"/>
      </w:pPr>
    </w:p>
    <w:p w14:paraId="7B64E9BC" w14:textId="77777777" w:rsidR="009976CF" w:rsidRDefault="00000000">
      <w:pPr>
        <w:pStyle w:val="Heading1"/>
      </w:pPr>
      <w:r>
        <w:lastRenderedPageBreak/>
        <w:t>Development Philosophy</w:t>
      </w:r>
    </w:p>
    <w:tbl>
      <w:tblPr>
        <w:tblW w:w="9360" w:type="dxa"/>
        <w:tblLayout w:type="fixed"/>
        <w:tblCellMar>
          <w:top w:w="120" w:type="dxa"/>
          <w:left w:w="180" w:type="dxa"/>
          <w:bottom w:w="120" w:type="dxa"/>
          <w:right w:w="180" w:type="dxa"/>
        </w:tblCellMar>
        <w:tblLook w:val="04A0" w:firstRow="1" w:lastRow="0" w:firstColumn="1" w:lastColumn="0" w:noHBand="0" w:noVBand="1"/>
      </w:tblPr>
      <w:tblGrid>
        <w:gridCol w:w="9360"/>
      </w:tblGrid>
      <w:tr w:rsidR="009976CF" w14:paraId="4E41B43B" w14:textId="77777777">
        <w:tc>
          <w:tcPr>
            <w:tcW w:w="9360" w:type="dxa"/>
            <w:tcBorders>
              <w:top w:val="single" w:sz="2" w:space="0" w:color="1B5E8C"/>
              <w:left w:val="single" w:sz="2" w:space="0" w:color="1B5E8C"/>
              <w:bottom w:val="single" w:sz="2" w:space="0" w:color="1B5E8C"/>
              <w:right w:val="single" w:sz="2" w:space="0" w:color="1B5E8C"/>
            </w:tcBorders>
            <w:shd w:val="clear" w:color="auto" w:fill="EAF3FA"/>
          </w:tcPr>
          <w:p w14:paraId="6967CD73" w14:textId="77777777" w:rsidR="009976CF" w:rsidRDefault="00000000">
            <w:r>
              <w:rPr>
                <w:b/>
                <w:bCs/>
                <w:color w:val="1B5E8C"/>
                <w:sz w:val="22"/>
                <w:szCs w:val="22"/>
              </w:rPr>
              <w:t>The MVP is a standalone mobile application. React Native and SQLite are the complete system. Everything else is future infrastructure.</w:t>
            </w:r>
          </w:p>
        </w:tc>
      </w:tr>
    </w:tbl>
    <w:p w14:paraId="49AC1426" w14:textId="77777777" w:rsidR="009976CF" w:rsidRDefault="009976CF">
      <w:pPr>
        <w:spacing w:after="80"/>
      </w:pPr>
    </w:p>
    <w:p w14:paraId="698DD20A" w14:textId="77777777" w:rsidR="009976CF" w:rsidRDefault="00000000">
      <w:pPr>
        <w:spacing w:after="140"/>
      </w:pPr>
      <w:r>
        <w:t>The most important discipline this project requires is resisting the temptation to build backend-first or to stub in networking infrastructure before it is needed. The MVP must function as a fully self-contained financial tool with no network dependency — not partially, not 'mostly', but completely. Every development decision should be evaluated against this standard.</w:t>
      </w:r>
    </w:p>
    <w:p w14:paraId="00BFBA7B" w14:textId="77777777" w:rsidR="009976CF" w:rsidRDefault="009976CF">
      <w:pPr>
        <w:spacing w:after="80"/>
      </w:pPr>
    </w:p>
    <w:p w14:paraId="5661A2ED" w14:textId="77777777" w:rsidR="009976CF" w:rsidRDefault="00000000">
      <w:pPr>
        <w:spacing w:after="140"/>
      </w:pPr>
      <w:r>
        <w:t>The financial calculation engine is the heart of the application. It must be implemented, tested, and proven correct before a single screen is built. A dashboard that displays a wrong safe-to-spend number is worse than no dashboard at all. Build the engine first. Test it exhaustively. Then build the UI around a proven foundation.</w:t>
      </w:r>
    </w:p>
    <w:p w14:paraId="7AB4384F" w14:textId="77777777" w:rsidR="009976CF" w:rsidRDefault="009976CF">
      <w:pPr>
        <w:spacing w:after="80"/>
      </w:pPr>
    </w:p>
    <w:p w14:paraId="6EE12EAD" w14:textId="77777777" w:rsidR="009976CF" w:rsidRDefault="00000000">
      <w:pPr>
        <w:spacing w:after="140"/>
      </w:pPr>
      <w:r>
        <w:t>The following principles govern every implementation decision:</w:t>
      </w:r>
    </w:p>
    <w:p w14:paraId="4FC885FA" w14:textId="77777777" w:rsidR="009976CF" w:rsidRDefault="009976CF">
      <w:pPr>
        <w:spacing w:after="80"/>
      </w:pPr>
    </w:p>
    <w:p w14:paraId="5AC8ADA6" w14:textId="77777777" w:rsidR="009976CF" w:rsidRDefault="00000000">
      <w:pPr>
        <w:pStyle w:val="ListParagraph"/>
        <w:numPr>
          <w:ilvl w:val="0"/>
          <w:numId w:val="1"/>
        </w:numPr>
      </w:pPr>
      <w:r>
        <w:rPr>
          <w:sz w:val="22"/>
          <w:szCs w:val="22"/>
        </w:rPr>
        <w:t>Local first, always — SQLite is the operational source of truth. No feature may depend on network availability.</w:t>
      </w:r>
    </w:p>
    <w:p w14:paraId="5FBA8D5F" w14:textId="77777777" w:rsidR="009976CF" w:rsidRDefault="00000000">
      <w:pPr>
        <w:pStyle w:val="ListParagraph"/>
        <w:numPr>
          <w:ilvl w:val="0"/>
          <w:numId w:val="1"/>
        </w:numPr>
      </w:pPr>
      <w:r>
        <w:rPr>
          <w:sz w:val="22"/>
          <w:szCs w:val="22"/>
        </w:rPr>
        <w:t>Financial correctness before visual polish — a correct number on a plain screen is better than a wrong number on a beautiful one.</w:t>
      </w:r>
    </w:p>
    <w:p w14:paraId="12CE6E13" w14:textId="77777777" w:rsidR="009976CF" w:rsidRDefault="00000000">
      <w:pPr>
        <w:pStyle w:val="ListParagraph"/>
        <w:numPr>
          <w:ilvl w:val="0"/>
          <w:numId w:val="1"/>
        </w:numPr>
      </w:pPr>
      <w:r>
        <w:rPr>
          <w:sz w:val="22"/>
          <w:szCs w:val="22"/>
        </w:rPr>
        <w:t xml:space="preserve">Test the financial engine like it handles real money — because it does. </w:t>
      </w:r>
      <w:proofErr w:type="gramStart"/>
      <w:r>
        <w:rPr>
          <w:sz w:val="22"/>
          <w:szCs w:val="22"/>
        </w:rPr>
        <w:t>100% unit</w:t>
      </w:r>
      <w:proofErr w:type="gramEnd"/>
      <w:r>
        <w:rPr>
          <w:sz w:val="22"/>
          <w:szCs w:val="22"/>
        </w:rPr>
        <w:t xml:space="preserve"> test coverage on safe-to-spend logic is the floor, not the ceiling.</w:t>
      </w:r>
    </w:p>
    <w:p w14:paraId="14618C59" w14:textId="77777777" w:rsidR="009976CF" w:rsidRDefault="00000000">
      <w:pPr>
        <w:pStyle w:val="ListParagraph"/>
        <w:numPr>
          <w:ilvl w:val="0"/>
          <w:numId w:val="1"/>
        </w:numPr>
      </w:pPr>
      <w:r>
        <w:rPr>
          <w:sz w:val="22"/>
          <w:szCs w:val="22"/>
        </w:rPr>
        <w:t xml:space="preserve">Build the sync scaffolding early but activate it never during MVP — </w:t>
      </w:r>
      <w:proofErr w:type="spellStart"/>
      <w:r>
        <w:rPr>
          <w:sz w:val="22"/>
          <w:szCs w:val="22"/>
        </w:rPr>
        <w:t>sync_queue</w:t>
      </w:r>
      <w:proofErr w:type="spellEnd"/>
      <w:r>
        <w:rPr>
          <w:sz w:val="22"/>
          <w:szCs w:val="22"/>
        </w:rPr>
        <w:t xml:space="preserve"> rows get written, but nothing reads them until Phase 3.</w:t>
      </w:r>
    </w:p>
    <w:p w14:paraId="7D51E3B5" w14:textId="77777777" w:rsidR="009976CF" w:rsidRDefault="00000000">
      <w:pPr>
        <w:pStyle w:val="ListParagraph"/>
        <w:numPr>
          <w:ilvl w:val="0"/>
          <w:numId w:val="1"/>
        </w:numPr>
      </w:pPr>
      <w:r>
        <w:rPr>
          <w:sz w:val="22"/>
          <w:szCs w:val="22"/>
        </w:rPr>
        <w:t xml:space="preserve">Soft-deletes everywhere on financial entities — deletions are never hard deletes; they set </w:t>
      </w:r>
      <w:proofErr w:type="spellStart"/>
      <w:r>
        <w:rPr>
          <w:sz w:val="22"/>
          <w:szCs w:val="22"/>
        </w:rPr>
        <w:t>deleted_at</w:t>
      </w:r>
      <w:proofErr w:type="spellEnd"/>
      <w:r>
        <w:rPr>
          <w:sz w:val="22"/>
          <w:szCs w:val="22"/>
        </w:rPr>
        <w:t>. This is both a sync requirement and a data safety requirement.</w:t>
      </w:r>
    </w:p>
    <w:p w14:paraId="49998B7E" w14:textId="77777777" w:rsidR="009976CF" w:rsidRDefault="00000000">
      <w:pPr>
        <w:pStyle w:val="ListParagraph"/>
        <w:numPr>
          <w:ilvl w:val="0"/>
          <w:numId w:val="1"/>
        </w:numPr>
      </w:pPr>
      <w:r>
        <w:rPr>
          <w:sz w:val="22"/>
          <w:szCs w:val="22"/>
        </w:rPr>
        <w:t>Integer cents throughout — never use floating-point for money. Store as INTEGER cents, compute as integers, format for display at the presentation layer only.</w:t>
      </w:r>
    </w:p>
    <w:p w14:paraId="22893A77" w14:textId="77777777" w:rsidR="009976CF" w:rsidRDefault="00000000">
      <w:pPr>
        <w:pStyle w:val="ListParagraph"/>
        <w:numPr>
          <w:ilvl w:val="0"/>
          <w:numId w:val="1"/>
        </w:numPr>
      </w:pPr>
      <w:r>
        <w:rPr>
          <w:sz w:val="22"/>
          <w:szCs w:val="22"/>
        </w:rPr>
        <w:t>Defer gracefully — every part of the codebase that will eventually involve the backend should be clearly marked and easily extendable, without introducing networking code into the MVP path.</w:t>
      </w:r>
    </w:p>
    <w:p w14:paraId="0594AAF8" w14:textId="77777777" w:rsidR="009976CF" w:rsidRDefault="009976CF">
      <w:pPr>
        <w:spacing w:after="160"/>
      </w:pPr>
    </w:p>
    <w:p w14:paraId="336FA75D" w14:textId="77777777" w:rsidR="009976CF" w:rsidRDefault="00000000">
      <w:pPr>
        <w:pStyle w:val="Heading1"/>
      </w:pPr>
      <w:r>
        <w:t>High-Level Development Strategy</w:t>
      </w:r>
    </w:p>
    <w:p w14:paraId="5D746842" w14:textId="77777777" w:rsidR="009976CF" w:rsidRDefault="00000000">
      <w:pPr>
        <w:spacing w:after="140"/>
      </w:pPr>
      <w:r>
        <w:t>The build order follows a strict dependency chain. Nothing in a later layer can be correctly implemented without the layer beneath it being solid. The layers are:</w:t>
      </w:r>
    </w:p>
    <w:p w14:paraId="55D0A522" w14:textId="77777777" w:rsidR="009976CF" w:rsidRDefault="009976CF">
      <w:pPr>
        <w:spacing w:after="80"/>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1439"/>
        <w:gridCol w:w="3241"/>
        <w:gridCol w:w="4680"/>
      </w:tblGrid>
      <w:tr w:rsidR="009976CF" w14:paraId="22A84D92" w14:textId="77777777">
        <w:tc>
          <w:tcPr>
            <w:tcW w:w="1439" w:type="dxa"/>
            <w:tcBorders>
              <w:top w:val="single" w:sz="2" w:space="0" w:color="CCCCDD"/>
              <w:left w:val="single" w:sz="2" w:space="0" w:color="CCCCDD"/>
              <w:bottom w:val="single" w:sz="2" w:space="0" w:color="CCCCDD"/>
              <w:right w:val="single" w:sz="2" w:space="0" w:color="CCCCDD"/>
            </w:tcBorders>
            <w:shd w:val="clear" w:color="auto" w:fill="D5E8F0"/>
          </w:tcPr>
          <w:p w14:paraId="405BFE8A" w14:textId="77777777" w:rsidR="009976CF" w:rsidRDefault="00000000">
            <w:r>
              <w:rPr>
                <w:b/>
                <w:bCs/>
                <w:color w:val="1B5E8C"/>
                <w:sz w:val="20"/>
                <w:szCs w:val="20"/>
              </w:rPr>
              <w:t>Layer</w:t>
            </w:r>
          </w:p>
        </w:tc>
        <w:tc>
          <w:tcPr>
            <w:tcW w:w="3241" w:type="dxa"/>
            <w:tcBorders>
              <w:top w:val="single" w:sz="2" w:space="0" w:color="CCCCDD"/>
              <w:left w:val="single" w:sz="2" w:space="0" w:color="CCCCDD"/>
              <w:bottom w:val="single" w:sz="2" w:space="0" w:color="CCCCDD"/>
              <w:right w:val="single" w:sz="2" w:space="0" w:color="CCCCDD"/>
            </w:tcBorders>
            <w:shd w:val="clear" w:color="auto" w:fill="D5E8F0"/>
          </w:tcPr>
          <w:p w14:paraId="2440D145" w14:textId="77777777" w:rsidR="009976CF" w:rsidRDefault="00000000">
            <w:r>
              <w:rPr>
                <w:b/>
                <w:bCs/>
                <w:color w:val="1B5E8C"/>
                <w:sz w:val="20"/>
                <w:szCs w:val="20"/>
              </w:rPr>
              <w:t>What It Contains</w:t>
            </w:r>
          </w:p>
        </w:tc>
        <w:tc>
          <w:tcPr>
            <w:tcW w:w="4680" w:type="dxa"/>
            <w:tcBorders>
              <w:top w:val="single" w:sz="2" w:space="0" w:color="CCCCDD"/>
              <w:left w:val="single" w:sz="2" w:space="0" w:color="CCCCDD"/>
              <w:bottom w:val="single" w:sz="2" w:space="0" w:color="CCCCDD"/>
              <w:right w:val="single" w:sz="2" w:space="0" w:color="CCCCDD"/>
            </w:tcBorders>
            <w:shd w:val="clear" w:color="auto" w:fill="D5E8F0"/>
          </w:tcPr>
          <w:p w14:paraId="65A91570" w14:textId="77777777" w:rsidR="009976CF" w:rsidRDefault="00000000">
            <w:r>
              <w:rPr>
                <w:b/>
                <w:bCs/>
                <w:color w:val="1B5E8C"/>
                <w:sz w:val="20"/>
                <w:szCs w:val="20"/>
              </w:rPr>
              <w:t>Why It Must Come First</w:t>
            </w:r>
          </w:p>
        </w:tc>
      </w:tr>
      <w:tr w:rsidR="009976CF" w14:paraId="736F7C5B" w14:textId="77777777">
        <w:tc>
          <w:tcPr>
            <w:tcW w:w="1439" w:type="dxa"/>
            <w:tcBorders>
              <w:top w:val="single" w:sz="2" w:space="0" w:color="CCCCDD"/>
              <w:left w:val="single" w:sz="2" w:space="0" w:color="CCCCDD"/>
              <w:bottom w:val="single" w:sz="2" w:space="0" w:color="CCCCDD"/>
              <w:right w:val="single" w:sz="2" w:space="0" w:color="CCCCDD"/>
            </w:tcBorders>
          </w:tcPr>
          <w:p w14:paraId="2DB49263" w14:textId="77777777" w:rsidR="009976CF" w:rsidRDefault="00000000">
            <w:r>
              <w:rPr>
                <w:sz w:val="22"/>
                <w:szCs w:val="22"/>
              </w:rPr>
              <w:lastRenderedPageBreak/>
              <w:t>1 — Infrastructure</w:t>
            </w:r>
          </w:p>
        </w:tc>
        <w:tc>
          <w:tcPr>
            <w:tcW w:w="3241" w:type="dxa"/>
            <w:tcBorders>
              <w:top w:val="single" w:sz="2" w:space="0" w:color="CCCCDD"/>
              <w:left w:val="single" w:sz="2" w:space="0" w:color="CCCCDD"/>
              <w:bottom w:val="single" w:sz="2" w:space="0" w:color="CCCCDD"/>
              <w:right w:val="single" w:sz="2" w:space="0" w:color="CCCCDD"/>
            </w:tcBorders>
          </w:tcPr>
          <w:p w14:paraId="0360AA39" w14:textId="77777777" w:rsidR="009976CF" w:rsidRDefault="00000000">
            <w:r>
              <w:rPr>
                <w:sz w:val="22"/>
                <w:szCs w:val="22"/>
              </w:rPr>
              <w:t>Project setup, TypeScript config, SQLite integration, test runner, folder structure</w:t>
            </w:r>
          </w:p>
        </w:tc>
        <w:tc>
          <w:tcPr>
            <w:tcW w:w="4680" w:type="dxa"/>
            <w:tcBorders>
              <w:top w:val="single" w:sz="2" w:space="0" w:color="CCCCDD"/>
              <w:left w:val="single" w:sz="2" w:space="0" w:color="CCCCDD"/>
              <w:bottom w:val="single" w:sz="2" w:space="0" w:color="CCCCDD"/>
              <w:right w:val="single" w:sz="2" w:space="0" w:color="CCCCDD"/>
            </w:tcBorders>
          </w:tcPr>
          <w:p w14:paraId="2E6F0069" w14:textId="77777777" w:rsidR="009976CF" w:rsidRDefault="00000000">
            <w:r>
              <w:rPr>
                <w:sz w:val="22"/>
                <w:szCs w:val="22"/>
              </w:rPr>
              <w:t>Everything else runs on top of this. CI must be green before any code is written.</w:t>
            </w:r>
          </w:p>
        </w:tc>
      </w:tr>
      <w:tr w:rsidR="009976CF" w14:paraId="46666D3C" w14:textId="77777777">
        <w:tc>
          <w:tcPr>
            <w:tcW w:w="1439" w:type="dxa"/>
            <w:tcBorders>
              <w:top w:val="single" w:sz="2" w:space="0" w:color="CCCCDD"/>
              <w:left w:val="single" w:sz="2" w:space="0" w:color="CCCCDD"/>
              <w:bottom w:val="single" w:sz="2" w:space="0" w:color="CCCCDD"/>
              <w:right w:val="single" w:sz="2" w:space="0" w:color="CCCCDD"/>
            </w:tcBorders>
          </w:tcPr>
          <w:p w14:paraId="1702A273" w14:textId="77777777" w:rsidR="009976CF" w:rsidRDefault="00000000">
            <w:r>
              <w:rPr>
                <w:sz w:val="22"/>
                <w:szCs w:val="22"/>
              </w:rPr>
              <w:t>2 — Database Schema</w:t>
            </w:r>
          </w:p>
        </w:tc>
        <w:tc>
          <w:tcPr>
            <w:tcW w:w="3241" w:type="dxa"/>
            <w:tcBorders>
              <w:top w:val="single" w:sz="2" w:space="0" w:color="CCCCDD"/>
              <w:left w:val="single" w:sz="2" w:space="0" w:color="CCCCDD"/>
              <w:bottom w:val="single" w:sz="2" w:space="0" w:color="CCCCDD"/>
              <w:right w:val="single" w:sz="2" w:space="0" w:color="CCCCDD"/>
            </w:tcBorders>
          </w:tcPr>
          <w:p w14:paraId="5B1EE520" w14:textId="77777777" w:rsidR="009976CF" w:rsidRDefault="00000000">
            <w:r>
              <w:rPr>
                <w:sz w:val="22"/>
                <w:szCs w:val="22"/>
              </w:rPr>
              <w:t>All SQLite tables as defined in the Database Design Document v2</w:t>
            </w:r>
          </w:p>
        </w:tc>
        <w:tc>
          <w:tcPr>
            <w:tcW w:w="4680" w:type="dxa"/>
            <w:tcBorders>
              <w:top w:val="single" w:sz="2" w:space="0" w:color="CCCCDD"/>
              <w:left w:val="single" w:sz="2" w:space="0" w:color="CCCCDD"/>
              <w:bottom w:val="single" w:sz="2" w:space="0" w:color="CCCCDD"/>
              <w:right w:val="single" w:sz="2" w:space="0" w:color="CCCCDD"/>
            </w:tcBorders>
          </w:tcPr>
          <w:p w14:paraId="4B48E42D" w14:textId="77777777" w:rsidR="009976CF" w:rsidRDefault="00000000">
            <w:r>
              <w:rPr>
                <w:sz w:val="22"/>
                <w:szCs w:val="22"/>
              </w:rPr>
              <w:t>The financial engine queries the database. The schema must be stable before any queries are written.</w:t>
            </w:r>
          </w:p>
        </w:tc>
      </w:tr>
      <w:tr w:rsidR="009976CF" w14:paraId="4A45B90D" w14:textId="77777777">
        <w:tc>
          <w:tcPr>
            <w:tcW w:w="1439" w:type="dxa"/>
            <w:tcBorders>
              <w:top w:val="single" w:sz="2" w:space="0" w:color="CCCCDD"/>
              <w:left w:val="single" w:sz="2" w:space="0" w:color="CCCCDD"/>
              <w:bottom w:val="single" w:sz="2" w:space="0" w:color="CCCCDD"/>
              <w:right w:val="single" w:sz="2" w:space="0" w:color="CCCCDD"/>
            </w:tcBorders>
          </w:tcPr>
          <w:p w14:paraId="62797D4C" w14:textId="77777777" w:rsidR="009976CF" w:rsidRDefault="00000000">
            <w:r>
              <w:rPr>
                <w:sz w:val="22"/>
                <w:szCs w:val="22"/>
              </w:rPr>
              <w:t>3 — Financial Engine</w:t>
            </w:r>
          </w:p>
        </w:tc>
        <w:tc>
          <w:tcPr>
            <w:tcW w:w="3241" w:type="dxa"/>
            <w:tcBorders>
              <w:top w:val="single" w:sz="2" w:space="0" w:color="CCCCDD"/>
              <w:left w:val="single" w:sz="2" w:space="0" w:color="CCCCDD"/>
              <w:bottom w:val="single" w:sz="2" w:space="0" w:color="CCCCDD"/>
              <w:right w:val="single" w:sz="2" w:space="0" w:color="CCCCDD"/>
            </w:tcBorders>
          </w:tcPr>
          <w:p w14:paraId="69C8B907" w14:textId="77777777" w:rsidR="009976CF" w:rsidRDefault="00000000">
            <w:r>
              <w:rPr>
                <w:sz w:val="22"/>
                <w:szCs w:val="22"/>
              </w:rPr>
              <w:t>Safe-to-spend, balance, cycle boundaries, bill scheduling — all pure TypeScript with no UI</w:t>
            </w:r>
          </w:p>
        </w:tc>
        <w:tc>
          <w:tcPr>
            <w:tcW w:w="4680" w:type="dxa"/>
            <w:tcBorders>
              <w:top w:val="single" w:sz="2" w:space="0" w:color="CCCCDD"/>
              <w:left w:val="single" w:sz="2" w:space="0" w:color="CCCCDD"/>
              <w:bottom w:val="single" w:sz="2" w:space="0" w:color="CCCCDD"/>
              <w:right w:val="single" w:sz="2" w:space="0" w:color="CCCCDD"/>
            </w:tcBorders>
          </w:tcPr>
          <w:p w14:paraId="546F3B60" w14:textId="77777777" w:rsidR="009976CF" w:rsidRDefault="00000000">
            <w:r>
              <w:rPr>
                <w:sz w:val="22"/>
                <w:szCs w:val="22"/>
              </w:rPr>
              <w:t>The engine is the ground truth for correctness. Every screen is just a view over engine outputs.</w:t>
            </w:r>
          </w:p>
        </w:tc>
      </w:tr>
      <w:tr w:rsidR="009976CF" w14:paraId="6184BFBA" w14:textId="77777777">
        <w:tc>
          <w:tcPr>
            <w:tcW w:w="1439" w:type="dxa"/>
            <w:tcBorders>
              <w:top w:val="single" w:sz="2" w:space="0" w:color="CCCCDD"/>
              <w:left w:val="single" w:sz="2" w:space="0" w:color="CCCCDD"/>
              <w:bottom w:val="single" w:sz="2" w:space="0" w:color="CCCCDD"/>
              <w:right w:val="single" w:sz="2" w:space="0" w:color="CCCCDD"/>
            </w:tcBorders>
          </w:tcPr>
          <w:p w14:paraId="6FD90621" w14:textId="77777777" w:rsidR="009976CF" w:rsidRDefault="00000000">
            <w:r>
              <w:rPr>
                <w:sz w:val="22"/>
                <w:szCs w:val="22"/>
              </w:rPr>
              <w:t>4 — Repository Layer</w:t>
            </w:r>
          </w:p>
        </w:tc>
        <w:tc>
          <w:tcPr>
            <w:tcW w:w="3241" w:type="dxa"/>
            <w:tcBorders>
              <w:top w:val="single" w:sz="2" w:space="0" w:color="CCCCDD"/>
              <w:left w:val="single" w:sz="2" w:space="0" w:color="CCCCDD"/>
              <w:bottom w:val="single" w:sz="2" w:space="0" w:color="CCCCDD"/>
              <w:right w:val="single" w:sz="2" w:space="0" w:color="CCCCDD"/>
            </w:tcBorders>
          </w:tcPr>
          <w:p w14:paraId="73CD1B18" w14:textId="77777777" w:rsidR="009976CF" w:rsidRDefault="00000000">
            <w:r>
              <w:rPr>
                <w:sz w:val="22"/>
                <w:szCs w:val="22"/>
              </w:rPr>
              <w:t>SQLite read/write operations per entity, using the DB schema</w:t>
            </w:r>
          </w:p>
        </w:tc>
        <w:tc>
          <w:tcPr>
            <w:tcW w:w="4680" w:type="dxa"/>
            <w:tcBorders>
              <w:top w:val="single" w:sz="2" w:space="0" w:color="CCCCDD"/>
              <w:left w:val="single" w:sz="2" w:space="0" w:color="CCCCDD"/>
              <w:bottom w:val="single" w:sz="2" w:space="0" w:color="CCCCDD"/>
              <w:right w:val="single" w:sz="2" w:space="0" w:color="CCCCDD"/>
            </w:tcBorders>
          </w:tcPr>
          <w:p w14:paraId="1E955258" w14:textId="77777777" w:rsidR="009976CF" w:rsidRDefault="00000000">
            <w:r>
              <w:rPr>
                <w:sz w:val="22"/>
                <w:szCs w:val="22"/>
              </w:rPr>
              <w:t>Services need data access before they can compute anything.</w:t>
            </w:r>
          </w:p>
        </w:tc>
      </w:tr>
      <w:tr w:rsidR="009976CF" w14:paraId="07FC0CCF" w14:textId="77777777">
        <w:tc>
          <w:tcPr>
            <w:tcW w:w="1439" w:type="dxa"/>
            <w:tcBorders>
              <w:top w:val="single" w:sz="2" w:space="0" w:color="CCCCDD"/>
              <w:left w:val="single" w:sz="2" w:space="0" w:color="CCCCDD"/>
              <w:bottom w:val="single" w:sz="2" w:space="0" w:color="CCCCDD"/>
              <w:right w:val="single" w:sz="2" w:space="0" w:color="CCCCDD"/>
            </w:tcBorders>
          </w:tcPr>
          <w:p w14:paraId="3CBC2088" w14:textId="77777777" w:rsidR="009976CF" w:rsidRDefault="00000000">
            <w:r>
              <w:rPr>
                <w:sz w:val="22"/>
                <w:szCs w:val="22"/>
              </w:rPr>
              <w:t>5 — Service Layer</w:t>
            </w:r>
          </w:p>
        </w:tc>
        <w:tc>
          <w:tcPr>
            <w:tcW w:w="3241" w:type="dxa"/>
            <w:tcBorders>
              <w:top w:val="single" w:sz="2" w:space="0" w:color="CCCCDD"/>
              <w:left w:val="single" w:sz="2" w:space="0" w:color="CCCCDD"/>
              <w:bottom w:val="single" w:sz="2" w:space="0" w:color="CCCCDD"/>
              <w:right w:val="single" w:sz="2" w:space="0" w:color="CCCCDD"/>
            </w:tcBorders>
          </w:tcPr>
          <w:p w14:paraId="1838D2B5" w14:textId="77777777" w:rsidR="009976CF" w:rsidRDefault="00000000">
            <w:r>
              <w:rPr>
                <w:sz w:val="22"/>
                <w:szCs w:val="22"/>
              </w:rPr>
              <w:t>Business operations that combine repository calls with financial engine logic</w:t>
            </w:r>
          </w:p>
        </w:tc>
        <w:tc>
          <w:tcPr>
            <w:tcW w:w="4680" w:type="dxa"/>
            <w:tcBorders>
              <w:top w:val="single" w:sz="2" w:space="0" w:color="CCCCDD"/>
              <w:left w:val="single" w:sz="2" w:space="0" w:color="CCCCDD"/>
              <w:bottom w:val="single" w:sz="2" w:space="0" w:color="CCCCDD"/>
              <w:right w:val="single" w:sz="2" w:space="0" w:color="CCCCDD"/>
            </w:tcBorders>
          </w:tcPr>
          <w:p w14:paraId="56F8204D" w14:textId="77777777" w:rsidR="009976CF" w:rsidRDefault="00000000">
            <w:r>
              <w:rPr>
                <w:sz w:val="22"/>
                <w:szCs w:val="22"/>
              </w:rPr>
              <w:t>Screens call services. Services cannot exist until the engine and repositories do.</w:t>
            </w:r>
          </w:p>
        </w:tc>
      </w:tr>
      <w:tr w:rsidR="009976CF" w14:paraId="0803EFAA" w14:textId="77777777">
        <w:tc>
          <w:tcPr>
            <w:tcW w:w="1439" w:type="dxa"/>
            <w:tcBorders>
              <w:top w:val="single" w:sz="2" w:space="0" w:color="CCCCDD"/>
              <w:left w:val="single" w:sz="2" w:space="0" w:color="CCCCDD"/>
              <w:bottom w:val="single" w:sz="2" w:space="0" w:color="CCCCDD"/>
              <w:right w:val="single" w:sz="2" w:space="0" w:color="CCCCDD"/>
            </w:tcBorders>
          </w:tcPr>
          <w:p w14:paraId="6B8404B7" w14:textId="77777777" w:rsidR="009976CF" w:rsidRDefault="00000000">
            <w:r>
              <w:rPr>
                <w:sz w:val="22"/>
                <w:szCs w:val="22"/>
              </w:rPr>
              <w:t>6 — Navigation Shell</w:t>
            </w:r>
          </w:p>
        </w:tc>
        <w:tc>
          <w:tcPr>
            <w:tcW w:w="3241" w:type="dxa"/>
            <w:tcBorders>
              <w:top w:val="single" w:sz="2" w:space="0" w:color="CCCCDD"/>
              <w:left w:val="single" w:sz="2" w:space="0" w:color="CCCCDD"/>
              <w:bottom w:val="single" w:sz="2" w:space="0" w:color="CCCCDD"/>
              <w:right w:val="single" w:sz="2" w:space="0" w:color="CCCCDD"/>
            </w:tcBorders>
          </w:tcPr>
          <w:p w14:paraId="42B5BE11" w14:textId="77777777" w:rsidR="009976CF" w:rsidRDefault="00000000">
            <w:r>
              <w:rPr>
                <w:sz w:val="22"/>
                <w:szCs w:val="22"/>
              </w:rPr>
              <w:t>Bottom navigation, screen containers, empty states</w:t>
            </w:r>
          </w:p>
        </w:tc>
        <w:tc>
          <w:tcPr>
            <w:tcW w:w="4680" w:type="dxa"/>
            <w:tcBorders>
              <w:top w:val="single" w:sz="2" w:space="0" w:color="CCCCDD"/>
              <w:left w:val="single" w:sz="2" w:space="0" w:color="CCCCDD"/>
              <w:bottom w:val="single" w:sz="2" w:space="0" w:color="CCCCDD"/>
              <w:right w:val="single" w:sz="2" w:space="0" w:color="CCCCDD"/>
            </w:tcBorders>
          </w:tcPr>
          <w:p w14:paraId="51496712" w14:textId="77777777" w:rsidR="009976CF" w:rsidRDefault="00000000">
            <w:r>
              <w:rPr>
                <w:sz w:val="22"/>
                <w:szCs w:val="22"/>
              </w:rPr>
              <w:t>Screens need a navigation container before they can be built out.</w:t>
            </w:r>
          </w:p>
        </w:tc>
      </w:tr>
      <w:tr w:rsidR="009976CF" w14:paraId="4E02A4E2" w14:textId="77777777">
        <w:tc>
          <w:tcPr>
            <w:tcW w:w="1439" w:type="dxa"/>
            <w:tcBorders>
              <w:top w:val="single" w:sz="2" w:space="0" w:color="CCCCDD"/>
              <w:left w:val="single" w:sz="2" w:space="0" w:color="CCCCDD"/>
              <w:bottom w:val="single" w:sz="2" w:space="0" w:color="CCCCDD"/>
              <w:right w:val="single" w:sz="2" w:space="0" w:color="CCCCDD"/>
            </w:tcBorders>
          </w:tcPr>
          <w:p w14:paraId="1A0E033C" w14:textId="77777777" w:rsidR="009976CF" w:rsidRDefault="00000000">
            <w:r>
              <w:rPr>
                <w:sz w:val="22"/>
                <w:szCs w:val="22"/>
              </w:rPr>
              <w:t>7 — Feature Screens</w:t>
            </w:r>
          </w:p>
        </w:tc>
        <w:tc>
          <w:tcPr>
            <w:tcW w:w="3241" w:type="dxa"/>
            <w:tcBorders>
              <w:top w:val="single" w:sz="2" w:space="0" w:color="CCCCDD"/>
              <w:left w:val="single" w:sz="2" w:space="0" w:color="CCCCDD"/>
              <w:bottom w:val="single" w:sz="2" w:space="0" w:color="CCCCDD"/>
              <w:right w:val="single" w:sz="2" w:space="0" w:color="CCCCDD"/>
            </w:tcBorders>
          </w:tcPr>
          <w:p w14:paraId="269ECA4C" w14:textId="77777777" w:rsidR="009976CF" w:rsidRDefault="00000000">
            <w:r>
              <w:rPr>
                <w:sz w:val="22"/>
                <w:szCs w:val="22"/>
              </w:rPr>
              <w:t>Dashboard, Purchases, Bills, Paychecks, Settings — in dependency order</w:t>
            </w:r>
          </w:p>
        </w:tc>
        <w:tc>
          <w:tcPr>
            <w:tcW w:w="4680" w:type="dxa"/>
            <w:tcBorders>
              <w:top w:val="single" w:sz="2" w:space="0" w:color="CCCCDD"/>
              <w:left w:val="single" w:sz="2" w:space="0" w:color="CCCCDD"/>
              <w:bottom w:val="single" w:sz="2" w:space="0" w:color="CCCCDD"/>
              <w:right w:val="single" w:sz="2" w:space="0" w:color="CCCCDD"/>
            </w:tcBorders>
          </w:tcPr>
          <w:p w14:paraId="34C3939C" w14:textId="77777777" w:rsidR="009976CF" w:rsidRDefault="00000000">
            <w:r>
              <w:rPr>
                <w:sz w:val="22"/>
                <w:szCs w:val="22"/>
              </w:rPr>
              <w:t>Each screen depends on the service and engine layers being complete.</w:t>
            </w:r>
          </w:p>
        </w:tc>
      </w:tr>
      <w:tr w:rsidR="009976CF" w14:paraId="439BBB54" w14:textId="77777777">
        <w:tc>
          <w:tcPr>
            <w:tcW w:w="1439" w:type="dxa"/>
            <w:tcBorders>
              <w:top w:val="single" w:sz="2" w:space="0" w:color="CCCCDD"/>
              <w:left w:val="single" w:sz="2" w:space="0" w:color="CCCCDD"/>
              <w:bottom w:val="single" w:sz="2" w:space="0" w:color="CCCCDD"/>
              <w:right w:val="single" w:sz="2" w:space="0" w:color="CCCCDD"/>
            </w:tcBorders>
          </w:tcPr>
          <w:p w14:paraId="567C4A71" w14:textId="77777777" w:rsidR="009976CF" w:rsidRDefault="00000000">
            <w:r>
              <w:rPr>
                <w:sz w:val="22"/>
                <w:szCs w:val="22"/>
              </w:rPr>
              <w:t>8 — Supporting Features</w:t>
            </w:r>
          </w:p>
        </w:tc>
        <w:tc>
          <w:tcPr>
            <w:tcW w:w="3241" w:type="dxa"/>
            <w:tcBorders>
              <w:top w:val="single" w:sz="2" w:space="0" w:color="CCCCDD"/>
              <w:left w:val="single" w:sz="2" w:space="0" w:color="CCCCDD"/>
              <w:bottom w:val="single" w:sz="2" w:space="0" w:color="CCCCDD"/>
              <w:right w:val="single" w:sz="2" w:space="0" w:color="CCCCDD"/>
            </w:tcBorders>
          </w:tcPr>
          <w:p w14:paraId="7940B0CE" w14:textId="77777777" w:rsidR="009976CF" w:rsidRDefault="00000000">
            <w:r>
              <w:rPr>
                <w:sz w:val="22"/>
                <w:szCs w:val="22"/>
              </w:rPr>
              <w:t>Import pipeline, backup/restore, onboarding, notifications</w:t>
            </w:r>
          </w:p>
        </w:tc>
        <w:tc>
          <w:tcPr>
            <w:tcW w:w="4680" w:type="dxa"/>
            <w:tcBorders>
              <w:top w:val="single" w:sz="2" w:space="0" w:color="CCCCDD"/>
              <w:left w:val="single" w:sz="2" w:space="0" w:color="CCCCDD"/>
              <w:bottom w:val="single" w:sz="2" w:space="0" w:color="CCCCDD"/>
              <w:right w:val="single" w:sz="2" w:space="0" w:color="CCCCDD"/>
            </w:tcBorders>
          </w:tcPr>
          <w:p w14:paraId="41CBD449" w14:textId="77777777" w:rsidR="009976CF" w:rsidRDefault="00000000">
            <w:r>
              <w:rPr>
                <w:sz w:val="22"/>
                <w:szCs w:val="22"/>
              </w:rPr>
              <w:t>These are additive features that depend on the core financial engine working correctly.</w:t>
            </w:r>
          </w:p>
        </w:tc>
      </w:tr>
      <w:tr w:rsidR="009976CF" w14:paraId="08791C16" w14:textId="77777777">
        <w:tc>
          <w:tcPr>
            <w:tcW w:w="1439" w:type="dxa"/>
            <w:tcBorders>
              <w:top w:val="single" w:sz="2" w:space="0" w:color="CCCCDD"/>
              <w:left w:val="single" w:sz="2" w:space="0" w:color="CCCCDD"/>
              <w:bottom w:val="single" w:sz="2" w:space="0" w:color="CCCCDD"/>
              <w:right w:val="single" w:sz="2" w:space="0" w:color="CCCCDD"/>
            </w:tcBorders>
          </w:tcPr>
          <w:p w14:paraId="486E51F1" w14:textId="77777777" w:rsidR="009976CF" w:rsidRDefault="00000000">
            <w:r>
              <w:rPr>
                <w:sz w:val="22"/>
                <w:szCs w:val="22"/>
              </w:rPr>
              <w:t>9 — QA Hardening</w:t>
            </w:r>
          </w:p>
        </w:tc>
        <w:tc>
          <w:tcPr>
            <w:tcW w:w="3241" w:type="dxa"/>
            <w:tcBorders>
              <w:top w:val="single" w:sz="2" w:space="0" w:color="CCCCDD"/>
              <w:left w:val="single" w:sz="2" w:space="0" w:color="CCCCDD"/>
              <w:bottom w:val="single" w:sz="2" w:space="0" w:color="CCCCDD"/>
              <w:right w:val="single" w:sz="2" w:space="0" w:color="CCCCDD"/>
            </w:tcBorders>
          </w:tcPr>
          <w:p w14:paraId="4B4A6EE1" w14:textId="77777777" w:rsidR="009976CF" w:rsidRDefault="00000000">
            <w:r>
              <w:rPr>
                <w:sz w:val="22"/>
                <w:szCs w:val="22"/>
              </w:rPr>
              <w:t>Full scenario testing, offline verification, device testing, beta prep</w:t>
            </w:r>
          </w:p>
        </w:tc>
        <w:tc>
          <w:tcPr>
            <w:tcW w:w="4680" w:type="dxa"/>
            <w:tcBorders>
              <w:top w:val="single" w:sz="2" w:space="0" w:color="CCCCDD"/>
              <w:left w:val="single" w:sz="2" w:space="0" w:color="CCCCDD"/>
              <w:bottom w:val="single" w:sz="2" w:space="0" w:color="CCCCDD"/>
              <w:right w:val="single" w:sz="2" w:space="0" w:color="CCCCDD"/>
            </w:tcBorders>
          </w:tcPr>
          <w:p w14:paraId="018C8FE6" w14:textId="77777777" w:rsidR="009976CF" w:rsidRDefault="00000000">
            <w:r>
              <w:rPr>
                <w:sz w:val="22"/>
                <w:szCs w:val="22"/>
              </w:rPr>
              <w:t>You cannot harden what you have not built. This phase validates everything.</w:t>
            </w:r>
          </w:p>
        </w:tc>
      </w:tr>
    </w:tbl>
    <w:p w14:paraId="29372DF2" w14:textId="77777777" w:rsidR="009976CF" w:rsidRDefault="009976CF">
      <w:pPr>
        <w:spacing w:after="80"/>
      </w:pPr>
    </w:p>
    <w:tbl>
      <w:tblPr>
        <w:tblW w:w="9360" w:type="dxa"/>
        <w:tblLayout w:type="fixed"/>
        <w:tblCellMar>
          <w:top w:w="120" w:type="dxa"/>
          <w:left w:w="180" w:type="dxa"/>
          <w:bottom w:w="120" w:type="dxa"/>
          <w:right w:w="180" w:type="dxa"/>
        </w:tblCellMar>
        <w:tblLook w:val="04A0" w:firstRow="1" w:lastRow="0" w:firstColumn="1" w:lastColumn="0" w:noHBand="0" w:noVBand="1"/>
      </w:tblPr>
      <w:tblGrid>
        <w:gridCol w:w="9360"/>
      </w:tblGrid>
      <w:tr w:rsidR="009976CF" w14:paraId="6C9228A1" w14:textId="77777777">
        <w:tc>
          <w:tcPr>
            <w:tcW w:w="9360" w:type="dxa"/>
            <w:tcBorders>
              <w:top w:val="single" w:sz="2" w:space="0" w:color="7B3F00"/>
              <w:left w:val="single" w:sz="2" w:space="0" w:color="7B3F00"/>
              <w:bottom w:val="single" w:sz="2" w:space="0" w:color="7B3F00"/>
              <w:right w:val="single" w:sz="2" w:space="0" w:color="7B3F00"/>
            </w:tcBorders>
            <w:shd w:val="clear" w:color="auto" w:fill="FFF3E0"/>
          </w:tcPr>
          <w:p w14:paraId="44EA5380" w14:textId="77777777" w:rsidR="009976CF" w:rsidRDefault="00000000">
            <w:r>
              <w:rPr>
                <w:b/>
                <w:bCs/>
                <w:color w:val="7B3F00"/>
                <w:sz w:val="22"/>
                <w:szCs w:val="22"/>
              </w:rPr>
              <w:t>Never skip layers. The most common mistake in financial app development is building UI before the calculation engine is proven correct. The tests in Layer 3 are the specification for all future UI. Build them first.</w:t>
            </w:r>
          </w:p>
        </w:tc>
      </w:tr>
    </w:tbl>
    <w:p w14:paraId="3E2DA9E4" w14:textId="77777777" w:rsidR="009976CF" w:rsidRDefault="009976CF">
      <w:pPr>
        <w:spacing w:after="160"/>
      </w:pPr>
    </w:p>
    <w:p w14:paraId="78DB5DFA" w14:textId="77777777" w:rsidR="009976CF" w:rsidRDefault="00000000">
      <w:pPr>
        <w:pStyle w:val="Heading1"/>
      </w:pPr>
      <w:r>
        <w:t>Recommended Development Environment</w:t>
      </w:r>
    </w:p>
    <w:p w14:paraId="12B12AF9" w14:textId="77777777" w:rsidR="009976CF" w:rsidRDefault="00000000">
      <w:pPr>
        <w:pStyle w:val="Heading2"/>
      </w:pPr>
      <w:proofErr w:type="gramStart"/>
      <w:r>
        <w:t>5.1  Required</w:t>
      </w:r>
      <w:proofErr w:type="gramEnd"/>
      <w:r>
        <w:t xml:space="preserve"> Tools</w:t>
      </w: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2160"/>
        <w:gridCol w:w="2520"/>
        <w:gridCol w:w="4680"/>
      </w:tblGrid>
      <w:tr w:rsidR="009976CF" w14:paraId="00FF96EA" w14:textId="77777777">
        <w:tc>
          <w:tcPr>
            <w:tcW w:w="2160" w:type="dxa"/>
            <w:tcBorders>
              <w:top w:val="single" w:sz="2" w:space="0" w:color="CCCCDD"/>
              <w:left w:val="single" w:sz="2" w:space="0" w:color="CCCCDD"/>
              <w:bottom w:val="single" w:sz="2" w:space="0" w:color="CCCCDD"/>
              <w:right w:val="single" w:sz="2" w:space="0" w:color="CCCCDD"/>
            </w:tcBorders>
            <w:shd w:val="clear" w:color="auto" w:fill="D5E8F0"/>
          </w:tcPr>
          <w:p w14:paraId="31CA3C31" w14:textId="77777777" w:rsidR="009976CF" w:rsidRDefault="00000000">
            <w:r>
              <w:rPr>
                <w:b/>
                <w:bCs/>
                <w:color w:val="1B5E8C"/>
                <w:sz w:val="20"/>
                <w:szCs w:val="20"/>
              </w:rPr>
              <w:t>Tool</w:t>
            </w:r>
          </w:p>
        </w:tc>
        <w:tc>
          <w:tcPr>
            <w:tcW w:w="2520" w:type="dxa"/>
            <w:tcBorders>
              <w:top w:val="single" w:sz="2" w:space="0" w:color="CCCCDD"/>
              <w:left w:val="single" w:sz="2" w:space="0" w:color="CCCCDD"/>
              <w:bottom w:val="single" w:sz="2" w:space="0" w:color="CCCCDD"/>
              <w:right w:val="single" w:sz="2" w:space="0" w:color="CCCCDD"/>
            </w:tcBorders>
            <w:shd w:val="clear" w:color="auto" w:fill="D5E8F0"/>
          </w:tcPr>
          <w:p w14:paraId="3674044F" w14:textId="77777777" w:rsidR="009976CF" w:rsidRDefault="00000000">
            <w:r>
              <w:rPr>
                <w:b/>
                <w:bCs/>
                <w:color w:val="1B5E8C"/>
                <w:sz w:val="20"/>
                <w:szCs w:val="20"/>
              </w:rPr>
              <w:t>Version / Notes</w:t>
            </w:r>
          </w:p>
        </w:tc>
        <w:tc>
          <w:tcPr>
            <w:tcW w:w="4680" w:type="dxa"/>
            <w:tcBorders>
              <w:top w:val="single" w:sz="2" w:space="0" w:color="CCCCDD"/>
              <w:left w:val="single" w:sz="2" w:space="0" w:color="CCCCDD"/>
              <w:bottom w:val="single" w:sz="2" w:space="0" w:color="CCCCDD"/>
              <w:right w:val="single" w:sz="2" w:space="0" w:color="CCCCDD"/>
            </w:tcBorders>
            <w:shd w:val="clear" w:color="auto" w:fill="D5E8F0"/>
          </w:tcPr>
          <w:p w14:paraId="1BD622BE" w14:textId="77777777" w:rsidR="009976CF" w:rsidRDefault="00000000">
            <w:r>
              <w:rPr>
                <w:b/>
                <w:bCs/>
                <w:color w:val="1B5E8C"/>
                <w:sz w:val="20"/>
                <w:szCs w:val="20"/>
              </w:rPr>
              <w:t>Purpose</w:t>
            </w:r>
          </w:p>
        </w:tc>
      </w:tr>
      <w:tr w:rsidR="009976CF" w14:paraId="7D5EA738" w14:textId="77777777">
        <w:tc>
          <w:tcPr>
            <w:tcW w:w="2160" w:type="dxa"/>
            <w:tcBorders>
              <w:top w:val="single" w:sz="2" w:space="0" w:color="CCCCDD"/>
              <w:left w:val="single" w:sz="2" w:space="0" w:color="CCCCDD"/>
              <w:bottom w:val="single" w:sz="2" w:space="0" w:color="CCCCDD"/>
              <w:right w:val="single" w:sz="2" w:space="0" w:color="CCCCDD"/>
            </w:tcBorders>
          </w:tcPr>
          <w:p w14:paraId="684D31D9" w14:textId="77777777" w:rsidR="009976CF" w:rsidRDefault="00000000">
            <w:r>
              <w:rPr>
                <w:sz w:val="22"/>
                <w:szCs w:val="22"/>
              </w:rPr>
              <w:t>Node.js</w:t>
            </w:r>
          </w:p>
        </w:tc>
        <w:tc>
          <w:tcPr>
            <w:tcW w:w="2520" w:type="dxa"/>
            <w:tcBorders>
              <w:top w:val="single" w:sz="2" w:space="0" w:color="CCCCDD"/>
              <w:left w:val="single" w:sz="2" w:space="0" w:color="CCCCDD"/>
              <w:bottom w:val="single" w:sz="2" w:space="0" w:color="CCCCDD"/>
              <w:right w:val="single" w:sz="2" w:space="0" w:color="CCCCDD"/>
            </w:tcBorders>
          </w:tcPr>
          <w:p w14:paraId="747E3D6D" w14:textId="77777777" w:rsidR="009976CF" w:rsidRDefault="00000000">
            <w:r>
              <w:rPr>
                <w:sz w:val="22"/>
                <w:szCs w:val="22"/>
              </w:rPr>
              <w:t>LTS (20.x or later)</w:t>
            </w:r>
          </w:p>
        </w:tc>
        <w:tc>
          <w:tcPr>
            <w:tcW w:w="4680" w:type="dxa"/>
            <w:tcBorders>
              <w:top w:val="single" w:sz="2" w:space="0" w:color="CCCCDD"/>
              <w:left w:val="single" w:sz="2" w:space="0" w:color="CCCCDD"/>
              <w:bottom w:val="single" w:sz="2" w:space="0" w:color="CCCCDD"/>
              <w:right w:val="single" w:sz="2" w:space="0" w:color="CCCCDD"/>
            </w:tcBorders>
          </w:tcPr>
          <w:p w14:paraId="2A0783F9" w14:textId="77777777" w:rsidR="009976CF" w:rsidRDefault="00000000">
            <w:r>
              <w:rPr>
                <w:sz w:val="22"/>
                <w:szCs w:val="22"/>
              </w:rPr>
              <w:t>React Native toolchain and test runner</w:t>
            </w:r>
          </w:p>
        </w:tc>
      </w:tr>
      <w:tr w:rsidR="009976CF" w14:paraId="0750ED57" w14:textId="77777777">
        <w:tc>
          <w:tcPr>
            <w:tcW w:w="2160" w:type="dxa"/>
            <w:tcBorders>
              <w:top w:val="single" w:sz="2" w:space="0" w:color="CCCCDD"/>
              <w:left w:val="single" w:sz="2" w:space="0" w:color="CCCCDD"/>
              <w:bottom w:val="single" w:sz="2" w:space="0" w:color="CCCCDD"/>
              <w:right w:val="single" w:sz="2" w:space="0" w:color="CCCCDD"/>
            </w:tcBorders>
          </w:tcPr>
          <w:p w14:paraId="3341FF4A" w14:textId="77777777" w:rsidR="009976CF" w:rsidRDefault="00000000">
            <w:r>
              <w:rPr>
                <w:sz w:val="22"/>
                <w:szCs w:val="22"/>
              </w:rPr>
              <w:t>React Native CLI</w:t>
            </w:r>
          </w:p>
        </w:tc>
        <w:tc>
          <w:tcPr>
            <w:tcW w:w="2520" w:type="dxa"/>
            <w:tcBorders>
              <w:top w:val="single" w:sz="2" w:space="0" w:color="CCCCDD"/>
              <w:left w:val="single" w:sz="2" w:space="0" w:color="CCCCDD"/>
              <w:bottom w:val="single" w:sz="2" w:space="0" w:color="CCCCDD"/>
              <w:right w:val="single" w:sz="2" w:space="0" w:color="CCCCDD"/>
            </w:tcBorders>
          </w:tcPr>
          <w:p w14:paraId="05EB7B99" w14:textId="77777777" w:rsidR="009976CF" w:rsidRDefault="00000000">
            <w:r>
              <w:rPr>
                <w:sz w:val="22"/>
                <w:szCs w:val="22"/>
              </w:rPr>
              <w:t>Latest stable</w:t>
            </w:r>
          </w:p>
        </w:tc>
        <w:tc>
          <w:tcPr>
            <w:tcW w:w="4680" w:type="dxa"/>
            <w:tcBorders>
              <w:top w:val="single" w:sz="2" w:space="0" w:color="CCCCDD"/>
              <w:left w:val="single" w:sz="2" w:space="0" w:color="CCCCDD"/>
              <w:bottom w:val="single" w:sz="2" w:space="0" w:color="CCCCDD"/>
              <w:right w:val="single" w:sz="2" w:space="0" w:color="CCCCDD"/>
            </w:tcBorders>
          </w:tcPr>
          <w:p w14:paraId="35F15B86" w14:textId="77777777" w:rsidR="009976CF" w:rsidRDefault="00000000">
            <w:r>
              <w:rPr>
                <w:sz w:val="22"/>
                <w:szCs w:val="22"/>
              </w:rPr>
              <w:t>Project scaffolding and build management</w:t>
            </w:r>
          </w:p>
        </w:tc>
      </w:tr>
      <w:tr w:rsidR="009976CF" w14:paraId="02DE1395" w14:textId="77777777">
        <w:tc>
          <w:tcPr>
            <w:tcW w:w="2160" w:type="dxa"/>
            <w:tcBorders>
              <w:top w:val="single" w:sz="2" w:space="0" w:color="CCCCDD"/>
              <w:left w:val="single" w:sz="2" w:space="0" w:color="CCCCDD"/>
              <w:bottom w:val="single" w:sz="2" w:space="0" w:color="CCCCDD"/>
              <w:right w:val="single" w:sz="2" w:space="0" w:color="CCCCDD"/>
            </w:tcBorders>
          </w:tcPr>
          <w:p w14:paraId="46ADC4EC" w14:textId="77777777" w:rsidR="009976CF" w:rsidRDefault="00000000">
            <w:r>
              <w:rPr>
                <w:sz w:val="22"/>
                <w:szCs w:val="22"/>
              </w:rPr>
              <w:lastRenderedPageBreak/>
              <w:t>Expo or bare RN</w:t>
            </w:r>
          </w:p>
        </w:tc>
        <w:tc>
          <w:tcPr>
            <w:tcW w:w="2520" w:type="dxa"/>
            <w:tcBorders>
              <w:top w:val="single" w:sz="2" w:space="0" w:color="CCCCDD"/>
              <w:left w:val="single" w:sz="2" w:space="0" w:color="CCCCDD"/>
              <w:bottom w:val="single" w:sz="2" w:space="0" w:color="CCCCDD"/>
              <w:right w:val="single" w:sz="2" w:space="0" w:color="CCCCDD"/>
            </w:tcBorders>
          </w:tcPr>
          <w:p w14:paraId="136872EB" w14:textId="77777777" w:rsidR="009976CF" w:rsidRDefault="00000000">
            <w:r>
              <w:rPr>
                <w:sz w:val="22"/>
                <w:szCs w:val="22"/>
              </w:rPr>
              <w:t>Bare workflow preferred for SQLite access</w:t>
            </w:r>
          </w:p>
        </w:tc>
        <w:tc>
          <w:tcPr>
            <w:tcW w:w="4680" w:type="dxa"/>
            <w:tcBorders>
              <w:top w:val="single" w:sz="2" w:space="0" w:color="CCCCDD"/>
              <w:left w:val="single" w:sz="2" w:space="0" w:color="CCCCDD"/>
              <w:bottom w:val="single" w:sz="2" w:space="0" w:color="CCCCDD"/>
              <w:right w:val="single" w:sz="2" w:space="0" w:color="CCCCDD"/>
            </w:tcBorders>
          </w:tcPr>
          <w:p w14:paraId="290D6B67" w14:textId="77777777" w:rsidR="009976CF" w:rsidRDefault="00000000">
            <w:r>
              <w:rPr>
                <w:sz w:val="22"/>
                <w:szCs w:val="22"/>
              </w:rPr>
              <w:t>Cross-platform mobile development</w:t>
            </w:r>
          </w:p>
        </w:tc>
      </w:tr>
      <w:tr w:rsidR="009976CF" w14:paraId="1130010A" w14:textId="77777777">
        <w:tc>
          <w:tcPr>
            <w:tcW w:w="2160" w:type="dxa"/>
            <w:tcBorders>
              <w:top w:val="single" w:sz="2" w:space="0" w:color="CCCCDD"/>
              <w:left w:val="single" w:sz="2" w:space="0" w:color="CCCCDD"/>
              <w:bottom w:val="single" w:sz="2" w:space="0" w:color="CCCCDD"/>
              <w:right w:val="single" w:sz="2" w:space="0" w:color="CCCCDD"/>
            </w:tcBorders>
          </w:tcPr>
          <w:p w14:paraId="1CA1E158" w14:textId="77777777" w:rsidR="009976CF" w:rsidRDefault="00000000">
            <w:r>
              <w:rPr>
                <w:sz w:val="22"/>
                <w:szCs w:val="22"/>
              </w:rPr>
              <w:t>TypeScript</w:t>
            </w:r>
          </w:p>
        </w:tc>
        <w:tc>
          <w:tcPr>
            <w:tcW w:w="2520" w:type="dxa"/>
            <w:tcBorders>
              <w:top w:val="single" w:sz="2" w:space="0" w:color="CCCCDD"/>
              <w:left w:val="single" w:sz="2" w:space="0" w:color="CCCCDD"/>
              <w:bottom w:val="single" w:sz="2" w:space="0" w:color="CCCCDD"/>
              <w:right w:val="single" w:sz="2" w:space="0" w:color="CCCCDD"/>
            </w:tcBorders>
          </w:tcPr>
          <w:p w14:paraId="094EB8E1" w14:textId="77777777" w:rsidR="009976CF" w:rsidRDefault="00000000">
            <w:r>
              <w:rPr>
                <w:sz w:val="22"/>
                <w:szCs w:val="22"/>
              </w:rPr>
              <w:t>5.x</w:t>
            </w:r>
          </w:p>
        </w:tc>
        <w:tc>
          <w:tcPr>
            <w:tcW w:w="4680" w:type="dxa"/>
            <w:tcBorders>
              <w:top w:val="single" w:sz="2" w:space="0" w:color="CCCCDD"/>
              <w:left w:val="single" w:sz="2" w:space="0" w:color="CCCCDD"/>
              <w:bottom w:val="single" w:sz="2" w:space="0" w:color="CCCCDD"/>
              <w:right w:val="single" w:sz="2" w:space="0" w:color="CCCCDD"/>
            </w:tcBorders>
          </w:tcPr>
          <w:p w14:paraId="2C1733EE" w14:textId="77777777" w:rsidR="009976CF" w:rsidRDefault="00000000">
            <w:r>
              <w:rPr>
                <w:sz w:val="22"/>
                <w:szCs w:val="22"/>
              </w:rPr>
              <w:t>Type safety across the entire codebase, critical for financial logic</w:t>
            </w:r>
          </w:p>
        </w:tc>
      </w:tr>
      <w:tr w:rsidR="009976CF" w14:paraId="39264202" w14:textId="77777777">
        <w:tc>
          <w:tcPr>
            <w:tcW w:w="2160" w:type="dxa"/>
            <w:tcBorders>
              <w:top w:val="single" w:sz="2" w:space="0" w:color="CCCCDD"/>
              <w:left w:val="single" w:sz="2" w:space="0" w:color="CCCCDD"/>
              <w:bottom w:val="single" w:sz="2" w:space="0" w:color="CCCCDD"/>
              <w:right w:val="single" w:sz="2" w:space="0" w:color="CCCCDD"/>
            </w:tcBorders>
          </w:tcPr>
          <w:p w14:paraId="79A48C5C" w14:textId="77777777" w:rsidR="009976CF" w:rsidRDefault="00000000">
            <w:r>
              <w:rPr>
                <w:sz w:val="22"/>
                <w:szCs w:val="22"/>
              </w:rPr>
              <w:t>Jest</w:t>
            </w:r>
          </w:p>
        </w:tc>
        <w:tc>
          <w:tcPr>
            <w:tcW w:w="2520" w:type="dxa"/>
            <w:tcBorders>
              <w:top w:val="single" w:sz="2" w:space="0" w:color="CCCCDD"/>
              <w:left w:val="single" w:sz="2" w:space="0" w:color="CCCCDD"/>
              <w:bottom w:val="single" w:sz="2" w:space="0" w:color="CCCCDD"/>
              <w:right w:val="single" w:sz="2" w:space="0" w:color="CCCCDD"/>
            </w:tcBorders>
          </w:tcPr>
          <w:p w14:paraId="38A99A50" w14:textId="77777777" w:rsidR="009976CF" w:rsidRDefault="00000000">
            <w:r>
              <w:rPr>
                <w:sz w:val="22"/>
                <w:szCs w:val="22"/>
              </w:rPr>
              <w:t>Latest stable</w:t>
            </w:r>
          </w:p>
        </w:tc>
        <w:tc>
          <w:tcPr>
            <w:tcW w:w="4680" w:type="dxa"/>
            <w:tcBorders>
              <w:top w:val="single" w:sz="2" w:space="0" w:color="CCCCDD"/>
              <w:left w:val="single" w:sz="2" w:space="0" w:color="CCCCDD"/>
              <w:bottom w:val="single" w:sz="2" w:space="0" w:color="CCCCDD"/>
              <w:right w:val="single" w:sz="2" w:space="0" w:color="CCCCDD"/>
            </w:tcBorders>
          </w:tcPr>
          <w:p w14:paraId="5D91B053" w14:textId="77777777" w:rsidR="009976CF" w:rsidRDefault="00000000">
            <w:r>
              <w:rPr>
                <w:sz w:val="22"/>
                <w:szCs w:val="22"/>
              </w:rPr>
              <w:t>Unit and integration testing — the financial engine test suite lives here</w:t>
            </w:r>
          </w:p>
        </w:tc>
      </w:tr>
      <w:tr w:rsidR="009976CF" w14:paraId="7DD8DD8B" w14:textId="77777777">
        <w:tc>
          <w:tcPr>
            <w:tcW w:w="2160" w:type="dxa"/>
            <w:tcBorders>
              <w:top w:val="single" w:sz="2" w:space="0" w:color="CCCCDD"/>
              <w:left w:val="single" w:sz="2" w:space="0" w:color="CCCCDD"/>
              <w:bottom w:val="single" w:sz="2" w:space="0" w:color="CCCCDD"/>
              <w:right w:val="single" w:sz="2" w:space="0" w:color="CCCCDD"/>
            </w:tcBorders>
          </w:tcPr>
          <w:p w14:paraId="0BBF291C" w14:textId="77777777" w:rsidR="009976CF" w:rsidRDefault="00000000">
            <w:r>
              <w:rPr>
                <w:sz w:val="22"/>
                <w:szCs w:val="22"/>
              </w:rPr>
              <w:t>SQLite library</w:t>
            </w:r>
          </w:p>
        </w:tc>
        <w:tc>
          <w:tcPr>
            <w:tcW w:w="2520" w:type="dxa"/>
            <w:tcBorders>
              <w:top w:val="single" w:sz="2" w:space="0" w:color="CCCCDD"/>
              <w:left w:val="single" w:sz="2" w:space="0" w:color="CCCCDD"/>
              <w:bottom w:val="single" w:sz="2" w:space="0" w:color="CCCCDD"/>
              <w:right w:val="single" w:sz="2" w:space="0" w:color="CCCCDD"/>
            </w:tcBorders>
          </w:tcPr>
          <w:p w14:paraId="3F98DD9B" w14:textId="77777777" w:rsidR="009976CF" w:rsidRDefault="00000000">
            <w:r>
              <w:rPr>
                <w:sz w:val="22"/>
                <w:szCs w:val="22"/>
              </w:rPr>
              <w:t>op-</w:t>
            </w:r>
            <w:proofErr w:type="spellStart"/>
            <w:r>
              <w:rPr>
                <w:sz w:val="22"/>
                <w:szCs w:val="22"/>
              </w:rPr>
              <w:t>sqlite</w:t>
            </w:r>
            <w:proofErr w:type="spellEnd"/>
            <w:r>
              <w:rPr>
                <w:sz w:val="22"/>
                <w:szCs w:val="22"/>
              </w:rPr>
              <w:t xml:space="preserve"> (formerly react-native-quick-</w:t>
            </w:r>
            <w:proofErr w:type="spellStart"/>
            <w:r>
              <w:rPr>
                <w:sz w:val="22"/>
                <w:szCs w:val="22"/>
              </w:rPr>
              <w:t>sqlite</w:t>
            </w:r>
            <w:proofErr w:type="spellEnd"/>
            <w:r>
              <w:rPr>
                <w:sz w:val="22"/>
                <w:szCs w:val="22"/>
              </w:rPr>
              <w:t>) or expo-</w:t>
            </w:r>
            <w:proofErr w:type="spellStart"/>
            <w:r>
              <w:rPr>
                <w:sz w:val="22"/>
                <w:szCs w:val="22"/>
              </w:rPr>
              <w:t>sqlite</w:t>
            </w:r>
            <w:proofErr w:type="spellEnd"/>
          </w:p>
        </w:tc>
        <w:tc>
          <w:tcPr>
            <w:tcW w:w="4680" w:type="dxa"/>
            <w:tcBorders>
              <w:top w:val="single" w:sz="2" w:space="0" w:color="CCCCDD"/>
              <w:left w:val="single" w:sz="2" w:space="0" w:color="CCCCDD"/>
              <w:bottom w:val="single" w:sz="2" w:space="0" w:color="CCCCDD"/>
              <w:right w:val="single" w:sz="2" w:space="0" w:color="CCCCDD"/>
            </w:tcBorders>
          </w:tcPr>
          <w:p w14:paraId="667A5341" w14:textId="77777777" w:rsidR="009976CF" w:rsidRDefault="00000000">
            <w:r>
              <w:rPr>
                <w:sz w:val="22"/>
                <w:szCs w:val="22"/>
              </w:rPr>
              <w:t>On-device database. Choose one and commit — do not swap later.</w:t>
            </w:r>
          </w:p>
        </w:tc>
      </w:tr>
      <w:tr w:rsidR="009976CF" w14:paraId="286C036D" w14:textId="77777777">
        <w:tc>
          <w:tcPr>
            <w:tcW w:w="2160" w:type="dxa"/>
            <w:tcBorders>
              <w:top w:val="single" w:sz="2" w:space="0" w:color="CCCCDD"/>
              <w:left w:val="single" w:sz="2" w:space="0" w:color="CCCCDD"/>
              <w:bottom w:val="single" w:sz="2" w:space="0" w:color="CCCCDD"/>
              <w:right w:val="single" w:sz="2" w:space="0" w:color="CCCCDD"/>
            </w:tcBorders>
          </w:tcPr>
          <w:p w14:paraId="03B82425" w14:textId="77777777" w:rsidR="009976CF" w:rsidRDefault="00000000">
            <w:r>
              <w:rPr>
                <w:sz w:val="22"/>
                <w:szCs w:val="22"/>
              </w:rPr>
              <w:t>Flipper or RN Debugger</w:t>
            </w:r>
          </w:p>
        </w:tc>
        <w:tc>
          <w:tcPr>
            <w:tcW w:w="2520" w:type="dxa"/>
            <w:tcBorders>
              <w:top w:val="single" w:sz="2" w:space="0" w:color="CCCCDD"/>
              <w:left w:val="single" w:sz="2" w:space="0" w:color="CCCCDD"/>
              <w:bottom w:val="single" w:sz="2" w:space="0" w:color="CCCCDD"/>
              <w:right w:val="single" w:sz="2" w:space="0" w:color="CCCCDD"/>
            </w:tcBorders>
          </w:tcPr>
          <w:p w14:paraId="4A4F62A7" w14:textId="77777777" w:rsidR="009976CF" w:rsidRDefault="00000000">
            <w:r>
              <w:rPr>
                <w:sz w:val="22"/>
                <w:szCs w:val="22"/>
              </w:rPr>
              <w:t>Latest stable</w:t>
            </w:r>
          </w:p>
        </w:tc>
        <w:tc>
          <w:tcPr>
            <w:tcW w:w="4680" w:type="dxa"/>
            <w:tcBorders>
              <w:top w:val="single" w:sz="2" w:space="0" w:color="CCCCDD"/>
              <w:left w:val="single" w:sz="2" w:space="0" w:color="CCCCDD"/>
              <w:bottom w:val="single" w:sz="2" w:space="0" w:color="CCCCDD"/>
              <w:right w:val="single" w:sz="2" w:space="0" w:color="CCCCDD"/>
            </w:tcBorders>
          </w:tcPr>
          <w:p w14:paraId="628877E2" w14:textId="77777777" w:rsidR="009976CF" w:rsidRDefault="00000000">
            <w:r>
              <w:rPr>
                <w:sz w:val="22"/>
                <w:szCs w:val="22"/>
              </w:rPr>
              <w:t>SQLite inspection and debugging during development</w:t>
            </w:r>
          </w:p>
        </w:tc>
      </w:tr>
      <w:tr w:rsidR="009976CF" w14:paraId="300DB1A2" w14:textId="77777777">
        <w:tc>
          <w:tcPr>
            <w:tcW w:w="2160" w:type="dxa"/>
            <w:tcBorders>
              <w:top w:val="single" w:sz="2" w:space="0" w:color="CCCCDD"/>
              <w:left w:val="single" w:sz="2" w:space="0" w:color="CCCCDD"/>
              <w:bottom w:val="single" w:sz="2" w:space="0" w:color="CCCCDD"/>
              <w:right w:val="single" w:sz="2" w:space="0" w:color="CCCCDD"/>
            </w:tcBorders>
          </w:tcPr>
          <w:p w14:paraId="52CC3CC5" w14:textId="77777777" w:rsidR="009976CF" w:rsidRDefault="00000000">
            <w:r>
              <w:rPr>
                <w:sz w:val="22"/>
                <w:szCs w:val="22"/>
              </w:rPr>
              <w:t>Xcode (macOS)</w:t>
            </w:r>
          </w:p>
        </w:tc>
        <w:tc>
          <w:tcPr>
            <w:tcW w:w="2520" w:type="dxa"/>
            <w:tcBorders>
              <w:top w:val="single" w:sz="2" w:space="0" w:color="CCCCDD"/>
              <w:left w:val="single" w:sz="2" w:space="0" w:color="CCCCDD"/>
              <w:bottom w:val="single" w:sz="2" w:space="0" w:color="CCCCDD"/>
              <w:right w:val="single" w:sz="2" w:space="0" w:color="CCCCDD"/>
            </w:tcBorders>
          </w:tcPr>
          <w:p w14:paraId="0044390C" w14:textId="77777777" w:rsidR="009976CF" w:rsidRDefault="00000000">
            <w:r>
              <w:rPr>
                <w:sz w:val="22"/>
                <w:szCs w:val="22"/>
              </w:rPr>
              <w:t>Latest stable for target iOS version</w:t>
            </w:r>
          </w:p>
        </w:tc>
        <w:tc>
          <w:tcPr>
            <w:tcW w:w="4680" w:type="dxa"/>
            <w:tcBorders>
              <w:top w:val="single" w:sz="2" w:space="0" w:color="CCCCDD"/>
              <w:left w:val="single" w:sz="2" w:space="0" w:color="CCCCDD"/>
              <w:bottom w:val="single" w:sz="2" w:space="0" w:color="CCCCDD"/>
              <w:right w:val="single" w:sz="2" w:space="0" w:color="CCCCDD"/>
            </w:tcBorders>
          </w:tcPr>
          <w:p w14:paraId="544D2EEA" w14:textId="77777777" w:rsidR="009976CF" w:rsidRDefault="00000000">
            <w:r>
              <w:rPr>
                <w:sz w:val="22"/>
                <w:szCs w:val="22"/>
              </w:rPr>
              <w:t>iOS builds and simulator testing</w:t>
            </w:r>
          </w:p>
        </w:tc>
      </w:tr>
      <w:tr w:rsidR="009976CF" w14:paraId="7CC48871" w14:textId="77777777">
        <w:tc>
          <w:tcPr>
            <w:tcW w:w="2160" w:type="dxa"/>
            <w:tcBorders>
              <w:top w:val="single" w:sz="2" w:space="0" w:color="CCCCDD"/>
              <w:left w:val="single" w:sz="2" w:space="0" w:color="CCCCDD"/>
              <w:bottom w:val="single" w:sz="2" w:space="0" w:color="CCCCDD"/>
              <w:right w:val="single" w:sz="2" w:space="0" w:color="CCCCDD"/>
            </w:tcBorders>
          </w:tcPr>
          <w:p w14:paraId="186467ED" w14:textId="77777777" w:rsidR="009976CF" w:rsidRDefault="00000000">
            <w:r>
              <w:rPr>
                <w:sz w:val="22"/>
                <w:szCs w:val="22"/>
              </w:rPr>
              <w:t>Android Studio</w:t>
            </w:r>
          </w:p>
        </w:tc>
        <w:tc>
          <w:tcPr>
            <w:tcW w:w="2520" w:type="dxa"/>
            <w:tcBorders>
              <w:top w:val="single" w:sz="2" w:space="0" w:color="CCCCDD"/>
              <w:left w:val="single" w:sz="2" w:space="0" w:color="CCCCDD"/>
              <w:bottom w:val="single" w:sz="2" w:space="0" w:color="CCCCDD"/>
              <w:right w:val="single" w:sz="2" w:space="0" w:color="CCCCDD"/>
            </w:tcBorders>
          </w:tcPr>
          <w:p w14:paraId="5EF39AEE" w14:textId="77777777" w:rsidR="009976CF" w:rsidRDefault="00000000">
            <w:r>
              <w:rPr>
                <w:sz w:val="22"/>
                <w:szCs w:val="22"/>
              </w:rPr>
              <w:t>Latest stable</w:t>
            </w:r>
          </w:p>
        </w:tc>
        <w:tc>
          <w:tcPr>
            <w:tcW w:w="4680" w:type="dxa"/>
            <w:tcBorders>
              <w:top w:val="single" w:sz="2" w:space="0" w:color="CCCCDD"/>
              <w:left w:val="single" w:sz="2" w:space="0" w:color="CCCCDD"/>
              <w:bottom w:val="single" w:sz="2" w:space="0" w:color="CCCCDD"/>
              <w:right w:val="single" w:sz="2" w:space="0" w:color="CCCCDD"/>
            </w:tcBorders>
          </w:tcPr>
          <w:p w14:paraId="428B8044" w14:textId="77777777" w:rsidR="009976CF" w:rsidRDefault="00000000">
            <w:r>
              <w:rPr>
                <w:sz w:val="22"/>
                <w:szCs w:val="22"/>
              </w:rPr>
              <w:t>Android builds and emulator testing</w:t>
            </w:r>
          </w:p>
        </w:tc>
      </w:tr>
      <w:tr w:rsidR="009976CF" w14:paraId="75CFC8D8" w14:textId="77777777">
        <w:tc>
          <w:tcPr>
            <w:tcW w:w="2160" w:type="dxa"/>
            <w:tcBorders>
              <w:top w:val="single" w:sz="2" w:space="0" w:color="CCCCDD"/>
              <w:left w:val="single" w:sz="2" w:space="0" w:color="CCCCDD"/>
              <w:bottom w:val="single" w:sz="2" w:space="0" w:color="CCCCDD"/>
              <w:right w:val="single" w:sz="2" w:space="0" w:color="CCCCDD"/>
            </w:tcBorders>
          </w:tcPr>
          <w:p w14:paraId="1AB34BCB" w14:textId="77777777" w:rsidR="009976CF" w:rsidRDefault="00000000">
            <w:r>
              <w:rPr>
                <w:sz w:val="22"/>
                <w:szCs w:val="22"/>
              </w:rPr>
              <w:t>VS Code</w:t>
            </w:r>
          </w:p>
        </w:tc>
        <w:tc>
          <w:tcPr>
            <w:tcW w:w="2520" w:type="dxa"/>
            <w:tcBorders>
              <w:top w:val="single" w:sz="2" w:space="0" w:color="CCCCDD"/>
              <w:left w:val="single" w:sz="2" w:space="0" w:color="CCCCDD"/>
              <w:bottom w:val="single" w:sz="2" w:space="0" w:color="CCCCDD"/>
              <w:right w:val="single" w:sz="2" w:space="0" w:color="CCCCDD"/>
            </w:tcBorders>
          </w:tcPr>
          <w:p w14:paraId="6B6F5E12" w14:textId="77777777" w:rsidR="009976CF" w:rsidRDefault="00000000">
            <w:r>
              <w:rPr>
                <w:sz w:val="22"/>
                <w:szCs w:val="22"/>
              </w:rPr>
              <w:t xml:space="preserve">With </w:t>
            </w:r>
            <w:proofErr w:type="spellStart"/>
            <w:r>
              <w:rPr>
                <w:sz w:val="22"/>
                <w:szCs w:val="22"/>
              </w:rPr>
              <w:t>ESLint</w:t>
            </w:r>
            <w:proofErr w:type="spellEnd"/>
            <w:r>
              <w:rPr>
                <w:sz w:val="22"/>
                <w:szCs w:val="22"/>
              </w:rPr>
              <w:t>, Prettier, and Jest extensions</w:t>
            </w:r>
          </w:p>
        </w:tc>
        <w:tc>
          <w:tcPr>
            <w:tcW w:w="4680" w:type="dxa"/>
            <w:tcBorders>
              <w:top w:val="single" w:sz="2" w:space="0" w:color="CCCCDD"/>
              <w:left w:val="single" w:sz="2" w:space="0" w:color="CCCCDD"/>
              <w:bottom w:val="single" w:sz="2" w:space="0" w:color="CCCCDD"/>
              <w:right w:val="single" w:sz="2" w:space="0" w:color="CCCCDD"/>
            </w:tcBorders>
          </w:tcPr>
          <w:p w14:paraId="2A78C2A4" w14:textId="77777777" w:rsidR="009976CF" w:rsidRDefault="00000000">
            <w:r>
              <w:rPr>
                <w:sz w:val="22"/>
                <w:szCs w:val="22"/>
              </w:rPr>
              <w:t>Primary development environment</w:t>
            </w:r>
          </w:p>
        </w:tc>
      </w:tr>
    </w:tbl>
    <w:p w14:paraId="3F58FA4F" w14:textId="77777777" w:rsidR="009976CF" w:rsidRDefault="009976CF">
      <w:pPr>
        <w:spacing w:after="80"/>
      </w:pPr>
    </w:p>
    <w:p w14:paraId="53877B7E" w14:textId="77777777" w:rsidR="009976CF" w:rsidRDefault="00000000">
      <w:pPr>
        <w:pStyle w:val="Heading2"/>
      </w:pPr>
      <w:proofErr w:type="gramStart"/>
      <w:r>
        <w:t>5.2  Environment</w:t>
      </w:r>
      <w:proofErr w:type="gramEnd"/>
      <w:r>
        <w:t xml:space="preserve"> Configuration</w:t>
      </w:r>
    </w:p>
    <w:p w14:paraId="0F9985F7" w14:textId="77777777" w:rsidR="009976CF" w:rsidRDefault="00000000">
      <w:pPr>
        <w:spacing w:after="140"/>
      </w:pPr>
      <w:r>
        <w:t>Store all environment-specific values in a .env file at the project root. Never commit secrets or API base URLs directly in code. During MVP development, the only environment variable needed is APP_ENV (development / staging / production). Phase 3 will add API_BASE_URL and related keys. See Appendix C for the full environment configuration template.</w:t>
      </w:r>
    </w:p>
    <w:p w14:paraId="0FB50B82" w14:textId="77777777" w:rsidR="009976CF" w:rsidRDefault="009976CF">
      <w:pPr>
        <w:spacing w:after="80"/>
      </w:pPr>
    </w:p>
    <w:p w14:paraId="2F87253D" w14:textId="77777777" w:rsidR="009976CF" w:rsidRDefault="00000000">
      <w:pPr>
        <w:pStyle w:val="Heading2"/>
      </w:pPr>
      <w:proofErr w:type="gramStart"/>
      <w:r>
        <w:t>5.3  Two</w:t>
      </w:r>
      <w:proofErr w:type="gramEnd"/>
      <w:r>
        <w:t>-Developer Workflow Notes</w:t>
      </w:r>
    </w:p>
    <w:p w14:paraId="6EAC52AC" w14:textId="77777777" w:rsidR="009976CF" w:rsidRDefault="00000000">
      <w:pPr>
        <w:spacing w:after="140"/>
      </w:pPr>
      <w:r>
        <w:t>With two developers sharing a codebase, a few conventions prevent the most common friction points:</w:t>
      </w:r>
    </w:p>
    <w:p w14:paraId="63EC958E" w14:textId="77777777" w:rsidR="009976CF" w:rsidRDefault="009976CF">
      <w:pPr>
        <w:spacing w:after="80"/>
      </w:pPr>
    </w:p>
    <w:p w14:paraId="06325935" w14:textId="77777777" w:rsidR="009976CF" w:rsidRDefault="00000000">
      <w:pPr>
        <w:pStyle w:val="ListParagraph"/>
        <w:numPr>
          <w:ilvl w:val="0"/>
          <w:numId w:val="1"/>
        </w:numPr>
      </w:pPr>
      <w:r>
        <w:rPr>
          <w:sz w:val="22"/>
          <w:szCs w:val="22"/>
        </w:rPr>
        <w:t>One developer owns the financial engine (Sprint 2). The other developer builds the database/repository layer simultaneously. The engine developer writes tests; the repository developer makes those tests pass against real SQLite.</w:t>
      </w:r>
    </w:p>
    <w:p w14:paraId="5494F9F4" w14:textId="77777777" w:rsidR="009976CF" w:rsidRDefault="00000000">
      <w:pPr>
        <w:pStyle w:val="ListParagraph"/>
        <w:numPr>
          <w:ilvl w:val="0"/>
          <w:numId w:val="1"/>
        </w:numPr>
      </w:pPr>
      <w:r>
        <w:rPr>
          <w:sz w:val="22"/>
          <w:szCs w:val="22"/>
        </w:rPr>
        <w:t xml:space="preserve">Neither developer writes screen code until the financial engine has </w:t>
      </w:r>
      <w:proofErr w:type="gramStart"/>
      <w:r>
        <w:rPr>
          <w:sz w:val="22"/>
          <w:szCs w:val="22"/>
        </w:rPr>
        <w:t>100% unit</w:t>
      </w:r>
      <w:proofErr w:type="gramEnd"/>
      <w:r>
        <w:rPr>
          <w:sz w:val="22"/>
          <w:szCs w:val="22"/>
        </w:rPr>
        <w:t xml:space="preserve"> test coverage. This is not a suggestion — it is a development gate.</w:t>
      </w:r>
    </w:p>
    <w:p w14:paraId="7245EC37" w14:textId="77777777" w:rsidR="009976CF" w:rsidRDefault="00000000">
      <w:pPr>
        <w:pStyle w:val="ListParagraph"/>
        <w:numPr>
          <w:ilvl w:val="0"/>
          <w:numId w:val="1"/>
        </w:numPr>
      </w:pPr>
      <w:r>
        <w:rPr>
          <w:sz w:val="22"/>
          <w:szCs w:val="22"/>
        </w:rPr>
        <w:t>All SQLite schema migrations must be reviewed by both developers before being applied. A bad migration is far more expensive to fix than a bad UI.</w:t>
      </w:r>
    </w:p>
    <w:p w14:paraId="7F83ED5E" w14:textId="77777777" w:rsidR="009976CF" w:rsidRDefault="00000000">
      <w:pPr>
        <w:pStyle w:val="ListParagraph"/>
        <w:numPr>
          <w:ilvl w:val="0"/>
          <w:numId w:val="1"/>
        </w:numPr>
      </w:pPr>
      <w:r>
        <w:rPr>
          <w:sz w:val="22"/>
          <w:szCs w:val="22"/>
        </w:rPr>
        <w:t>See Appendix D for the recommended Git branching strategy for two developers.</w:t>
      </w:r>
    </w:p>
    <w:p w14:paraId="033624DD" w14:textId="77777777" w:rsidR="009976CF" w:rsidRDefault="009976CF">
      <w:pPr>
        <w:spacing w:after="160"/>
      </w:pPr>
    </w:p>
    <w:p w14:paraId="4F30F38C" w14:textId="77777777" w:rsidR="009976CF" w:rsidRDefault="00000000">
      <w:pPr>
        <w:pStyle w:val="Heading1"/>
      </w:pPr>
      <w:r>
        <w:lastRenderedPageBreak/>
        <w:t>Recommended Technology Stack Setup</w:t>
      </w:r>
    </w:p>
    <w:p w14:paraId="23FC23B8" w14:textId="77777777" w:rsidR="009976CF" w:rsidRDefault="00000000">
      <w:pPr>
        <w:pStyle w:val="Heading2"/>
      </w:pPr>
      <w:proofErr w:type="gramStart"/>
      <w:r>
        <w:t>6.1  React</w:t>
      </w:r>
      <w:proofErr w:type="gramEnd"/>
      <w:r>
        <w:t xml:space="preserve"> Native Project Initialization</w:t>
      </w:r>
    </w:p>
    <w:p w14:paraId="1AF31CDE" w14:textId="77777777" w:rsidR="009976CF" w:rsidRDefault="00000000">
      <w:pPr>
        <w:spacing w:after="140"/>
      </w:pPr>
      <w:r>
        <w:t>Initialize the project using the React Native CLI with TypeScript template. The bare workflow is strongly preferred over Expo Go because direct SQLite access requires native module support that Expo Go does not fully provide.</w:t>
      </w:r>
    </w:p>
    <w:p w14:paraId="7BA72E03" w14:textId="77777777" w:rsidR="009976CF" w:rsidRDefault="009976CF">
      <w:pPr>
        <w:spacing w:after="80"/>
      </w:pPr>
    </w:p>
    <w:p w14:paraId="579D203A" w14:textId="77777777" w:rsidR="009976CF" w:rsidRDefault="00000000">
      <w:pPr>
        <w:spacing w:after="60"/>
        <w:ind w:left="720"/>
      </w:pPr>
      <w:proofErr w:type="spellStart"/>
      <w:r>
        <w:rPr>
          <w:rFonts w:ascii="Courier New" w:eastAsia="Courier New" w:hAnsi="Courier New" w:cs="Courier New"/>
          <w:color w:val="2D2D2D"/>
          <w:sz w:val="20"/>
          <w:szCs w:val="20"/>
        </w:rPr>
        <w:t>npx</w:t>
      </w:r>
      <w:proofErr w:type="spellEnd"/>
      <w:r>
        <w:rPr>
          <w:rFonts w:ascii="Courier New" w:eastAsia="Courier New" w:hAnsi="Courier New" w:cs="Courier New"/>
          <w:color w:val="2D2D2D"/>
          <w:sz w:val="20"/>
          <w:szCs w:val="20"/>
        </w:rPr>
        <w:t xml:space="preserve"> react-native </w:t>
      </w:r>
      <w:proofErr w:type="spellStart"/>
      <w:r>
        <w:rPr>
          <w:rFonts w:ascii="Courier New" w:eastAsia="Courier New" w:hAnsi="Courier New" w:cs="Courier New"/>
          <w:color w:val="2D2D2D"/>
          <w:sz w:val="20"/>
          <w:szCs w:val="20"/>
        </w:rPr>
        <w:t>init</w:t>
      </w:r>
      <w:proofErr w:type="spellEnd"/>
      <w:r>
        <w:rPr>
          <w:rFonts w:ascii="Courier New" w:eastAsia="Courier New" w:hAnsi="Courier New" w:cs="Courier New"/>
          <w:color w:val="2D2D2D"/>
          <w:sz w:val="20"/>
          <w:szCs w:val="20"/>
        </w:rPr>
        <w:t xml:space="preserve"> </w:t>
      </w:r>
      <w:proofErr w:type="spellStart"/>
      <w:r>
        <w:rPr>
          <w:rFonts w:ascii="Courier New" w:eastAsia="Courier New" w:hAnsi="Courier New" w:cs="Courier New"/>
          <w:color w:val="2D2D2D"/>
          <w:sz w:val="20"/>
          <w:szCs w:val="20"/>
        </w:rPr>
        <w:t>BudgetFlow</w:t>
      </w:r>
      <w:proofErr w:type="spellEnd"/>
      <w:r>
        <w:rPr>
          <w:rFonts w:ascii="Courier New" w:eastAsia="Courier New" w:hAnsi="Courier New" w:cs="Courier New"/>
          <w:color w:val="2D2D2D"/>
          <w:sz w:val="20"/>
          <w:szCs w:val="20"/>
        </w:rPr>
        <w:t xml:space="preserve"> --template react-native-template-typescript</w:t>
      </w:r>
    </w:p>
    <w:p w14:paraId="41EA2391" w14:textId="77777777" w:rsidR="009976CF" w:rsidRDefault="009976CF">
      <w:pPr>
        <w:spacing w:after="80"/>
      </w:pPr>
    </w:p>
    <w:p w14:paraId="4E634AFD" w14:textId="77777777" w:rsidR="009976CF" w:rsidRDefault="00000000">
      <w:pPr>
        <w:spacing w:after="140"/>
      </w:pPr>
      <w:r>
        <w:t xml:space="preserve">After initialization, immediately configure </w:t>
      </w:r>
      <w:proofErr w:type="spellStart"/>
      <w:r>
        <w:t>ESLint</w:t>
      </w:r>
      <w:proofErr w:type="spellEnd"/>
      <w:r>
        <w:t>, Prettier, and the Jest test runner before writing any application code. Enforcing code style from day one prevents inconsistency from accumulating.</w:t>
      </w:r>
    </w:p>
    <w:p w14:paraId="5240B988" w14:textId="77777777" w:rsidR="009976CF" w:rsidRDefault="009976CF">
      <w:pPr>
        <w:spacing w:after="80"/>
      </w:pPr>
    </w:p>
    <w:p w14:paraId="181A6648" w14:textId="77777777" w:rsidR="009976CF" w:rsidRDefault="00000000">
      <w:pPr>
        <w:pStyle w:val="Heading2"/>
      </w:pPr>
      <w:proofErr w:type="gramStart"/>
      <w:r>
        <w:t>6.2  SQLite</w:t>
      </w:r>
      <w:proofErr w:type="gramEnd"/>
      <w:r>
        <w:t xml:space="preserve"> Library Selection</w:t>
      </w:r>
    </w:p>
    <w:p w14:paraId="47D2A3C2" w14:textId="77777777" w:rsidR="009976CF" w:rsidRDefault="00000000">
      <w:pPr>
        <w:spacing w:after="140"/>
      </w:pPr>
      <w:r>
        <w:t>Choose op-</w:t>
      </w:r>
      <w:proofErr w:type="spellStart"/>
      <w:r>
        <w:t>sqlite</w:t>
      </w:r>
      <w:proofErr w:type="spellEnd"/>
      <w:r>
        <w:t xml:space="preserve"> (the maintained successor to react-native-quick-</w:t>
      </w:r>
      <w:proofErr w:type="spellStart"/>
      <w:r>
        <w:t>sqlite</w:t>
      </w:r>
      <w:proofErr w:type="spellEnd"/>
      <w:r>
        <w:t xml:space="preserve">) as the SQLite library. It offers both synchronous and asynchronous APIs. The important architectural decision here is not which API the library uses internally — it is how you expose the data layer to the rest of the application.  The financial engine itself is synchronous pure TypeScript and stays that way permanently. It accepts plain objects and returns plain objects with no I/O. However, the repository functions that feed data to the engine should return Promises from the start — even during the MVP when the underlying SQLite calls are fast and local. This matters because Phase 3 services will mix repository calls with async network calls to the Spring Boot API. If repositories already return Promises, adding network calls to services is a clean composition. If repositories are synchronous, every service signature </w:t>
      </w:r>
      <w:proofErr w:type="gramStart"/>
      <w:r>
        <w:t>has to</w:t>
      </w:r>
      <w:proofErr w:type="gramEnd"/>
      <w:r>
        <w:t xml:space="preserve"> be rewritten when Phase 3 begins.  The pattern: repositories return Promise&lt;Entity&gt;, services use async/await to orchestrate repository calls and engine calls, and the financial engine functions remain synchronous and pure. Install the library, verify it works on both iOS and Android, and confirm async/await resolves correctly on both platforms before writing any entity-specific repository code.</w:t>
      </w:r>
    </w:p>
    <w:p w14:paraId="3F6EF230" w14:textId="77777777" w:rsidR="006D25EA" w:rsidRDefault="006D25EA">
      <w:pPr>
        <w:spacing w:after="140"/>
      </w:pPr>
    </w:p>
    <w:p w14:paraId="11BB354D" w14:textId="77777777" w:rsidR="006D25EA" w:rsidRDefault="006D25EA" w:rsidP="006D25EA">
      <w:pPr>
        <w:spacing w:after="140"/>
      </w:pPr>
      <w:r>
        <w:t>###NOTE###</w:t>
      </w:r>
    </w:p>
    <w:p w14:paraId="55F89586" w14:textId="77777777" w:rsidR="006D25EA" w:rsidRDefault="006D25EA" w:rsidP="006D25EA">
      <w:pPr>
        <w:spacing w:after="140"/>
      </w:pPr>
      <w:r>
        <w:t>react-native-nitro-</w:t>
      </w:r>
      <w:proofErr w:type="spellStart"/>
      <w:r>
        <w:t>sqlite</w:t>
      </w:r>
      <w:proofErr w:type="spellEnd"/>
      <w:r>
        <w:t xml:space="preserve"> was selected due to strong native performance,</w:t>
      </w:r>
      <w:r>
        <w:br/>
        <w:t>modern architecture compatibility, and alignment with the local-first</w:t>
      </w:r>
      <w:r>
        <w:br/>
        <w:t xml:space="preserve">financial data model. </w:t>
      </w:r>
      <w:r w:rsidRPr="00116185">
        <w:t>Chosen because it supports native SQLite performance, bare React Native, async repository access, and long-term local-first mobile architecture.</w:t>
      </w:r>
    </w:p>
    <w:p w14:paraId="31F7FD3F" w14:textId="77777777" w:rsidR="006D25EA" w:rsidRDefault="006D25EA">
      <w:pPr>
        <w:spacing w:after="140"/>
      </w:pPr>
    </w:p>
    <w:p w14:paraId="76E12DE1" w14:textId="77777777" w:rsidR="009976CF" w:rsidRDefault="009976CF">
      <w:pPr>
        <w:spacing w:after="80"/>
      </w:pPr>
    </w:p>
    <w:tbl>
      <w:tblPr>
        <w:tblW w:w="9360" w:type="dxa"/>
        <w:tblLayout w:type="fixed"/>
        <w:tblCellMar>
          <w:top w:w="120" w:type="dxa"/>
          <w:left w:w="180" w:type="dxa"/>
          <w:bottom w:w="120" w:type="dxa"/>
          <w:right w:w="180" w:type="dxa"/>
        </w:tblCellMar>
        <w:tblLook w:val="04A0" w:firstRow="1" w:lastRow="0" w:firstColumn="1" w:lastColumn="0" w:noHBand="0" w:noVBand="1"/>
      </w:tblPr>
      <w:tblGrid>
        <w:gridCol w:w="9360"/>
      </w:tblGrid>
      <w:tr w:rsidR="009976CF" w14:paraId="0EE36722" w14:textId="77777777">
        <w:tc>
          <w:tcPr>
            <w:tcW w:w="9360" w:type="dxa"/>
            <w:tcBorders>
              <w:top w:val="single" w:sz="2" w:space="0" w:color="7B3F00"/>
              <w:left w:val="single" w:sz="2" w:space="0" w:color="7B3F00"/>
              <w:bottom w:val="single" w:sz="2" w:space="0" w:color="7B3F00"/>
              <w:right w:val="single" w:sz="2" w:space="0" w:color="7B3F00"/>
            </w:tcBorders>
            <w:shd w:val="clear" w:color="auto" w:fill="FFF3E0"/>
          </w:tcPr>
          <w:p w14:paraId="37A9F9DD" w14:textId="77777777" w:rsidR="009976CF" w:rsidRDefault="00000000">
            <w:r>
              <w:rPr>
                <w:b/>
                <w:bCs/>
                <w:color w:val="7B3F00"/>
                <w:sz w:val="22"/>
                <w:szCs w:val="22"/>
              </w:rPr>
              <w:lastRenderedPageBreak/>
              <w:t>Choose one SQLite library and commit to it before writing any database code. Switching SQLite libraries mid-project means rewriting every repository and every migration. If you are using Expo managed workflow, expo-</w:t>
            </w:r>
            <w:proofErr w:type="spellStart"/>
            <w:r>
              <w:rPr>
                <w:b/>
                <w:bCs/>
                <w:color w:val="7B3F00"/>
                <w:sz w:val="22"/>
                <w:szCs w:val="22"/>
              </w:rPr>
              <w:t>sqlite</w:t>
            </w:r>
            <w:proofErr w:type="spellEnd"/>
            <w:r>
              <w:rPr>
                <w:b/>
                <w:bCs/>
                <w:color w:val="7B3F00"/>
                <w:sz w:val="22"/>
                <w:szCs w:val="22"/>
              </w:rPr>
              <w:t xml:space="preserve"> is acceptable — its async API aligns naturally with the async repository pattern described above. If you are using the bare React Native workflow, op-</w:t>
            </w:r>
            <w:proofErr w:type="spellStart"/>
            <w:r>
              <w:rPr>
                <w:b/>
                <w:bCs/>
                <w:color w:val="7B3F00"/>
                <w:sz w:val="22"/>
                <w:szCs w:val="22"/>
              </w:rPr>
              <w:t>sqlite</w:t>
            </w:r>
            <w:proofErr w:type="spellEnd"/>
            <w:r>
              <w:rPr>
                <w:b/>
                <w:bCs/>
                <w:color w:val="7B3F00"/>
                <w:sz w:val="22"/>
                <w:szCs w:val="22"/>
              </w:rPr>
              <w:t xml:space="preserve"> is the better choice.</w:t>
            </w:r>
          </w:p>
        </w:tc>
      </w:tr>
    </w:tbl>
    <w:p w14:paraId="44F840A5" w14:textId="77777777" w:rsidR="009976CF" w:rsidRDefault="009976CF">
      <w:pPr>
        <w:spacing w:after="80"/>
      </w:pPr>
    </w:p>
    <w:p w14:paraId="02D4C3C0" w14:textId="77777777" w:rsidR="009976CF" w:rsidRDefault="00000000">
      <w:pPr>
        <w:pStyle w:val="Heading2"/>
      </w:pPr>
      <w:proofErr w:type="gramStart"/>
      <w:r>
        <w:t>6.3  State</w:t>
      </w:r>
      <w:proofErr w:type="gramEnd"/>
      <w:r>
        <w:t xml:space="preserve"> Management</w:t>
      </w:r>
    </w:p>
    <w:p w14:paraId="37664D01" w14:textId="77777777" w:rsidR="009976CF" w:rsidRDefault="00000000">
      <w:pPr>
        <w:spacing w:after="140"/>
      </w:pPr>
      <w:r>
        <w:t xml:space="preserve">Budget Flow does not require a global state management library like Redux. The financial engine is a pure calculation layer; the UI reads from the engine via service calls triggered by user actions. React Context is sufficient for application-level state (current profile, navigation state). Local component state handles form inputs. </w:t>
      </w:r>
      <w:proofErr w:type="spellStart"/>
      <w:r>
        <w:t>Zustand</w:t>
      </w:r>
      <w:proofErr w:type="spellEnd"/>
      <w:r>
        <w:t xml:space="preserve"> is an acceptable lightweight alternative if you find React Context </w:t>
      </w:r>
      <w:proofErr w:type="gramStart"/>
      <w:r>
        <w:t>insufficient, but</w:t>
      </w:r>
      <w:proofErr w:type="gramEnd"/>
      <w:r>
        <w:t xml:space="preserve"> avoid over-engineering state management — the database is already the source of truth.</w:t>
      </w:r>
    </w:p>
    <w:p w14:paraId="6AA4F84E" w14:textId="77777777" w:rsidR="009976CF" w:rsidRDefault="009976CF">
      <w:pPr>
        <w:spacing w:after="80"/>
      </w:pPr>
    </w:p>
    <w:p w14:paraId="55D6AA1E" w14:textId="77777777" w:rsidR="009976CF" w:rsidRDefault="00000000">
      <w:pPr>
        <w:pStyle w:val="Heading2"/>
      </w:pPr>
      <w:proofErr w:type="gramStart"/>
      <w:r>
        <w:t>6.4  TypeScript</w:t>
      </w:r>
      <w:proofErr w:type="gramEnd"/>
      <w:r>
        <w:t xml:space="preserve"> Configuration</w:t>
      </w:r>
    </w:p>
    <w:p w14:paraId="27491C50" w14:textId="77777777" w:rsidR="009976CF" w:rsidRDefault="00000000">
      <w:pPr>
        <w:spacing w:after="140"/>
      </w:pPr>
      <w:r>
        <w:t xml:space="preserve">Enable strict mode in </w:t>
      </w:r>
      <w:proofErr w:type="spellStart"/>
      <w:proofErr w:type="gramStart"/>
      <w:r>
        <w:t>tsconfig.json</w:t>
      </w:r>
      <w:proofErr w:type="spellEnd"/>
      <w:proofErr w:type="gramEnd"/>
      <w:r>
        <w:t xml:space="preserve"> from day one. The financial engine handles money — TypeScript's strict null checking and strict property access are not optional for this codebase. Any financial calculation that can receive undefined should be caught at compile time, not at runtime.</w:t>
      </w:r>
    </w:p>
    <w:p w14:paraId="3ACFF39E" w14:textId="77777777" w:rsidR="009976CF" w:rsidRDefault="009976CF">
      <w:pPr>
        <w:spacing w:after="160"/>
      </w:pPr>
    </w:p>
    <w:p w14:paraId="56C1C3F9" w14:textId="77777777" w:rsidR="009976CF" w:rsidRDefault="00000000">
      <w:pPr>
        <w:pStyle w:val="Heading1"/>
      </w:pPr>
      <w:r>
        <w:t>Repository Structure Recommendation</w:t>
      </w:r>
    </w:p>
    <w:p w14:paraId="6287FD8C" w14:textId="77777777" w:rsidR="009976CF" w:rsidRDefault="00000000">
      <w:pPr>
        <w:spacing w:after="140"/>
      </w:pPr>
      <w:r>
        <w:t>The repository is organized by feature domain, not by technical layer. This reflects the modular monolith philosophy of the System Architecture Design and makes it straightforward to locate all code related to a single feature. See Appendix A for the full suggested folder structure.</w:t>
      </w:r>
    </w:p>
    <w:p w14:paraId="1616D8C0" w14:textId="77777777" w:rsidR="009976CF" w:rsidRDefault="009976CF">
      <w:pPr>
        <w:spacing w:after="80"/>
      </w:pPr>
    </w:p>
    <w:p w14:paraId="0585FF04" w14:textId="77777777" w:rsidR="009976CF" w:rsidRDefault="00000000">
      <w:pPr>
        <w:spacing w:after="140"/>
      </w:pPr>
      <w:r>
        <w:t>The top-level structure separates three concerns cleanly:</w:t>
      </w:r>
    </w:p>
    <w:p w14:paraId="0094F7F3" w14:textId="77777777" w:rsidR="009976CF" w:rsidRDefault="009976CF">
      <w:pPr>
        <w:spacing w:after="80"/>
      </w:pPr>
    </w:p>
    <w:p w14:paraId="6DF8E14B" w14:textId="77777777" w:rsidR="009976CF" w:rsidRDefault="00000000">
      <w:pPr>
        <w:pStyle w:val="ListParagraph"/>
        <w:numPr>
          <w:ilvl w:val="0"/>
          <w:numId w:val="1"/>
        </w:numPr>
      </w:pPr>
      <w:r>
        <w:rPr>
          <w:sz w:val="22"/>
          <w:szCs w:val="22"/>
        </w:rPr>
        <w:t>/</w:t>
      </w:r>
      <w:proofErr w:type="spellStart"/>
      <w:r>
        <w:rPr>
          <w:sz w:val="22"/>
          <w:szCs w:val="22"/>
        </w:rPr>
        <w:t>src</w:t>
      </w:r>
      <w:proofErr w:type="spellEnd"/>
      <w:r>
        <w:rPr>
          <w:sz w:val="22"/>
          <w:szCs w:val="22"/>
        </w:rPr>
        <w:t>/engine — the financial calculation engine. Pure TypeScript, no React, no SQLite. This is the most important directory in the project.</w:t>
      </w:r>
    </w:p>
    <w:p w14:paraId="7FE7E70A" w14:textId="77777777" w:rsidR="009976CF" w:rsidRDefault="00000000">
      <w:pPr>
        <w:pStyle w:val="ListParagraph"/>
        <w:numPr>
          <w:ilvl w:val="0"/>
          <w:numId w:val="1"/>
        </w:numPr>
      </w:pPr>
      <w:r>
        <w:rPr>
          <w:sz w:val="22"/>
          <w:szCs w:val="22"/>
        </w:rPr>
        <w:t>/</w:t>
      </w:r>
      <w:proofErr w:type="spellStart"/>
      <w:r>
        <w:rPr>
          <w:sz w:val="22"/>
          <w:szCs w:val="22"/>
        </w:rPr>
        <w:t>src</w:t>
      </w:r>
      <w:proofErr w:type="spellEnd"/>
      <w:r>
        <w:rPr>
          <w:sz w:val="22"/>
          <w:szCs w:val="22"/>
        </w:rPr>
        <w:t>/database — SQLite schema, migrations, repositories, and the database connection singleton.</w:t>
      </w:r>
    </w:p>
    <w:p w14:paraId="7E976C7B" w14:textId="77777777" w:rsidR="009976CF" w:rsidRDefault="00000000">
      <w:pPr>
        <w:pStyle w:val="ListParagraph"/>
        <w:numPr>
          <w:ilvl w:val="0"/>
          <w:numId w:val="1"/>
        </w:numPr>
      </w:pPr>
      <w:r>
        <w:rPr>
          <w:sz w:val="22"/>
          <w:szCs w:val="22"/>
        </w:rPr>
        <w:t>/</w:t>
      </w:r>
      <w:proofErr w:type="spellStart"/>
      <w:r>
        <w:rPr>
          <w:sz w:val="22"/>
          <w:szCs w:val="22"/>
        </w:rPr>
        <w:t>src</w:t>
      </w:r>
      <w:proofErr w:type="spellEnd"/>
      <w:r>
        <w:rPr>
          <w:sz w:val="22"/>
          <w:szCs w:val="22"/>
        </w:rPr>
        <w:t>/features — one subdirectory per feature domain (paychecks, bills, purchases, dashboard, settings, import, backup). Each feature directory contains its service, its screen(s), and its local state.</w:t>
      </w:r>
    </w:p>
    <w:p w14:paraId="1229A2A6" w14:textId="77777777" w:rsidR="009976CF" w:rsidRDefault="00000000">
      <w:pPr>
        <w:pStyle w:val="ListParagraph"/>
        <w:numPr>
          <w:ilvl w:val="0"/>
          <w:numId w:val="1"/>
        </w:numPr>
      </w:pPr>
      <w:r>
        <w:rPr>
          <w:sz w:val="22"/>
          <w:szCs w:val="22"/>
        </w:rPr>
        <w:t>/</w:t>
      </w:r>
      <w:proofErr w:type="spellStart"/>
      <w:r>
        <w:rPr>
          <w:sz w:val="22"/>
          <w:szCs w:val="22"/>
        </w:rPr>
        <w:t>src</w:t>
      </w:r>
      <w:proofErr w:type="spellEnd"/>
      <w:r>
        <w:rPr>
          <w:sz w:val="22"/>
          <w:szCs w:val="22"/>
        </w:rPr>
        <w:t>/shared — shared UI components, utility functions, date/currency helpers, and constants.</w:t>
      </w:r>
    </w:p>
    <w:p w14:paraId="62516670" w14:textId="77777777" w:rsidR="009976CF" w:rsidRDefault="00000000">
      <w:pPr>
        <w:pStyle w:val="ListParagraph"/>
        <w:numPr>
          <w:ilvl w:val="0"/>
          <w:numId w:val="1"/>
        </w:numPr>
      </w:pPr>
      <w:r>
        <w:rPr>
          <w:sz w:val="22"/>
          <w:szCs w:val="22"/>
        </w:rPr>
        <w:t>/</w:t>
      </w:r>
      <w:proofErr w:type="spellStart"/>
      <w:r>
        <w:rPr>
          <w:sz w:val="22"/>
          <w:szCs w:val="22"/>
        </w:rPr>
        <w:t>src</w:t>
      </w:r>
      <w:proofErr w:type="spellEnd"/>
      <w:r>
        <w:rPr>
          <w:sz w:val="22"/>
          <w:szCs w:val="22"/>
        </w:rPr>
        <w:t>/navigation — navigation container and screen registration.</w:t>
      </w:r>
    </w:p>
    <w:p w14:paraId="67D3B000" w14:textId="77777777" w:rsidR="009976CF" w:rsidRDefault="00000000">
      <w:pPr>
        <w:pStyle w:val="ListParagraph"/>
        <w:numPr>
          <w:ilvl w:val="0"/>
          <w:numId w:val="1"/>
        </w:numPr>
      </w:pPr>
      <w:r>
        <w:rPr>
          <w:sz w:val="22"/>
          <w:szCs w:val="22"/>
        </w:rPr>
        <w:lastRenderedPageBreak/>
        <w:t>/__tests__ — mirrors /</w:t>
      </w:r>
      <w:proofErr w:type="spellStart"/>
      <w:r>
        <w:rPr>
          <w:sz w:val="22"/>
          <w:szCs w:val="22"/>
        </w:rPr>
        <w:t>src</w:t>
      </w:r>
      <w:proofErr w:type="spellEnd"/>
      <w:r>
        <w:rPr>
          <w:sz w:val="22"/>
          <w:szCs w:val="22"/>
        </w:rPr>
        <w:t xml:space="preserve"> structure. A test file lives next to the module it tests, not in a separate top-level test directory.</w:t>
      </w:r>
    </w:p>
    <w:p w14:paraId="3F13DD9F" w14:textId="77777777" w:rsidR="009976CF" w:rsidRDefault="009976CF">
      <w:pPr>
        <w:spacing w:after="160"/>
      </w:pPr>
    </w:p>
    <w:p w14:paraId="7829ECA2" w14:textId="77777777" w:rsidR="009976CF" w:rsidRDefault="00000000">
      <w:pPr>
        <w:pStyle w:val="Heading1"/>
      </w:pPr>
      <w:r>
        <w:t>React Native Application Structure</w:t>
      </w:r>
    </w:p>
    <w:p w14:paraId="7B67F4D0" w14:textId="77777777" w:rsidR="009976CF" w:rsidRDefault="00000000">
      <w:pPr>
        <w:pStyle w:val="Heading2"/>
      </w:pPr>
      <w:proofErr w:type="gramStart"/>
      <w:r>
        <w:t>8.1  Layered</w:t>
      </w:r>
      <w:proofErr w:type="gramEnd"/>
      <w:r>
        <w:t xml:space="preserve"> Architecture in Code</w:t>
      </w:r>
    </w:p>
    <w:p w14:paraId="5E27DA67" w14:textId="77777777" w:rsidR="009976CF" w:rsidRDefault="00000000">
      <w:pPr>
        <w:spacing w:after="140"/>
      </w:pPr>
      <w:r>
        <w:t>The System Architecture Design's separation of concerns maps directly to the codebase structure. The mapping is:</w:t>
      </w:r>
    </w:p>
    <w:p w14:paraId="39F29196" w14:textId="77777777" w:rsidR="009976CF" w:rsidRDefault="009976CF">
      <w:pPr>
        <w:spacing w:after="80"/>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2519"/>
        <w:gridCol w:w="2880"/>
        <w:gridCol w:w="3961"/>
      </w:tblGrid>
      <w:tr w:rsidR="009976CF" w14:paraId="6F5D318A" w14:textId="77777777">
        <w:tc>
          <w:tcPr>
            <w:tcW w:w="2519" w:type="dxa"/>
            <w:tcBorders>
              <w:top w:val="single" w:sz="2" w:space="0" w:color="CCCCDD"/>
              <w:left w:val="single" w:sz="2" w:space="0" w:color="CCCCDD"/>
              <w:bottom w:val="single" w:sz="2" w:space="0" w:color="CCCCDD"/>
              <w:right w:val="single" w:sz="2" w:space="0" w:color="CCCCDD"/>
            </w:tcBorders>
            <w:shd w:val="clear" w:color="auto" w:fill="D5E8F0"/>
          </w:tcPr>
          <w:p w14:paraId="29C7FE1C" w14:textId="77777777" w:rsidR="009976CF" w:rsidRDefault="00000000">
            <w:r>
              <w:rPr>
                <w:b/>
                <w:bCs/>
                <w:color w:val="1B5E8C"/>
                <w:sz w:val="20"/>
                <w:szCs w:val="20"/>
              </w:rPr>
              <w:t>Architecture Concept</w:t>
            </w:r>
          </w:p>
        </w:tc>
        <w:tc>
          <w:tcPr>
            <w:tcW w:w="2880" w:type="dxa"/>
            <w:tcBorders>
              <w:top w:val="single" w:sz="2" w:space="0" w:color="CCCCDD"/>
              <w:left w:val="single" w:sz="2" w:space="0" w:color="CCCCDD"/>
              <w:bottom w:val="single" w:sz="2" w:space="0" w:color="CCCCDD"/>
              <w:right w:val="single" w:sz="2" w:space="0" w:color="CCCCDD"/>
            </w:tcBorders>
            <w:shd w:val="clear" w:color="auto" w:fill="D5E8F0"/>
          </w:tcPr>
          <w:p w14:paraId="786C511C" w14:textId="77777777" w:rsidR="009976CF" w:rsidRDefault="00000000">
            <w:r>
              <w:rPr>
                <w:b/>
                <w:bCs/>
                <w:color w:val="1B5E8C"/>
                <w:sz w:val="20"/>
                <w:szCs w:val="20"/>
              </w:rPr>
              <w:t>Code Location</w:t>
            </w:r>
          </w:p>
        </w:tc>
        <w:tc>
          <w:tcPr>
            <w:tcW w:w="3961" w:type="dxa"/>
            <w:tcBorders>
              <w:top w:val="single" w:sz="2" w:space="0" w:color="CCCCDD"/>
              <w:left w:val="single" w:sz="2" w:space="0" w:color="CCCCDD"/>
              <w:bottom w:val="single" w:sz="2" w:space="0" w:color="CCCCDD"/>
              <w:right w:val="single" w:sz="2" w:space="0" w:color="CCCCDD"/>
            </w:tcBorders>
            <w:shd w:val="clear" w:color="auto" w:fill="D5E8F0"/>
          </w:tcPr>
          <w:p w14:paraId="6E709050" w14:textId="77777777" w:rsidR="009976CF" w:rsidRDefault="00000000">
            <w:r>
              <w:rPr>
                <w:b/>
                <w:bCs/>
                <w:color w:val="1B5E8C"/>
                <w:sz w:val="20"/>
                <w:szCs w:val="20"/>
              </w:rPr>
              <w:t>Dependency Direction</w:t>
            </w:r>
          </w:p>
        </w:tc>
      </w:tr>
      <w:tr w:rsidR="009976CF" w14:paraId="1D3232C8" w14:textId="77777777">
        <w:tc>
          <w:tcPr>
            <w:tcW w:w="2519" w:type="dxa"/>
            <w:tcBorders>
              <w:top w:val="single" w:sz="2" w:space="0" w:color="CCCCDD"/>
              <w:left w:val="single" w:sz="2" w:space="0" w:color="CCCCDD"/>
              <w:bottom w:val="single" w:sz="2" w:space="0" w:color="CCCCDD"/>
              <w:right w:val="single" w:sz="2" w:space="0" w:color="CCCCDD"/>
            </w:tcBorders>
          </w:tcPr>
          <w:p w14:paraId="65426B4C" w14:textId="77777777" w:rsidR="009976CF" w:rsidRDefault="00000000">
            <w:r>
              <w:rPr>
                <w:sz w:val="22"/>
                <w:szCs w:val="22"/>
              </w:rPr>
              <w:t>On-device business logic</w:t>
            </w:r>
          </w:p>
        </w:tc>
        <w:tc>
          <w:tcPr>
            <w:tcW w:w="2880" w:type="dxa"/>
            <w:tcBorders>
              <w:top w:val="single" w:sz="2" w:space="0" w:color="CCCCDD"/>
              <w:left w:val="single" w:sz="2" w:space="0" w:color="CCCCDD"/>
              <w:bottom w:val="single" w:sz="2" w:space="0" w:color="CCCCDD"/>
              <w:right w:val="single" w:sz="2" w:space="0" w:color="CCCCDD"/>
            </w:tcBorders>
          </w:tcPr>
          <w:p w14:paraId="401B3FAA" w14:textId="77777777" w:rsidR="009976CF" w:rsidRDefault="00000000">
            <w:r>
              <w:rPr>
                <w:sz w:val="22"/>
                <w:szCs w:val="22"/>
              </w:rPr>
              <w:t>/</w:t>
            </w:r>
            <w:proofErr w:type="spellStart"/>
            <w:r>
              <w:rPr>
                <w:sz w:val="22"/>
                <w:szCs w:val="22"/>
              </w:rPr>
              <w:t>src</w:t>
            </w:r>
            <w:proofErr w:type="spellEnd"/>
            <w:r>
              <w:rPr>
                <w:sz w:val="22"/>
                <w:szCs w:val="22"/>
              </w:rPr>
              <w:t>/engine/</w:t>
            </w:r>
          </w:p>
        </w:tc>
        <w:tc>
          <w:tcPr>
            <w:tcW w:w="3961" w:type="dxa"/>
            <w:tcBorders>
              <w:top w:val="single" w:sz="2" w:space="0" w:color="CCCCDD"/>
              <w:left w:val="single" w:sz="2" w:space="0" w:color="CCCCDD"/>
              <w:bottom w:val="single" w:sz="2" w:space="0" w:color="CCCCDD"/>
              <w:right w:val="single" w:sz="2" w:space="0" w:color="CCCCDD"/>
            </w:tcBorders>
          </w:tcPr>
          <w:p w14:paraId="70663CAA" w14:textId="77777777" w:rsidR="009976CF" w:rsidRDefault="00000000">
            <w:r>
              <w:rPr>
                <w:sz w:val="22"/>
                <w:szCs w:val="22"/>
              </w:rPr>
              <w:t>Has no dependencies on screens, services, or DB</w:t>
            </w:r>
          </w:p>
        </w:tc>
      </w:tr>
      <w:tr w:rsidR="009976CF" w14:paraId="5CBA5846" w14:textId="77777777">
        <w:tc>
          <w:tcPr>
            <w:tcW w:w="2519" w:type="dxa"/>
            <w:tcBorders>
              <w:top w:val="single" w:sz="2" w:space="0" w:color="CCCCDD"/>
              <w:left w:val="single" w:sz="2" w:space="0" w:color="CCCCDD"/>
              <w:bottom w:val="single" w:sz="2" w:space="0" w:color="CCCCDD"/>
              <w:right w:val="single" w:sz="2" w:space="0" w:color="CCCCDD"/>
            </w:tcBorders>
          </w:tcPr>
          <w:p w14:paraId="29D2E139" w14:textId="77777777" w:rsidR="009976CF" w:rsidRDefault="00000000">
            <w:r>
              <w:rPr>
                <w:sz w:val="22"/>
                <w:szCs w:val="22"/>
              </w:rPr>
              <w:t>SQLite data layer</w:t>
            </w:r>
          </w:p>
        </w:tc>
        <w:tc>
          <w:tcPr>
            <w:tcW w:w="2880" w:type="dxa"/>
            <w:tcBorders>
              <w:top w:val="single" w:sz="2" w:space="0" w:color="CCCCDD"/>
              <w:left w:val="single" w:sz="2" w:space="0" w:color="CCCCDD"/>
              <w:bottom w:val="single" w:sz="2" w:space="0" w:color="CCCCDD"/>
              <w:right w:val="single" w:sz="2" w:space="0" w:color="CCCCDD"/>
            </w:tcBorders>
          </w:tcPr>
          <w:p w14:paraId="1A1714E3" w14:textId="77777777" w:rsidR="009976CF" w:rsidRDefault="00000000">
            <w:r>
              <w:rPr>
                <w:sz w:val="22"/>
                <w:szCs w:val="22"/>
              </w:rPr>
              <w:t>/</w:t>
            </w:r>
            <w:proofErr w:type="spellStart"/>
            <w:r>
              <w:rPr>
                <w:sz w:val="22"/>
                <w:szCs w:val="22"/>
              </w:rPr>
              <w:t>src</w:t>
            </w:r>
            <w:proofErr w:type="spellEnd"/>
            <w:r>
              <w:rPr>
                <w:sz w:val="22"/>
                <w:szCs w:val="22"/>
              </w:rPr>
              <w:t>/database/repositories/</w:t>
            </w:r>
          </w:p>
        </w:tc>
        <w:tc>
          <w:tcPr>
            <w:tcW w:w="3961" w:type="dxa"/>
            <w:tcBorders>
              <w:top w:val="single" w:sz="2" w:space="0" w:color="CCCCDD"/>
              <w:left w:val="single" w:sz="2" w:space="0" w:color="CCCCDD"/>
              <w:bottom w:val="single" w:sz="2" w:space="0" w:color="CCCCDD"/>
              <w:right w:val="single" w:sz="2" w:space="0" w:color="CCCCDD"/>
            </w:tcBorders>
          </w:tcPr>
          <w:p w14:paraId="0288FF64" w14:textId="77777777" w:rsidR="009976CF" w:rsidRDefault="00000000">
            <w:r>
              <w:rPr>
                <w:sz w:val="22"/>
                <w:szCs w:val="22"/>
              </w:rPr>
              <w:t>Depends on schema only</w:t>
            </w:r>
          </w:p>
        </w:tc>
      </w:tr>
      <w:tr w:rsidR="009976CF" w14:paraId="7ED41131" w14:textId="77777777">
        <w:tc>
          <w:tcPr>
            <w:tcW w:w="2519" w:type="dxa"/>
            <w:tcBorders>
              <w:top w:val="single" w:sz="2" w:space="0" w:color="CCCCDD"/>
              <w:left w:val="single" w:sz="2" w:space="0" w:color="CCCCDD"/>
              <w:bottom w:val="single" w:sz="2" w:space="0" w:color="CCCCDD"/>
              <w:right w:val="single" w:sz="2" w:space="0" w:color="CCCCDD"/>
            </w:tcBorders>
          </w:tcPr>
          <w:p w14:paraId="73D95111" w14:textId="77777777" w:rsidR="009976CF" w:rsidRDefault="00000000">
            <w:r>
              <w:rPr>
                <w:sz w:val="22"/>
                <w:szCs w:val="22"/>
              </w:rPr>
              <w:t>Service layer</w:t>
            </w:r>
          </w:p>
        </w:tc>
        <w:tc>
          <w:tcPr>
            <w:tcW w:w="2880" w:type="dxa"/>
            <w:tcBorders>
              <w:top w:val="single" w:sz="2" w:space="0" w:color="CCCCDD"/>
              <w:left w:val="single" w:sz="2" w:space="0" w:color="CCCCDD"/>
              <w:bottom w:val="single" w:sz="2" w:space="0" w:color="CCCCDD"/>
              <w:right w:val="single" w:sz="2" w:space="0" w:color="CCCCDD"/>
            </w:tcBorders>
          </w:tcPr>
          <w:p w14:paraId="7307EFA2" w14:textId="77777777" w:rsidR="009976CF" w:rsidRDefault="00000000">
            <w:r>
              <w:rPr>
                <w:sz w:val="22"/>
                <w:szCs w:val="22"/>
              </w:rPr>
              <w:t>/</w:t>
            </w:r>
            <w:proofErr w:type="spellStart"/>
            <w:proofErr w:type="gramStart"/>
            <w:r>
              <w:rPr>
                <w:sz w:val="22"/>
                <w:szCs w:val="22"/>
              </w:rPr>
              <w:t>src</w:t>
            </w:r>
            <w:proofErr w:type="spellEnd"/>
            <w:proofErr w:type="gramEnd"/>
            <w:r>
              <w:rPr>
                <w:sz w:val="22"/>
                <w:szCs w:val="22"/>
              </w:rPr>
              <w:t>/features/*/services/</w:t>
            </w:r>
          </w:p>
        </w:tc>
        <w:tc>
          <w:tcPr>
            <w:tcW w:w="3961" w:type="dxa"/>
            <w:tcBorders>
              <w:top w:val="single" w:sz="2" w:space="0" w:color="CCCCDD"/>
              <w:left w:val="single" w:sz="2" w:space="0" w:color="CCCCDD"/>
              <w:bottom w:val="single" w:sz="2" w:space="0" w:color="CCCCDD"/>
              <w:right w:val="single" w:sz="2" w:space="0" w:color="CCCCDD"/>
            </w:tcBorders>
          </w:tcPr>
          <w:p w14:paraId="128120CD" w14:textId="77777777" w:rsidR="009976CF" w:rsidRDefault="00000000">
            <w:r>
              <w:rPr>
                <w:sz w:val="22"/>
                <w:szCs w:val="22"/>
              </w:rPr>
              <w:t>Depends on engine + repositories</w:t>
            </w:r>
          </w:p>
        </w:tc>
      </w:tr>
      <w:tr w:rsidR="009976CF" w14:paraId="0C1BB8EB" w14:textId="77777777">
        <w:tc>
          <w:tcPr>
            <w:tcW w:w="2519" w:type="dxa"/>
            <w:tcBorders>
              <w:top w:val="single" w:sz="2" w:space="0" w:color="CCCCDD"/>
              <w:left w:val="single" w:sz="2" w:space="0" w:color="CCCCDD"/>
              <w:bottom w:val="single" w:sz="2" w:space="0" w:color="CCCCDD"/>
              <w:right w:val="single" w:sz="2" w:space="0" w:color="CCCCDD"/>
            </w:tcBorders>
          </w:tcPr>
          <w:p w14:paraId="28A471E6" w14:textId="77777777" w:rsidR="009976CF" w:rsidRDefault="00000000">
            <w:r>
              <w:rPr>
                <w:sz w:val="22"/>
                <w:szCs w:val="22"/>
              </w:rPr>
              <w:t>Screen layer</w:t>
            </w:r>
          </w:p>
        </w:tc>
        <w:tc>
          <w:tcPr>
            <w:tcW w:w="2880" w:type="dxa"/>
            <w:tcBorders>
              <w:top w:val="single" w:sz="2" w:space="0" w:color="CCCCDD"/>
              <w:left w:val="single" w:sz="2" w:space="0" w:color="CCCCDD"/>
              <w:bottom w:val="single" w:sz="2" w:space="0" w:color="CCCCDD"/>
              <w:right w:val="single" w:sz="2" w:space="0" w:color="CCCCDD"/>
            </w:tcBorders>
          </w:tcPr>
          <w:p w14:paraId="47B24A03" w14:textId="77777777" w:rsidR="009976CF" w:rsidRDefault="00000000">
            <w:r>
              <w:rPr>
                <w:sz w:val="22"/>
                <w:szCs w:val="22"/>
              </w:rPr>
              <w:t>/</w:t>
            </w:r>
            <w:proofErr w:type="spellStart"/>
            <w:proofErr w:type="gramStart"/>
            <w:r>
              <w:rPr>
                <w:sz w:val="22"/>
                <w:szCs w:val="22"/>
              </w:rPr>
              <w:t>src</w:t>
            </w:r>
            <w:proofErr w:type="spellEnd"/>
            <w:proofErr w:type="gramEnd"/>
            <w:r>
              <w:rPr>
                <w:sz w:val="22"/>
                <w:szCs w:val="22"/>
              </w:rPr>
              <w:t>/features/*/screens/</w:t>
            </w:r>
          </w:p>
        </w:tc>
        <w:tc>
          <w:tcPr>
            <w:tcW w:w="3961" w:type="dxa"/>
            <w:tcBorders>
              <w:top w:val="single" w:sz="2" w:space="0" w:color="CCCCDD"/>
              <w:left w:val="single" w:sz="2" w:space="0" w:color="CCCCDD"/>
              <w:bottom w:val="single" w:sz="2" w:space="0" w:color="CCCCDD"/>
              <w:right w:val="single" w:sz="2" w:space="0" w:color="CCCCDD"/>
            </w:tcBorders>
          </w:tcPr>
          <w:p w14:paraId="1DCE3D8B" w14:textId="77777777" w:rsidR="009976CF" w:rsidRDefault="00000000">
            <w:r>
              <w:rPr>
                <w:sz w:val="22"/>
                <w:szCs w:val="22"/>
              </w:rPr>
              <w:t>Depends on services only, never on engine directly</w:t>
            </w:r>
          </w:p>
        </w:tc>
      </w:tr>
      <w:tr w:rsidR="009976CF" w14:paraId="595D2618" w14:textId="77777777">
        <w:tc>
          <w:tcPr>
            <w:tcW w:w="2519" w:type="dxa"/>
            <w:tcBorders>
              <w:top w:val="single" w:sz="2" w:space="0" w:color="CCCCDD"/>
              <w:left w:val="single" w:sz="2" w:space="0" w:color="CCCCDD"/>
              <w:bottom w:val="single" w:sz="2" w:space="0" w:color="CCCCDD"/>
              <w:right w:val="single" w:sz="2" w:space="0" w:color="CCCCDD"/>
            </w:tcBorders>
          </w:tcPr>
          <w:p w14:paraId="1E91C46C" w14:textId="77777777" w:rsidR="009976CF" w:rsidRDefault="00000000">
            <w:proofErr w:type="spellStart"/>
            <w:r>
              <w:rPr>
                <w:sz w:val="22"/>
                <w:szCs w:val="22"/>
              </w:rPr>
              <w:t>sync_queue</w:t>
            </w:r>
            <w:proofErr w:type="spellEnd"/>
            <w:r>
              <w:rPr>
                <w:sz w:val="22"/>
                <w:szCs w:val="22"/>
              </w:rPr>
              <w:t xml:space="preserve"> writing</w:t>
            </w:r>
          </w:p>
        </w:tc>
        <w:tc>
          <w:tcPr>
            <w:tcW w:w="2880" w:type="dxa"/>
            <w:tcBorders>
              <w:top w:val="single" w:sz="2" w:space="0" w:color="CCCCDD"/>
              <w:left w:val="single" w:sz="2" w:space="0" w:color="CCCCDD"/>
              <w:bottom w:val="single" w:sz="2" w:space="0" w:color="CCCCDD"/>
              <w:right w:val="single" w:sz="2" w:space="0" w:color="CCCCDD"/>
            </w:tcBorders>
          </w:tcPr>
          <w:p w14:paraId="59292DC9" w14:textId="77777777" w:rsidR="009976CF" w:rsidRDefault="00000000">
            <w:r>
              <w:rPr>
                <w:sz w:val="22"/>
                <w:szCs w:val="22"/>
              </w:rPr>
              <w:t>/</w:t>
            </w:r>
            <w:proofErr w:type="spellStart"/>
            <w:r>
              <w:rPr>
                <w:sz w:val="22"/>
                <w:szCs w:val="22"/>
              </w:rPr>
              <w:t>src</w:t>
            </w:r>
            <w:proofErr w:type="spellEnd"/>
            <w:r>
              <w:rPr>
                <w:sz w:val="22"/>
                <w:szCs w:val="22"/>
              </w:rPr>
              <w:t>/database/sync/</w:t>
            </w:r>
          </w:p>
        </w:tc>
        <w:tc>
          <w:tcPr>
            <w:tcW w:w="3961" w:type="dxa"/>
            <w:tcBorders>
              <w:top w:val="single" w:sz="2" w:space="0" w:color="CCCCDD"/>
              <w:left w:val="single" w:sz="2" w:space="0" w:color="CCCCDD"/>
              <w:bottom w:val="single" w:sz="2" w:space="0" w:color="CCCCDD"/>
              <w:right w:val="single" w:sz="2" w:space="0" w:color="CCCCDD"/>
            </w:tcBorders>
          </w:tcPr>
          <w:p w14:paraId="1BCE6DF6" w14:textId="77777777" w:rsidR="009976CF" w:rsidRDefault="00000000">
            <w:r>
              <w:rPr>
                <w:sz w:val="22"/>
                <w:szCs w:val="22"/>
              </w:rPr>
              <w:t>Called by services after writes; inert during MVP</w:t>
            </w:r>
          </w:p>
        </w:tc>
      </w:tr>
      <w:tr w:rsidR="009976CF" w14:paraId="2CCF4F98" w14:textId="77777777">
        <w:tc>
          <w:tcPr>
            <w:tcW w:w="2519" w:type="dxa"/>
            <w:tcBorders>
              <w:top w:val="single" w:sz="2" w:space="0" w:color="CCCCDD"/>
              <w:left w:val="single" w:sz="2" w:space="0" w:color="CCCCDD"/>
              <w:bottom w:val="single" w:sz="2" w:space="0" w:color="CCCCDD"/>
              <w:right w:val="single" w:sz="2" w:space="0" w:color="CCCCDD"/>
            </w:tcBorders>
          </w:tcPr>
          <w:p w14:paraId="658B5B9B" w14:textId="77777777" w:rsidR="009976CF" w:rsidRDefault="00000000">
            <w:r>
              <w:rPr>
                <w:sz w:val="22"/>
                <w:szCs w:val="22"/>
              </w:rPr>
              <w:t>Navigation</w:t>
            </w:r>
          </w:p>
        </w:tc>
        <w:tc>
          <w:tcPr>
            <w:tcW w:w="2880" w:type="dxa"/>
            <w:tcBorders>
              <w:top w:val="single" w:sz="2" w:space="0" w:color="CCCCDD"/>
              <w:left w:val="single" w:sz="2" w:space="0" w:color="CCCCDD"/>
              <w:bottom w:val="single" w:sz="2" w:space="0" w:color="CCCCDD"/>
              <w:right w:val="single" w:sz="2" w:space="0" w:color="CCCCDD"/>
            </w:tcBorders>
          </w:tcPr>
          <w:p w14:paraId="2E4630F0" w14:textId="77777777" w:rsidR="009976CF" w:rsidRDefault="00000000">
            <w:r>
              <w:rPr>
                <w:sz w:val="22"/>
                <w:szCs w:val="22"/>
              </w:rPr>
              <w:t>/</w:t>
            </w:r>
            <w:proofErr w:type="spellStart"/>
            <w:r>
              <w:rPr>
                <w:sz w:val="22"/>
                <w:szCs w:val="22"/>
              </w:rPr>
              <w:t>src</w:t>
            </w:r>
            <w:proofErr w:type="spellEnd"/>
            <w:r>
              <w:rPr>
                <w:sz w:val="22"/>
                <w:szCs w:val="22"/>
              </w:rPr>
              <w:t>/navigation/</w:t>
            </w:r>
          </w:p>
        </w:tc>
        <w:tc>
          <w:tcPr>
            <w:tcW w:w="3961" w:type="dxa"/>
            <w:tcBorders>
              <w:top w:val="single" w:sz="2" w:space="0" w:color="CCCCDD"/>
              <w:left w:val="single" w:sz="2" w:space="0" w:color="CCCCDD"/>
              <w:bottom w:val="single" w:sz="2" w:space="0" w:color="CCCCDD"/>
              <w:right w:val="single" w:sz="2" w:space="0" w:color="CCCCDD"/>
            </w:tcBorders>
          </w:tcPr>
          <w:p w14:paraId="55D022AE" w14:textId="77777777" w:rsidR="009976CF" w:rsidRDefault="00000000">
            <w:r>
              <w:rPr>
                <w:sz w:val="22"/>
                <w:szCs w:val="22"/>
              </w:rPr>
              <w:t>Depends on screens only</w:t>
            </w:r>
          </w:p>
        </w:tc>
      </w:tr>
    </w:tbl>
    <w:p w14:paraId="282D40A7" w14:textId="77777777" w:rsidR="009976CF" w:rsidRDefault="009976CF">
      <w:pPr>
        <w:spacing w:after="80"/>
      </w:pPr>
    </w:p>
    <w:p w14:paraId="6B16169D" w14:textId="77777777" w:rsidR="009976CF" w:rsidRDefault="00000000">
      <w:pPr>
        <w:spacing w:after="140"/>
      </w:pPr>
      <w:r>
        <w:t>The most critical discipline here is the dependency direction: screens must never import directly from the engine or the database. Every screen gets its data through a service. This keeps screens testable in isolation and keeps the engine replaceable.</w:t>
      </w:r>
    </w:p>
    <w:p w14:paraId="496E7DF8" w14:textId="77777777" w:rsidR="009976CF" w:rsidRDefault="009976CF">
      <w:pPr>
        <w:spacing w:after="80"/>
      </w:pPr>
    </w:p>
    <w:p w14:paraId="2EE37361" w14:textId="77777777" w:rsidR="009976CF" w:rsidRDefault="00000000">
      <w:pPr>
        <w:pStyle w:val="Heading2"/>
      </w:pPr>
      <w:proofErr w:type="gramStart"/>
      <w:r>
        <w:t>8.2  Application</w:t>
      </w:r>
      <w:proofErr w:type="gramEnd"/>
      <w:r>
        <w:t xml:space="preserve"> Entry Point</w:t>
      </w:r>
    </w:p>
    <w:p w14:paraId="66CE135F" w14:textId="77777777" w:rsidR="009976CF" w:rsidRDefault="00000000">
      <w:pPr>
        <w:spacing w:after="140"/>
      </w:pPr>
      <w:r>
        <w:t>The application entry point (</w:t>
      </w:r>
      <w:proofErr w:type="spellStart"/>
      <w:r>
        <w:t>App.tsx</w:t>
      </w:r>
      <w:proofErr w:type="spellEnd"/>
      <w:r>
        <w:t>) initializes the SQLite connection, runs any pending schema migrations, creates the default profile if none exists, and then renders the navigation container. No financial calculations happen at app startup — the app opens the database and shows the navigation shell. Calculations happen when screens request data through their services.</w:t>
      </w:r>
    </w:p>
    <w:p w14:paraId="0ACA1A20" w14:textId="77777777" w:rsidR="009976CF" w:rsidRDefault="009976CF">
      <w:pPr>
        <w:spacing w:after="160"/>
      </w:pPr>
    </w:p>
    <w:p w14:paraId="065905B6" w14:textId="77777777" w:rsidR="009976CF" w:rsidRDefault="00000000">
      <w:pPr>
        <w:pStyle w:val="Heading1"/>
      </w:pPr>
      <w:r>
        <w:lastRenderedPageBreak/>
        <w:t>SQLite Integration Strategy</w:t>
      </w:r>
    </w:p>
    <w:p w14:paraId="203CC08E" w14:textId="77777777" w:rsidR="009976CF" w:rsidRDefault="00000000">
      <w:pPr>
        <w:pStyle w:val="Heading2"/>
      </w:pPr>
      <w:proofErr w:type="gramStart"/>
      <w:r>
        <w:t>9.1  Connection</w:t>
      </w:r>
      <w:proofErr w:type="gramEnd"/>
      <w:r>
        <w:t xml:space="preserve"> Management</w:t>
      </w:r>
    </w:p>
    <w:p w14:paraId="55B3CC38" w14:textId="77777777" w:rsidR="009976CF" w:rsidRDefault="00000000">
      <w:pPr>
        <w:spacing w:after="140"/>
      </w:pPr>
      <w:r>
        <w:t>Create a single database connection singleton that is initialized once at app startup and reused throughout the application's lifetime. Do not open and close connections per operation — this adds unnecessary overhead and risks leaving connections in inconsistent states. The connection singleton lives in /</w:t>
      </w:r>
      <w:proofErr w:type="spellStart"/>
      <w:r>
        <w:t>src</w:t>
      </w:r>
      <w:proofErr w:type="spellEnd"/>
      <w:r>
        <w:t>/database/</w:t>
      </w:r>
      <w:proofErr w:type="spellStart"/>
      <w:r>
        <w:t>connection.ts</w:t>
      </w:r>
      <w:proofErr w:type="spellEnd"/>
      <w:r>
        <w:t>.</w:t>
      </w:r>
    </w:p>
    <w:p w14:paraId="6DAE68DE" w14:textId="77777777" w:rsidR="009976CF" w:rsidRDefault="009976CF">
      <w:pPr>
        <w:spacing w:after="80"/>
      </w:pPr>
    </w:p>
    <w:tbl>
      <w:tblPr>
        <w:tblW w:w="9360" w:type="dxa"/>
        <w:tblLayout w:type="fixed"/>
        <w:tblCellMar>
          <w:top w:w="120" w:type="dxa"/>
          <w:left w:w="180" w:type="dxa"/>
          <w:bottom w:w="120" w:type="dxa"/>
          <w:right w:w="180" w:type="dxa"/>
        </w:tblCellMar>
        <w:tblLook w:val="04A0" w:firstRow="1" w:lastRow="0" w:firstColumn="1" w:lastColumn="0" w:noHBand="0" w:noVBand="1"/>
      </w:tblPr>
      <w:tblGrid>
        <w:gridCol w:w="9360"/>
      </w:tblGrid>
      <w:tr w:rsidR="009976CF" w14:paraId="4E482158" w14:textId="77777777">
        <w:tc>
          <w:tcPr>
            <w:tcW w:w="9360" w:type="dxa"/>
            <w:tcBorders>
              <w:top w:val="single" w:sz="2" w:space="0" w:color="1B5E8C"/>
              <w:left w:val="single" w:sz="2" w:space="0" w:color="1B5E8C"/>
              <w:bottom w:val="single" w:sz="2" w:space="0" w:color="1B5E8C"/>
              <w:right w:val="single" w:sz="2" w:space="0" w:color="1B5E8C"/>
            </w:tcBorders>
            <w:shd w:val="clear" w:color="auto" w:fill="EAF3FA"/>
          </w:tcPr>
          <w:p w14:paraId="56F9F566" w14:textId="77777777" w:rsidR="009976CF" w:rsidRDefault="00000000">
            <w:r>
              <w:rPr>
                <w:b/>
                <w:bCs/>
                <w:color w:val="1B5E8C"/>
                <w:sz w:val="22"/>
                <w:szCs w:val="22"/>
              </w:rPr>
              <w:t xml:space="preserve">PRAGMA </w:t>
            </w:r>
            <w:proofErr w:type="spellStart"/>
            <w:r>
              <w:rPr>
                <w:b/>
                <w:bCs/>
                <w:color w:val="1B5E8C"/>
                <w:sz w:val="22"/>
                <w:szCs w:val="22"/>
              </w:rPr>
              <w:t>foreign_keys</w:t>
            </w:r>
            <w:proofErr w:type="spellEnd"/>
            <w:r>
              <w:rPr>
                <w:b/>
                <w:bCs/>
                <w:color w:val="1B5E8C"/>
                <w:sz w:val="22"/>
                <w:szCs w:val="22"/>
              </w:rPr>
              <w:t xml:space="preserve"> = ON must be executed on every database connection immediately after opening. SQLite disables foreign key enforcement by default. Forgetting this means referential integrity is silently not enforced.</w:t>
            </w:r>
          </w:p>
        </w:tc>
      </w:tr>
    </w:tbl>
    <w:p w14:paraId="40341E43" w14:textId="77777777" w:rsidR="009976CF" w:rsidRDefault="009976CF">
      <w:pPr>
        <w:spacing w:after="80"/>
      </w:pPr>
    </w:p>
    <w:p w14:paraId="2A79BC65" w14:textId="77777777" w:rsidR="009976CF" w:rsidRDefault="00000000">
      <w:pPr>
        <w:pStyle w:val="Heading2"/>
      </w:pPr>
      <w:proofErr w:type="gramStart"/>
      <w:r>
        <w:t>9.2  Schema</w:t>
      </w:r>
      <w:proofErr w:type="gramEnd"/>
      <w:r>
        <w:t xml:space="preserve"> Initialization and Migrations</w:t>
      </w:r>
    </w:p>
    <w:p w14:paraId="1B3D302E" w14:textId="77777777" w:rsidR="009976CF" w:rsidRDefault="00000000">
      <w:pPr>
        <w:spacing w:after="140"/>
      </w:pPr>
      <w:r>
        <w:t xml:space="preserve">The schema initialization module runs on app startup and applies any pending migrations in version order. Migrations are numbered sequentially (migration_001.sql, migration_002.sql) and tracked in a </w:t>
      </w:r>
      <w:proofErr w:type="spellStart"/>
      <w:r>
        <w:t>schema_version</w:t>
      </w:r>
      <w:proofErr w:type="spellEnd"/>
      <w:r>
        <w:t xml:space="preserve"> table. The initialization process is:</w:t>
      </w:r>
    </w:p>
    <w:p w14:paraId="156E251D" w14:textId="77777777" w:rsidR="009976CF" w:rsidRDefault="009976CF">
      <w:pPr>
        <w:spacing w:after="80"/>
      </w:pPr>
    </w:p>
    <w:p w14:paraId="3D927931" w14:textId="77777777" w:rsidR="009976CF" w:rsidRDefault="00000000">
      <w:pPr>
        <w:pStyle w:val="ListParagraph"/>
        <w:numPr>
          <w:ilvl w:val="0"/>
          <w:numId w:val="5"/>
        </w:numPr>
      </w:pPr>
      <w:r>
        <w:rPr>
          <w:sz w:val="22"/>
          <w:szCs w:val="22"/>
        </w:rPr>
        <w:t xml:space="preserve">Open the database connection and execute PRAGMA </w:t>
      </w:r>
      <w:proofErr w:type="spellStart"/>
      <w:r>
        <w:rPr>
          <w:sz w:val="22"/>
          <w:szCs w:val="22"/>
        </w:rPr>
        <w:t>foreign_keys</w:t>
      </w:r>
      <w:proofErr w:type="spellEnd"/>
      <w:r>
        <w:rPr>
          <w:sz w:val="22"/>
          <w:szCs w:val="22"/>
        </w:rPr>
        <w:t xml:space="preserve"> = ON.</w:t>
      </w:r>
    </w:p>
    <w:p w14:paraId="3740145C" w14:textId="77777777" w:rsidR="009976CF" w:rsidRDefault="00000000">
      <w:pPr>
        <w:pStyle w:val="ListParagraph"/>
        <w:numPr>
          <w:ilvl w:val="0"/>
          <w:numId w:val="2"/>
        </w:numPr>
      </w:pPr>
      <w:r>
        <w:rPr>
          <w:sz w:val="22"/>
          <w:szCs w:val="22"/>
        </w:rPr>
        <w:t xml:space="preserve">Create the </w:t>
      </w:r>
      <w:proofErr w:type="spellStart"/>
      <w:r>
        <w:rPr>
          <w:sz w:val="22"/>
          <w:szCs w:val="22"/>
        </w:rPr>
        <w:t>schema_version</w:t>
      </w:r>
      <w:proofErr w:type="spellEnd"/>
      <w:r>
        <w:rPr>
          <w:sz w:val="22"/>
          <w:szCs w:val="22"/>
        </w:rPr>
        <w:t xml:space="preserve"> table if it does not exist.</w:t>
      </w:r>
    </w:p>
    <w:p w14:paraId="3059D2CF" w14:textId="77777777" w:rsidR="009976CF" w:rsidRDefault="00000000">
      <w:pPr>
        <w:pStyle w:val="ListParagraph"/>
        <w:numPr>
          <w:ilvl w:val="0"/>
          <w:numId w:val="2"/>
        </w:numPr>
      </w:pPr>
      <w:r>
        <w:rPr>
          <w:sz w:val="22"/>
          <w:szCs w:val="22"/>
        </w:rPr>
        <w:t xml:space="preserve">Read the current schema version from </w:t>
      </w:r>
      <w:proofErr w:type="spellStart"/>
      <w:r>
        <w:rPr>
          <w:sz w:val="22"/>
          <w:szCs w:val="22"/>
        </w:rPr>
        <w:t>schema_version</w:t>
      </w:r>
      <w:proofErr w:type="spellEnd"/>
      <w:r>
        <w:rPr>
          <w:sz w:val="22"/>
          <w:szCs w:val="22"/>
        </w:rPr>
        <w:t>.</w:t>
      </w:r>
    </w:p>
    <w:p w14:paraId="00F90A52" w14:textId="77777777" w:rsidR="009976CF" w:rsidRDefault="00000000">
      <w:pPr>
        <w:pStyle w:val="ListParagraph"/>
        <w:numPr>
          <w:ilvl w:val="0"/>
          <w:numId w:val="2"/>
        </w:numPr>
      </w:pPr>
      <w:r>
        <w:rPr>
          <w:sz w:val="22"/>
          <w:szCs w:val="22"/>
        </w:rPr>
        <w:t>Apply all migration files with version numbers higher than the current version, in order.</w:t>
      </w:r>
    </w:p>
    <w:p w14:paraId="6D0DAB53" w14:textId="77777777" w:rsidR="009976CF" w:rsidRDefault="00000000">
      <w:pPr>
        <w:pStyle w:val="ListParagraph"/>
        <w:numPr>
          <w:ilvl w:val="0"/>
          <w:numId w:val="2"/>
        </w:numPr>
      </w:pPr>
      <w:r>
        <w:rPr>
          <w:sz w:val="22"/>
          <w:szCs w:val="22"/>
        </w:rPr>
        <w:t xml:space="preserve">Update </w:t>
      </w:r>
      <w:proofErr w:type="spellStart"/>
      <w:r>
        <w:rPr>
          <w:sz w:val="22"/>
          <w:szCs w:val="22"/>
        </w:rPr>
        <w:t>schema_version</w:t>
      </w:r>
      <w:proofErr w:type="spellEnd"/>
      <w:r>
        <w:rPr>
          <w:sz w:val="22"/>
          <w:szCs w:val="22"/>
        </w:rPr>
        <w:t xml:space="preserve"> to the latest applied migration number.</w:t>
      </w:r>
    </w:p>
    <w:p w14:paraId="4072908E" w14:textId="77777777" w:rsidR="009976CF" w:rsidRDefault="009976CF">
      <w:pPr>
        <w:spacing w:after="80"/>
      </w:pPr>
    </w:p>
    <w:tbl>
      <w:tblPr>
        <w:tblW w:w="9360" w:type="dxa"/>
        <w:tblLayout w:type="fixed"/>
        <w:tblCellMar>
          <w:top w:w="120" w:type="dxa"/>
          <w:left w:w="180" w:type="dxa"/>
          <w:bottom w:w="120" w:type="dxa"/>
          <w:right w:w="180" w:type="dxa"/>
        </w:tblCellMar>
        <w:tblLook w:val="04A0" w:firstRow="1" w:lastRow="0" w:firstColumn="1" w:lastColumn="0" w:noHBand="0" w:noVBand="1"/>
      </w:tblPr>
      <w:tblGrid>
        <w:gridCol w:w="9360"/>
      </w:tblGrid>
      <w:tr w:rsidR="009976CF" w14:paraId="25A0B4CA" w14:textId="77777777">
        <w:tc>
          <w:tcPr>
            <w:tcW w:w="9360" w:type="dxa"/>
            <w:tcBorders>
              <w:top w:val="single" w:sz="2" w:space="0" w:color="7B3F00"/>
              <w:left w:val="single" w:sz="2" w:space="0" w:color="7B3F00"/>
              <w:bottom w:val="single" w:sz="2" w:space="0" w:color="7B3F00"/>
              <w:right w:val="single" w:sz="2" w:space="0" w:color="7B3F00"/>
            </w:tcBorders>
            <w:shd w:val="clear" w:color="auto" w:fill="FFF3E0"/>
          </w:tcPr>
          <w:p w14:paraId="06207121" w14:textId="77777777" w:rsidR="009976CF" w:rsidRDefault="00000000">
            <w:r>
              <w:rPr>
                <w:b/>
                <w:bCs/>
                <w:color w:val="7B3F00"/>
                <w:sz w:val="22"/>
                <w:szCs w:val="22"/>
              </w:rPr>
              <w:t>Never modify a migration file that has already been applied to any device. Once a migration has shipped, it is immutable. Create a new migration to correct it. This applies during development as well — if you need to fix a schema decision, create migration_002.sql rather than editing migration_001.sql.</w:t>
            </w:r>
          </w:p>
        </w:tc>
      </w:tr>
    </w:tbl>
    <w:p w14:paraId="21446CE5" w14:textId="77777777" w:rsidR="009976CF" w:rsidRDefault="009976CF">
      <w:pPr>
        <w:spacing w:after="80"/>
      </w:pPr>
    </w:p>
    <w:p w14:paraId="591259EB" w14:textId="77777777" w:rsidR="009976CF" w:rsidRDefault="00000000">
      <w:pPr>
        <w:pStyle w:val="Heading2"/>
      </w:pPr>
      <w:proofErr w:type="gramStart"/>
      <w:r>
        <w:t>9.3  Transaction</w:t>
      </w:r>
      <w:proofErr w:type="gramEnd"/>
      <w:r>
        <w:t xml:space="preserve"> Management</w:t>
      </w:r>
    </w:p>
    <w:p w14:paraId="30106636" w14:textId="77777777" w:rsidR="009976CF" w:rsidRDefault="00000000">
      <w:pPr>
        <w:spacing w:after="140"/>
      </w:pPr>
      <w:r>
        <w:t xml:space="preserve">All financial write operations that touch multiple tables must be wrapped in a SQLite transaction. A purchase entry, for example, writes to purchases and </w:t>
      </w:r>
      <w:proofErr w:type="spellStart"/>
      <w:r>
        <w:t>sync_queue</w:t>
      </w:r>
      <w:proofErr w:type="spellEnd"/>
      <w:r>
        <w:t xml:space="preserve"> atomically. If either write fails, both must be rolled back. The database module provides a </w:t>
      </w:r>
      <w:proofErr w:type="spellStart"/>
      <w:r>
        <w:t>withTransaction</w:t>
      </w:r>
      <w:proofErr w:type="spellEnd"/>
      <w:r>
        <w:t>(</w:t>
      </w:r>
      <w:proofErr w:type="spellStart"/>
      <w:r>
        <w:t>fn</w:t>
      </w:r>
      <w:proofErr w:type="spellEnd"/>
      <w:r>
        <w:t>) helper that handles begin, commit, and rollback automatically.</w:t>
      </w:r>
    </w:p>
    <w:p w14:paraId="002DF74B" w14:textId="77777777" w:rsidR="009976CF" w:rsidRDefault="009976CF">
      <w:pPr>
        <w:spacing w:after="80"/>
      </w:pPr>
    </w:p>
    <w:p w14:paraId="7E74AB45" w14:textId="77777777" w:rsidR="009976CF" w:rsidRDefault="00000000">
      <w:pPr>
        <w:pStyle w:val="Heading2"/>
      </w:pPr>
      <w:proofErr w:type="gramStart"/>
      <w:r>
        <w:t>9.4  The</w:t>
      </w:r>
      <w:proofErr w:type="gramEnd"/>
      <w:r>
        <w:t xml:space="preserve"> profiles Table and Single-Profile Assumption</w:t>
      </w:r>
    </w:p>
    <w:p w14:paraId="5CDB6AA8" w14:textId="77777777" w:rsidR="009976CF" w:rsidRDefault="00000000">
      <w:pPr>
        <w:spacing w:after="140"/>
      </w:pPr>
      <w:r>
        <w:t xml:space="preserve">The MVP assumes a single profile per device. The profiles table will contain exactly one row. The </w:t>
      </w:r>
      <w:proofErr w:type="spellStart"/>
      <w:r>
        <w:t>profile_id</w:t>
      </w:r>
      <w:proofErr w:type="spellEnd"/>
      <w:r>
        <w:t xml:space="preserve"> used in all other tables is the UUID from this single row, retrieved </w:t>
      </w:r>
      <w:r>
        <w:lastRenderedPageBreak/>
        <w:t>once at startup and stored in application context. Do not query profiles repeatedly throughout the app — load it once and pass it down via context.</w:t>
      </w:r>
    </w:p>
    <w:p w14:paraId="6897892B" w14:textId="77777777" w:rsidR="009976CF" w:rsidRDefault="009976CF">
      <w:pPr>
        <w:spacing w:after="160"/>
      </w:pPr>
    </w:p>
    <w:p w14:paraId="1876242B" w14:textId="77777777" w:rsidR="009976CF" w:rsidRDefault="00000000">
      <w:pPr>
        <w:pStyle w:val="Heading1"/>
      </w:pPr>
      <w:r>
        <w:t>Data Layer Implementation</w:t>
      </w:r>
    </w:p>
    <w:p w14:paraId="07564E88" w14:textId="77777777" w:rsidR="009976CF" w:rsidRDefault="00000000">
      <w:pPr>
        <w:spacing w:after="140"/>
      </w:pPr>
      <w:r>
        <w:t>The data layer consists of the SQLite schema (defined in the Database Design Document v2), the migration system, and the repository classes. Build these in the order listed.</w:t>
      </w:r>
    </w:p>
    <w:p w14:paraId="150F60C5" w14:textId="77777777" w:rsidR="009976CF" w:rsidRDefault="009976CF">
      <w:pPr>
        <w:spacing w:after="80"/>
      </w:pPr>
    </w:p>
    <w:p w14:paraId="0A00233C" w14:textId="77777777" w:rsidR="009976CF" w:rsidRDefault="00000000">
      <w:pPr>
        <w:pStyle w:val="Heading2"/>
      </w:pPr>
      <w:proofErr w:type="gramStart"/>
      <w:r>
        <w:t>10.1  Implementation</w:t>
      </w:r>
      <w:proofErr w:type="gramEnd"/>
      <w:r>
        <w:t xml:space="preserve"> Order Within the Data Layer</w:t>
      </w:r>
    </w:p>
    <w:p w14:paraId="42547B14" w14:textId="77777777" w:rsidR="009976CF" w:rsidRDefault="00000000">
      <w:pPr>
        <w:pStyle w:val="ListParagraph"/>
        <w:numPr>
          <w:ilvl w:val="0"/>
          <w:numId w:val="2"/>
        </w:numPr>
      </w:pPr>
      <w:r>
        <w:rPr>
          <w:sz w:val="22"/>
          <w:szCs w:val="22"/>
        </w:rPr>
        <w:t>Schema initialization and migration runner — verify it works on both iOS and Android before writing any entity-specific code.</w:t>
      </w:r>
    </w:p>
    <w:p w14:paraId="3E0296A4" w14:textId="77777777" w:rsidR="009976CF" w:rsidRDefault="00000000">
      <w:pPr>
        <w:pStyle w:val="ListParagraph"/>
        <w:numPr>
          <w:ilvl w:val="0"/>
          <w:numId w:val="2"/>
        </w:numPr>
      </w:pPr>
      <w:r>
        <w:rPr>
          <w:sz w:val="22"/>
          <w:szCs w:val="22"/>
        </w:rPr>
        <w:t>profiles repository — simplest entity, single row, establishes the pattern all other repositories follow.</w:t>
      </w:r>
    </w:p>
    <w:p w14:paraId="0459EC65" w14:textId="77777777" w:rsidR="009976CF" w:rsidRDefault="00000000">
      <w:pPr>
        <w:pStyle w:val="ListParagraph"/>
        <w:numPr>
          <w:ilvl w:val="0"/>
          <w:numId w:val="2"/>
        </w:numPr>
      </w:pPr>
      <w:r>
        <w:rPr>
          <w:sz w:val="22"/>
          <w:szCs w:val="22"/>
        </w:rPr>
        <w:t>paychecks repository — needed first by the financial engine.</w:t>
      </w:r>
    </w:p>
    <w:p w14:paraId="08CE97DE" w14:textId="77777777" w:rsidR="009976CF" w:rsidRDefault="00000000">
      <w:pPr>
        <w:pStyle w:val="ListParagraph"/>
        <w:numPr>
          <w:ilvl w:val="0"/>
          <w:numId w:val="2"/>
        </w:numPr>
      </w:pPr>
      <w:r>
        <w:rPr>
          <w:sz w:val="22"/>
          <w:szCs w:val="22"/>
        </w:rPr>
        <w:t xml:space="preserve">bills and </w:t>
      </w:r>
      <w:proofErr w:type="spellStart"/>
      <w:r>
        <w:rPr>
          <w:sz w:val="22"/>
          <w:szCs w:val="22"/>
        </w:rPr>
        <w:t>bill_cycle_instances</w:t>
      </w:r>
      <w:proofErr w:type="spellEnd"/>
      <w:r>
        <w:rPr>
          <w:sz w:val="22"/>
          <w:szCs w:val="22"/>
        </w:rPr>
        <w:t xml:space="preserve"> repositories together — bill instances depend on the bills table.</w:t>
      </w:r>
    </w:p>
    <w:p w14:paraId="78A4C376" w14:textId="77777777" w:rsidR="009976CF" w:rsidRDefault="00000000">
      <w:pPr>
        <w:pStyle w:val="ListParagraph"/>
        <w:numPr>
          <w:ilvl w:val="0"/>
          <w:numId w:val="2"/>
        </w:numPr>
      </w:pPr>
      <w:r>
        <w:rPr>
          <w:sz w:val="22"/>
          <w:szCs w:val="22"/>
        </w:rPr>
        <w:t>purchases repository.</w:t>
      </w:r>
    </w:p>
    <w:p w14:paraId="63EB7F53" w14:textId="77777777" w:rsidR="009976CF" w:rsidRDefault="00000000">
      <w:pPr>
        <w:pStyle w:val="ListParagraph"/>
        <w:numPr>
          <w:ilvl w:val="0"/>
          <w:numId w:val="2"/>
        </w:numPr>
      </w:pPr>
      <w:proofErr w:type="spellStart"/>
      <w:r>
        <w:rPr>
          <w:sz w:val="22"/>
          <w:szCs w:val="22"/>
        </w:rPr>
        <w:t>balance_adjustments</w:t>
      </w:r>
      <w:proofErr w:type="spellEnd"/>
      <w:r>
        <w:rPr>
          <w:sz w:val="22"/>
          <w:szCs w:val="22"/>
        </w:rPr>
        <w:t xml:space="preserve"> repository.</w:t>
      </w:r>
    </w:p>
    <w:p w14:paraId="5C807DEC" w14:textId="77777777" w:rsidR="009976CF" w:rsidRDefault="00000000">
      <w:pPr>
        <w:pStyle w:val="ListParagraph"/>
        <w:numPr>
          <w:ilvl w:val="0"/>
          <w:numId w:val="2"/>
        </w:numPr>
      </w:pPr>
      <w:proofErr w:type="spellStart"/>
      <w:r>
        <w:rPr>
          <w:sz w:val="22"/>
          <w:szCs w:val="22"/>
        </w:rPr>
        <w:t>activity_log</w:t>
      </w:r>
      <w:proofErr w:type="spellEnd"/>
      <w:r>
        <w:rPr>
          <w:sz w:val="22"/>
          <w:szCs w:val="22"/>
        </w:rPr>
        <w:t xml:space="preserve"> repository — append-only, no update or delete.</w:t>
      </w:r>
    </w:p>
    <w:p w14:paraId="486BC0B8" w14:textId="77777777" w:rsidR="009976CF" w:rsidRDefault="00000000">
      <w:pPr>
        <w:pStyle w:val="ListParagraph"/>
        <w:numPr>
          <w:ilvl w:val="0"/>
          <w:numId w:val="2"/>
        </w:numPr>
      </w:pPr>
      <w:proofErr w:type="spellStart"/>
      <w:r>
        <w:rPr>
          <w:sz w:val="22"/>
          <w:szCs w:val="22"/>
        </w:rPr>
        <w:t>notification_settings</w:t>
      </w:r>
      <w:proofErr w:type="spellEnd"/>
      <w:r>
        <w:rPr>
          <w:sz w:val="22"/>
          <w:szCs w:val="22"/>
        </w:rPr>
        <w:t xml:space="preserve"> repository — single row per profile, </w:t>
      </w:r>
      <w:proofErr w:type="gramStart"/>
      <w:r>
        <w:rPr>
          <w:sz w:val="22"/>
          <w:szCs w:val="22"/>
        </w:rPr>
        <w:t>similar to</w:t>
      </w:r>
      <w:proofErr w:type="gramEnd"/>
      <w:r>
        <w:rPr>
          <w:sz w:val="22"/>
          <w:szCs w:val="22"/>
        </w:rPr>
        <w:t xml:space="preserve"> profiles.</w:t>
      </w:r>
    </w:p>
    <w:p w14:paraId="68CD2197" w14:textId="77777777" w:rsidR="009976CF" w:rsidRDefault="00000000">
      <w:pPr>
        <w:pStyle w:val="ListParagraph"/>
        <w:numPr>
          <w:ilvl w:val="0"/>
          <w:numId w:val="2"/>
        </w:numPr>
      </w:pPr>
      <w:proofErr w:type="spellStart"/>
      <w:r>
        <w:rPr>
          <w:sz w:val="22"/>
          <w:szCs w:val="22"/>
        </w:rPr>
        <w:t>import_suggestions</w:t>
      </w:r>
      <w:proofErr w:type="spellEnd"/>
      <w:r>
        <w:rPr>
          <w:sz w:val="22"/>
          <w:szCs w:val="22"/>
        </w:rPr>
        <w:t xml:space="preserve"> repository — transient, used only during import flow.</w:t>
      </w:r>
    </w:p>
    <w:p w14:paraId="208E9A63" w14:textId="77777777" w:rsidR="009976CF" w:rsidRDefault="00000000">
      <w:pPr>
        <w:pStyle w:val="ListParagraph"/>
        <w:numPr>
          <w:ilvl w:val="0"/>
          <w:numId w:val="2"/>
        </w:numPr>
      </w:pPr>
      <w:proofErr w:type="spellStart"/>
      <w:r>
        <w:rPr>
          <w:sz w:val="22"/>
          <w:szCs w:val="22"/>
        </w:rPr>
        <w:t>sync_queue</w:t>
      </w:r>
      <w:proofErr w:type="spellEnd"/>
      <w:r>
        <w:rPr>
          <w:sz w:val="22"/>
          <w:szCs w:val="22"/>
        </w:rPr>
        <w:t xml:space="preserve"> repository — write path only during MVP. Read path deferred to Phase 3.</w:t>
      </w:r>
    </w:p>
    <w:p w14:paraId="19C59D76" w14:textId="77777777" w:rsidR="009976CF" w:rsidRDefault="009976CF">
      <w:pPr>
        <w:spacing w:after="80"/>
      </w:pPr>
    </w:p>
    <w:p w14:paraId="4D367502" w14:textId="77777777" w:rsidR="009976CF" w:rsidRDefault="00000000">
      <w:pPr>
        <w:pStyle w:val="Heading2"/>
      </w:pPr>
      <w:proofErr w:type="gramStart"/>
      <w:r>
        <w:t>10.2  Monetary</w:t>
      </w:r>
      <w:proofErr w:type="gramEnd"/>
      <w:r>
        <w:t xml:space="preserve"> Value Handling</w:t>
      </w:r>
    </w:p>
    <w:p w14:paraId="3D33AFF5" w14:textId="77777777" w:rsidR="009976CF" w:rsidRDefault="00000000">
      <w:pPr>
        <w:spacing w:after="140"/>
      </w:pPr>
      <w:r>
        <w:t>All monetary values in the database are stored as INTEGER cents as defined in the Database Design Document v2. This is not optional. The data layer must enforce this:</w:t>
      </w:r>
    </w:p>
    <w:p w14:paraId="02F228DE" w14:textId="77777777" w:rsidR="009976CF" w:rsidRDefault="009976CF">
      <w:pPr>
        <w:spacing w:after="80"/>
      </w:pPr>
    </w:p>
    <w:p w14:paraId="1F167E7A" w14:textId="77777777" w:rsidR="009976CF" w:rsidRDefault="00000000">
      <w:pPr>
        <w:pStyle w:val="ListParagraph"/>
        <w:numPr>
          <w:ilvl w:val="0"/>
          <w:numId w:val="1"/>
        </w:numPr>
      </w:pPr>
      <w:r>
        <w:rPr>
          <w:sz w:val="22"/>
          <w:szCs w:val="22"/>
        </w:rPr>
        <w:t xml:space="preserve">All </w:t>
      </w:r>
      <w:proofErr w:type="gramStart"/>
      <w:r>
        <w:rPr>
          <w:sz w:val="22"/>
          <w:szCs w:val="22"/>
        </w:rPr>
        <w:t>repository</w:t>
      </w:r>
      <w:proofErr w:type="gramEnd"/>
      <w:r>
        <w:rPr>
          <w:sz w:val="22"/>
          <w:szCs w:val="22"/>
        </w:rPr>
        <w:t xml:space="preserve"> write functions must accept amounts in cents as integers and reject floating-point values.</w:t>
      </w:r>
    </w:p>
    <w:p w14:paraId="3CFEE025" w14:textId="77777777" w:rsidR="009976CF" w:rsidRDefault="00000000">
      <w:pPr>
        <w:pStyle w:val="ListParagraph"/>
        <w:numPr>
          <w:ilvl w:val="0"/>
          <w:numId w:val="1"/>
        </w:numPr>
      </w:pPr>
      <w:r>
        <w:rPr>
          <w:sz w:val="22"/>
          <w:szCs w:val="22"/>
        </w:rPr>
        <w:t xml:space="preserve">All </w:t>
      </w:r>
      <w:proofErr w:type="gramStart"/>
      <w:r>
        <w:rPr>
          <w:sz w:val="22"/>
          <w:szCs w:val="22"/>
        </w:rPr>
        <w:t>repository</w:t>
      </w:r>
      <w:proofErr w:type="gramEnd"/>
      <w:r>
        <w:rPr>
          <w:sz w:val="22"/>
          <w:szCs w:val="22"/>
        </w:rPr>
        <w:t xml:space="preserve"> read functions return amounts in cents as integers.</w:t>
      </w:r>
    </w:p>
    <w:p w14:paraId="18E9C369" w14:textId="77777777" w:rsidR="009976CF" w:rsidRDefault="00000000">
      <w:pPr>
        <w:pStyle w:val="ListParagraph"/>
        <w:numPr>
          <w:ilvl w:val="0"/>
          <w:numId w:val="1"/>
        </w:numPr>
      </w:pPr>
      <w:r>
        <w:rPr>
          <w:sz w:val="22"/>
          <w:szCs w:val="22"/>
        </w:rPr>
        <w:t xml:space="preserve">A </w:t>
      </w:r>
      <w:proofErr w:type="spellStart"/>
      <w:proofErr w:type="gramStart"/>
      <w:r>
        <w:rPr>
          <w:sz w:val="22"/>
          <w:szCs w:val="22"/>
        </w:rPr>
        <w:t>formatCurrency</w:t>
      </w:r>
      <w:proofErr w:type="spellEnd"/>
      <w:r>
        <w:rPr>
          <w:sz w:val="22"/>
          <w:szCs w:val="22"/>
        </w:rPr>
        <w:t>(</w:t>
      </w:r>
      <w:proofErr w:type="gramEnd"/>
      <w:r>
        <w:rPr>
          <w:sz w:val="22"/>
          <w:szCs w:val="22"/>
        </w:rPr>
        <w:t>cents: number): string utility in /</w:t>
      </w:r>
      <w:proofErr w:type="spellStart"/>
      <w:r>
        <w:rPr>
          <w:sz w:val="22"/>
          <w:szCs w:val="22"/>
        </w:rPr>
        <w:t>src</w:t>
      </w:r>
      <w:proofErr w:type="spellEnd"/>
      <w:r>
        <w:rPr>
          <w:sz w:val="22"/>
          <w:szCs w:val="22"/>
        </w:rPr>
        <w:t>/shared/</w:t>
      </w:r>
      <w:proofErr w:type="spellStart"/>
      <w:r>
        <w:rPr>
          <w:sz w:val="22"/>
          <w:szCs w:val="22"/>
        </w:rPr>
        <w:t>currency.ts</w:t>
      </w:r>
      <w:proofErr w:type="spellEnd"/>
      <w:r>
        <w:rPr>
          <w:sz w:val="22"/>
          <w:szCs w:val="22"/>
        </w:rPr>
        <w:t xml:space="preserve"> handles display formatting. This function is the only place dollars and decimal points appear.</w:t>
      </w:r>
    </w:p>
    <w:p w14:paraId="5AFA500F" w14:textId="77777777" w:rsidR="009976CF" w:rsidRDefault="00000000">
      <w:pPr>
        <w:pStyle w:val="ListParagraph"/>
        <w:numPr>
          <w:ilvl w:val="0"/>
          <w:numId w:val="1"/>
        </w:numPr>
      </w:pPr>
      <w:r>
        <w:rPr>
          <w:sz w:val="22"/>
          <w:szCs w:val="22"/>
        </w:rPr>
        <w:t xml:space="preserve">Write a unit test that verifies </w:t>
      </w:r>
      <w:proofErr w:type="spellStart"/>
      <w:proofErr w:type="gramStart"/>
      <w:r>
        <w:rPr>
          <w:sz w:val="22"/>
          <w:szCs w:val="22"/>
        </w:rPr>
        <w:t>formatCurrency</w:t>
      </w:r>
      <w:proofErr w:type="spellEnd"/>
      <w:r>
        <w:rPr>
          <w:sz w:val="22"/>
          <w:szCs w:val="22"/>
        </w:rPr>
        <w:t>(</w:t>
      </w:r>
      <w:proofErr w:type="gramEnd"/>
      <w:r>
        <w:rPr>
          <w:sz w:val="22"/>
          <w:szCs w:val="22"/>
        </w:rPr>
        <w:t>4210) === '$42.10'. If this ever returns '$42.09' or '$42.1', there is a floating-point error somewhere in the stack.</w:t>
      </w:r>
    </w:p>
    <w:p w14:paraId="4FDE4323" w14:textId="77777777" w:rsidR="009976CF" w:rsidRDefault="009976CF">
      <w:pPr>
        <w:spacing w:after="80"/>
      </w:pPr>
    </w:p>
    <w:p w14:paraId="1CC280F1" w14:textId="77777777" w:rsidR="009976CF" w:rsidRDefault="00000000">
      <w:pPr>
        <w:pStyle w:val="Heading2"/>
      </w:pPr>
      <w:proofErr w:type="gramStart"/>
      <w:r>
        <w:t>10.3  Soft</w:t>
      </w:r>
      <w:proofErr w:type="gramEnd"/>
      <w:r>
        <w:t xml:space="preserve"> Delete Convention</w:t>
      </w:r>
    </w:p>
    <w:p w14:paraId="6CD94E40" w14:textId="77777777" w:rsidR="009976CF" w:rsidRDefault="00000000">
      <w:pPr>
        <w:spacing w:after="140"/>
      </w:pPr>
      <w:r>
        <w:t xml:space="preserve">All financial entity repositories (paychecks, bills, </w:t>
      </w:r>
      <w:proofErr w:type="spellStart"/>
      <w:r>
        <w:t>bill_cycle_instances</w:t>
      </w:r>
      <w:proofErr w:type="spellEnd"/>
      <w:r>
        <w:t xml:space="preserve">, purchases, </w:t>
      </w:r>
      <w:proofErr w:type="spellStart"/>
      <w:r>
        <w:t>balance_adjustments</w:t>
      </w:r>
      <w:proofErr w:type="spellEnd"/>
      <w:r>
        <w:t xml:space="preserve">) implement soft deletes. A 'delete' operation sets </w:t>
      </w:r>
      <w:proofErr w:type="spellStart"/>
      <w:r>
        <w:t>deleted_at</w:t>
      </w:r>
      <w:proofErr w:type="spellEnd"/>
      <w:r>
        <w:t xml:space="preserve"> to the current UTC timestamp — it never executes a DELETE SQL statement. Every SELECT </w:t>
      </w:r>
      <w:r>
        <w:lastRenderedPageBreak/>
        <w:t xml:space="preserve">query in these repositories must include WHERE </w:t>
      </w:r>
      <w:proofErr w:type="spellStart"/>
      <w:r>
        <w:t>deleted_at</w:t>
      </w:r>
      <w:proofErr w:type="spellEnd"/>
      <w:r>
        <w:t xml:space="preserve"> IS NULL by default. Provide a separate </w:t>
      </w:r>
      <w:proofErr w:type="spellStart"/>
      <w:proofErr w:type="gramStart"/>
      <w:r>
        <w:t>findDeleted</w:t>
      </w:r>
      <w:proofErr w:type="spellEnd"/>
      <w:r>
        <w:t>(</w:t>
      </w:r>
      <w:proofErr w:type="gramEnd"/>
      <w:r>
        <w:t>) method for the rare cases where deleted records need to be inspected.</w:t>
      </w:r>
    </w:p>
    <w:p w14:paraId="679BEFFF" w14:textId="77777777" w:rsidR="009976CF" w:rsidRDefault="009976CF">
      <w:pPr>
        <w:spacing w:after="160"/>
      </w:pPr>
    </w:p>
    <w:p w14:paraId="6453087D" w14:textId="77777777" w:rsidR="009976CF" w:rsidRDefault="00000000">
      <w:pPr>
        <w:pStyle w:val="Heading1"/>
      </w:pPr>
      <w:r>
        <w:t>Repository Layer Implementation</w:t>
      </w:r>
    </w:p>
    <w:p w14:paraId="6079911B" w14:textId="77777777" w:rsidR="009976CF" w:rsidRDefault="00000000">
      <w:pPr>
        <w:spacing w:after="140"/>
      </w:pPr>
      <w:r>
        <w:t>Each repository is a class that encapsulates all SQLite interactions for one entity. Repositories have no business logic — they only translate between the application's domain objects and SQLite rows. Business logic lives in services, which call repositories.</w:t>
      </w:r>
    </w:p>
    <w:p w14:paraId="32C08FA7" w14:textId="77777777" w:rsidR="009976CF" w:rsidRDefault="009976CF">
      <w:pPr>
        <w:spacing w:after="80"/>
      </w:pPr>
    </w:p>
    <w:p w14:paraId="2053C127" w14:textId="77777777" w:rsidR="009976CF" w:rsidRDefault="00000000">
      <w:pPr>
        <w:pStyle w:val="Heading2"/>
      </w:pPr>
      <w:proofErr w:type="gramStart"/>
      <w:r>
        <w:t>11.1  Repository</w:t>
      </w:r>
      <w:proofErr w:type="gramEnd"/>
      <w:r>
        <w:t xml:space="preserve"> Interface Pattern</w:t>
      </w:r>
    </w:p>
    <w:p w14:paraId="4825B395" w14:textId="77777777" w:rsidR="009976CF" w:rsidRDefault="00000000">
      <w:pPr>
        <w:spacing w:after="140"/>
      </w:pPr>
      <w:r>
        <w:t>Each repository exposes a consistent async interface. All methods return Promises — even during MVP when the underlying SQLite operations are synchronous and fast. This ensures the service layer, which calls repositories, is async throughout and can cleanly accommodate Phase 3 network calls without signature changes:</w:t>
      </w:r>
    </w:p>
    <w:p w14:paraId="696740BB" w14:textId="77777777" w:rsidR="009976CF" w:rsidRDefault="009976CF">
      <w:pPr>
        <w:spacing w:after="80"/>
      </w:pPr>
    </w:p>
    <w:p w14:paraId="392B2B76" w14:textId="77777777" w:rsidR="009976CF" w:rsidRDefault="00000000">
      <w:pPr>
        <w:pStyle w:val="ListParagraph"/>
        <w:numPr>
          <w:ilvl w:val="0"/>
          <w:numId w:val="1"/>
        </w:numPr>
      </w:pPr>
      <w:proofErr w:type="spellStart"/>
      <w:proofErr w:type="gramStart"/>
      <w:r>
        <w:rPr>
          <w:sz w:val="22"/>
          <w:szCs w:val="22"/>
        </w:rPr>
        <w:t>findById</w:t>
      </w:r>
      <w:proofErr w:type="spellEnd"/>
      <w:r>
        <w:rPr>
          <w:sz w:val="22"/>
          <w:szCs w:val="22"/>
        </w:rPr>
        <w:t>(</w:t>
      </w:r>
      <w:proofErr w:type="gramEnd"/>
      <w:r>
        <w:rPr>
          <w:sz w:val="22"/>
          <w:szCs w:val="22"/>
        </w:rPr>
        <w:t>id: string): Promise&lt;Entity | null&gt;</w:t>
      </w:r>
    </w:p>
    <w:p w14:paraId="482F2C6D" w14:textId="77777777" w:rsidR="009976CF" w:rsidRDefault="00000000">
      <w:pPr>
        <w:pStyle w:val="ListParagraph"/>
        <w:numPr>
          <w:ilvl w:val="0"/>
          <w:numId w:val="1"/>
        </w:numPr>
      </w:pPr>
      <w:proofErr w:type="spellStart"/>
      <w:proofErr w:type="gramStart"/>
      <w:r>
        <w:rPr>
          <w:sz w:val="22"/>
          <w:szCs w:val="22"/>
        </w:rPr>
        <w:t>findAll</w:t>
      </w:r>
      <w:proofErr w:type="spellEnd"/>
      <w:r>
        <w:rPr>
          <w:sz w:val="22"/>
          <w:szCs w:val="22"/>
        </w:rPr>
        <w:t>(</w:t>
      </w:r>
      <w:proofErr w:type="spellStart"/>
      <w:proofErr w:type="gramEnd"/>
      <w:r>
        <w:rPr>
          <w:sz w:val="22"/>
          <w:szCs w:val="22"/>
        </w:rPr>
        <w:t>profileId</w:t>
      </w:r>
      <w:proofErr w:type="spellEnd"/>
      <w:r>
        <w:rPr>
          <w:sz w:val="22"/>
          <w:szCs w:val="22"/>
        </w:rPr>
        <w:t>: string): Promise&lt;</w:t>
      </w:r>
      <w:proofErr w:type="gramStart"/>
      <w:r>
        <w:rPr>
          <w:sz w:val="22"/>
          <w:szCs w:val="22"/>
        </w:rPr>
        <w:t>Entity[</w:t>
      </w:r>
      <w:proofErr w:type="gramEnd"/>
      <w:r>
        <w:rPr>
          <w:sz w:val="22"/>
          <w:szCs w:val="22"/>
        </w:rPr>
        <w:t>]&gt;</w:t>
      </w:r>
    </w:p>
    <w:p w14:paraId="54C83447" w14:textId="77777777" w:rsidR="009976CF" w:rsidRDefault="00000000">
      <w:pPr>
        <w:pStyle w:val="ListParagraph"/>
        <w:numPr>
          <w:ilvl w:val="0"/>
          <w:numId w:val="1"/>
        </w:numPr>
      </w:pPr>
      <w:proofErr w:type="gramStart"/>
      <w:r>
        <w:rPr>
          <w:sz w:val="22"/>
          <w:szCs w:val="22"/>
        </w:rPr>
        <w:t>create(</w:t>
      </w:r>
      <w:proofErr w:type="gramEnd"/>
      <w:r>
        <w:rPr>
          <w:sz w:val="22"/>
          <w:szCs w:val="22"/>
        </w:rPr>
        <w:t xml:space="preserve">entity: </w:t>
      </w:r>
      <w:proofErr w:type="spellStart"/>
      <w:r>
        <w:rPr>
          <w:sz w:val="22"/>
          <w:szCs w:val="22"/>
        </w:rPr>
        <w:t>NewEntity</w:t>
      </w:r>
      <w:proofErr w:type="spellEnd"/>
      <w:r>
        <w:rPr>
          <w:sz w:val="22"/>
          <w:szCs w:val="22"/>
        </w:rPr>
        <w:t xml:space="preserve">): Promise&lt;Entity&gt; — assigns UUID, timestamps, and </w:t>
      </w:r>
      <w:proofErr w:type="spellStart"/>
      <w:r>
        <w:rPr>
          <w:sz w:val="22"/>
          <w:szCs w:val="22"/>
        </w:rPr>
        <w:t>sync_queue</w:t>
      </w:r>
      <w:proofErr w:type="spellEnd"/>
      <w:r>
        <w:rPr>
          <w:sz w:val="22"/>
          <w:szCs w:val="22"/>
        </w:rPr>
        <w:t xml:space="preserve"> write</w:t>
      </w:r>
    </w:p>
    <w:p w14:paraId="1F8A6A1A" w14:textId="77777777" w:rsidR="009976CF" w:rsidRDefault="00000000">
      <w:pPr>
        <w:pStyle w:val="ListParagraph"/>
        <w:numPr>
          <w:ilvl w:val="0"/>
          <w:numId w:val="1"/>
        </w:numPr>
      </w:pPr>
      <w:proofErr w:type="gramStart"/>
      <w:r>
        <w:rPr>
          <w:sz w:val="22"/>
          <w:szCs w:val="22"/>
        </w:rPr>
        <w:t>update(</w:t>
      </w:r>
      <w:proofErr w:type="gramEnd"/>
      <w:r>
        <w:rPr>
          <w:sz w:val="22"/>
          <w:szCs w:val="22"/>
        </w:rPr>
        <w:t xml:space="preserve">id: string, changes: Partial&lt;Entity&gt;): Promise&lt;Entity&gt; — updates </w:t>
      </w:r>
      <w:proofErr w:type="spellStart"/>
      <w:r>
        <w:rPr>
          <w:sz w:val="22"/>
          <w:szCs w:val="22"/>
        </w:rPr>
        <w:t>updated_at</w:t>
      </w:r>
      <w:proofErr w:type="spellEnd"/>
      <w:r>
        <w:rPr>
          <w:sz w:val="22"/>
          <w:szCs w:val="22"/>
        </w:rPr>
        <w:t xml:space="preserve"> and </w:t>
      </w:r>
      <w:proofErr w:type="spellStart"/>
      <w:r>
        <w:rPr>
          <w:sz w:val="22"/>
          <w:szCs w:val="22"/>
        </w:rPr>
        <w:t>sync_queue</w:t>
      </w:r>
      <w:proofErr w:type="spellEnd"/>
    </w:p>
    <w:p w14:paraId="1C1526E9" w14:textId="77777777" w:rsidR="009976CF" w:rsidRDefault="00000000">
      <w:pPr>
        <w:pStyle w:val="ListParagraph"/>
        <w:numPr>
          <w:ilvl w:val="0"/>
          <w:numId w:val="1"/>
        </w:numPr>
      </w:pPr>
      <w:proofErr w:type="spellStart"/>
      <w:proofErr w:type="gramStart"/>
      <w:r>
        <w:rPr>
          <w:sz w:val="22"/>
          <w:szCs w:val="22"/>
        </w:rPr>
        <w:t>softDelete</w:t>
      </w:r>
      <w:proofErr w:type="spellEnd"/>
      <w:r>
        <w:rPr>
          <w:sz w:val="22"/>
          <w:szCs w:val="22"/>
        </w:rPr>
        <w:t>(</w:t>
      </w:r>
      <w:proofErr w:type="gramEnd"/>
      <w:r>
        <w:rPr>
          <w:sz w:val="22"/>
          <w:szCs w:val="22"/>
        </w:rPr>
        <w:t xml:space="preserve">id: string): Promise&lt;void&gt; — sets </w:t>
      </w:r>
      <w:proofErr w:type="spellStart"/>
      <w:r>
        <w:rPr>
          <w:sz w:val="22"/>
          <w:szCs w:val="22"/>
        </w:rPr>
        <w:t>deleted_at</w:t>
      </w:r>
      <w:proofErr w:type="spellEnd"/>
      <w:r>
        <w:rPr>
          <w:sz w:val="22"/>
          <w:szCs w:val="22"/>
        </w:rPr>
        <w:t xml:space="preserve"> and writes to </w:t>
      </w:r>
      <w:proofErr w:type="spellStart"/>
      <w:r>
        <w:rPr>
          <w:sz w:val="22"/>
          <w:szCs w:val="22"/>
        </w:rPr>
        <w:t>sync_queue</w:t>
      </w:r>
      <w:proofErr w:type="spellEnd"/>
    </w:p>
    <w:p w14:paraId="72828CB6" w14:textId="77777777" w:rsidR="009976CF" w:rsidRDefault="009976CF">
      <w:pPr>
        <w:spacing w:after="80"/>
      </w:pPr>
    </w:p>
    <w:p w14:paraId="155D1AAE" w14:textId="77777777" w:rsidR="009976CF" w:rsidRDefault="00000000">
      <w:pPr>
        <w:pStyle w:val="Heading2"/>
      </w:pPr>
      <w:proofErr w:type="gramStart"/>
      <w:r>
        <w:t xml:space="preserve">11.2  </w:t>
      </w:r>
      <w:proofErr w:type="spellStart"/>
      <w:r>
        <w:t>sync</w:t>
      </w:r>
      <w:proofErr w:type="gramEnd"/>
      <w:r>
        <w:t>_queue</w:t>
      </w:r>
      <w:proofErr w:type="spellEnd"/>
      <w:r>
        <w:t xml:space="preserve"> Writes in Repository Layer</w:t>
      </w:r>
    </w:p>
    <w:p w14:paraId="2FD542BA" w14:textId="77777777" w:rsidR="009976CF" w:rsidRDefault="00000000">
      <w:pPr>
        <w:spacing w:after="140"/>
      </w:pPr>
      <w:r>
        <w:t xml:space="preserve">Every create, update, and </w:t>
      </w:r>
      <w:proofErr w:type="spellStart"/>
      <w:r>
        <w:t>softDelete</w:t>
      </w:r>
      <w:proofErr w:type="spellEnd"/>
      <w:r>
        <w:t xml:space="preserve"> operation in a sync-eligible repository must write a corresponding row to the </w:t>
      </w:r>
      <w:proofErr w:type="spellStart"/>
      <w:r>
        <w:t>sync_queue</w:t>
      </w:r>
      <w:proofErr w:type="spellEnd"/>
      <w:r>
        <w:t xml:space="preserve"> table as part of the same transaction. This happens inside the repository, not in the service layer. During MVP, these </w:t>
      </w:r>
      <w:proofErr w:type="spellStart"/>
      <w:r>
        <w:t>sync_queue</w:t>
      </w:r>
      <w:proofErr w:type="spellEnd"/>
      <w:r>
        <w:t xml:space="preserve"> rows are written and then never read — they accumulate silently. In Phase 3, the sync engine activates and begins reading them.</w:t>
      </w:r>
    </w:p>
    <w:p w14:paraId="236DB848" w14:textId="77777777" w:rsidR="009976CF" w:rsidRDefault="009976CF">
      <w:pPr>
        <w:spacing w:after="80"/>
      </w:pPr>
    </w:p>
    <w:p w14:paraId="43436C69" w14:textId="77777777" w:rsidR="009976CF" w:rsidRDefault="00000000">
      <w:pPr>
        <w:spacing w:after="140"/>
      </w:pPr>
      <w:r>
        <w:t xml:space="preserve">The </w:t>
      </w:r>
      <w:proofErr w:type="spellStart"/>
      <w:r>
        <w:t>sync_queue</w:t>
      </w:r>
      <w:proofErr w:type="spellEnd"/>
      <w:r>
        <w:t xml:space="preserve"> write must </w:t>
      </w:r>
      <w:proofErr w:type="gramStart"/>
      <w:r>
        <w:t>include:</w:t>
      </w:r>
      <w:proofErr w:type="gramEnd"/>
      <w:r>
        <w:t xml:space="preserve"> </w:t>
      </w:r>
      <w:proofErr w:type="spellStart"/>
      <w:r>
        <w:t>entity_type</w:t>
      </w:r>
      <w:proofErr w:type="spellEnd"/>
      <w:r>
        <w:t xml:space="preserve"> (matches the table name convention), </w:t>
      </w:r>
      <w:proofErr w:type="spellStart"/>
      <w:r>
        <w:t>entity_id</w:t>
      </w:r>
      <w:proofErr w:type="spellEnd"/>
      <w:r>
        <w:t xml:space="preserve">, operation ('create' / 'update' / 'delete'), </w:t>
      </w:r>
      <w:proofErr w:type="spellStart"/>
      <w:r>
        <w:t>payload_json</w:t>
      </w:r>
      <w:proofErr w:type="spellEnd"/>
      <w:r>
        <w:t xml:space="preserve"> (a JSON snapshot of the current entity state), and </w:t>
      </w:r>
      <w:proofErr w:type="spellStart"/>
      <w:r>
        <w:t>created_at</w:t>
      </w:r>
      <w:proofErr w:type="spellEnd"/>
      <w:r>
        <w:t>. The queue entry's status defaults to 'pending'.</w:t>
      </w:r>
    </w:p>
    <w:p w14:paraId="0CA2D236" w14:textId="77777777" w:rsidR="009976CF" w:rsidRDefault="009976CF">
      <w:pPr>
        <w:spacing w:after="80"/>
      </w:pPr>
    </w:p>
    <w:tbl>
      <w:tblPr>
        <w:tblW w:w="9360" w:type="dxa"/>
        <w:tblLayout w:type="fixed"/>
        <w:tblCellMar>
          <w:top w:w="120" w:type="dxa"/>
          <w:left w:w="180" w:type="dxa"/>
          <w:bottom w:w="120" w:type="dxa"/>
          <w:right w:w="180" w:type="dxa"/>
        </w:tblCellMar>
        <w:tblLook w:val="04A0" w:firstRow="1" w:lastRow="0" w:firstColumn="1" w:lastColumn="0" w:noHBand="0" w:noVBand="1"/>
      </w:tblPr>
      <w:tblGrid>
        <w:gridCol w:w="9360"/>
      </w:tblGrid>
      <w:tr w:rsidR="009976CF" w14:paraId="5889B567" w14:textId="77777777">
        <w:tc>
          <w:tcPr>
            <w:tcW w:w="9360" w:type="dxa"/>
            <w:tcBorders>
              <w:top w:val="single" w:sz="2" w:space="0" w:color="1B5E20"/>
              <w:left w:val="single" w:sz="2" w:space="0" w:color="1B5E20"/>
              <w:bottom w:val="single" w:sz="2" w:space="0" w:color="1B5E20"/>
              <w:right w:val="single" w:sz="2" w:space="0" w:color="1B5E20"/>
            </w:tcBorders>
            <w:shd w:val="clear" w:color="auto" w:fill="E8F5E9"/>
          </w:tcPr>
          <w:p w14:paraId="5D6721D4" w14:textId="77777777" w:rsidR="009976CF" w:rsidRDefault="00000000">
            <w:r>
              <w:rPr>
                <w:b/>
                <w:bCs/>
                <w:color w:val="1B5E20"/>
                <w:sz w:val="22"/>
                <w:szCs w:val="22"/>
              </w:rPr>
              <w:lastRenderedPageBreak/>
              <w:t xml:space="preserve">Writing </w:t>
            </w:r>
            <w:proofErr w:type="spellStart"/>
            <w:r>
              <w:rPr>
                <w:b/>
                <w:bCs/>
                <w:color w:val="1B5E20"/>
                <w:sz w:val="22"/>
                <w:szCs w:val="22"/>
              </w:rPr>
              <w:t>sync_queue</w:t>
            </w:r>
            <w:proofErr w:type="spellEnd"/>
            <w:r>
              <w:rPr>
                <w:b/>
                <w:bCs/>
                <w:color w:val="1B5E20"/>
                <w:sz w:val="22"/>
                <w:szCs w:val="22"/>
              </w:rPr>
              <w:t xml:space="preserve"> rows in the repository layer during MVP costs almost nothing — a single additional INSERT per financial action. The cost of not doing this is a Phase 3 sprint dedicated to retrofitting the entire data layer. Do it now.</w:t>
            </w:r>
          </w:p>
        </w:tc>
      </w:tr>
    </w:tbl>
    <w:p w14:paraId="36012622" w14:textId="77777777" w:rsidR="009976CF" w:rsidRDefault="009976CF">
      <w:pPr>
        <w:spacing w:after="160"/>
      </w:pPr>
    </w:p>
    <w:p w14:paraId="6520A78A" w14:textId="77777777" w:rsidR="009976CF" w:rsidRDefault="00000000">
      <w:pPr>
        <w:pStyle w:val="Heading1"/>
      </w:pPr>
      <w:r>
        <w:t>Financial Engine Implementation</w:t>
      </w:r>
    </w:p>
    <w:tbl>
      <w:tblPr>
        <w:tblW w:w="9360" w:type="dxa"/>
        <w:tblLayout w:type="fixed"/>
        <w:tblCellMar>
          <w:top w:w="120" w:type="dxa"/>
          <w:left w:w="180" w:type="dxa"/>
          <w:bottom w:w="120" w:type="dxa"/>
          <w:right w:w="180" w:type="dxa"/>
        </w:tblCellMar>
        <w:tblLook w:val="04A0" w:firstRow="1" w:lastRow="0" w:firstColumn="1" w:lastColumn="0" w:noHBand="0" w:noVBand="1"/>
      </w:tblPr>
      <w:tblGrid>
        <w:gridCol w:w="9360"/>
      </w:tblGrid>
      <w:tr w:rsidR="009976CF" w14:paraId="0B808A52" w14:textId="77777777">
        <w:tc>
          <w:tcPr>
            <w:tcW w:w="9360" w:type="dxa"/>
            <w:tcBorders>
              <w:top w:val="single" w:sz="2" w:space="0" w:color="1B5E8C"/>
              <w:left w:val="single" w:sz="2" w:space="0" w:color="1B5E8C"/>
              <w:bottom w:val="single" w:sz="2" w:space="0" w:color="1B5E8C"/>
              <w:right w:val="single" w:sz="2" w:space="0" w:color="1B5E8C"/>
            </w:tcBorders>
            <w:shd w:val="clear" w:color="auto" w:fill="EAF3FA"/>
          </w:tcPr>
          <w:p w14:paraId="30C83406" w14:textId="77777777" w:rsidR="009976CF" w:rsidRDefault="00000000">
            <w:r>
              <w:rPr>
                <w:b/>
                <w:bCs/>
                <w:color w:val="1B5E8C"/>
                <w:sz w:val="22"/>
                <w:szCs w:val="22"/>
              </w:rPr>
              <w:t>This is the most important section of this guide. The financial engine is built before any screen, before any service, before any navigation. It is pure TypeScript with no dependencies on React Native or SQLite.</w:t>
            </w:r>
          </w:p>
        </w:tc>
      </w:tr>
    </w:tbl>
    <w:p w14:paraId="5D4731D8" w14:textId="77777777" w:rsidR="009976CF" w:rsidRDefault="009976CF">
      <w:pPr>
        <w:spacing w:after="80"/>
      </w:pPr>
    </w:p>
    <w:p w14:paraId="0F50254E" w14:textId="77777777" w:rsidR="009976CF" w:rsidRDefault="00000000">
      <w:pPr>
        <w:spacing w:after="140"/>
      </w:pPr>
      <w:r>
        <w:t>The financial engine lives in /</w:t>
      </w:r>
      <w:proofErr w:type="spellStart"/>
      <w:r>
        <w:t>src</w:t>
      </w:r>
      <w:proofErr w:type="spellEnd"/>
      <w:r>
        <w:t>/engine/. It accepts plain TypeScript objects as inputs and returns plain TypeScript objects as outputs. It has no side effects, makes no database calls, and performs no I/O. This makes it trivially testable and completely independent of every other part of the application.</w:t>
      </w:r>
    </w:p>
    <w:p w14:paraId="10B3E227" w14:textId="77777777" w:rsidR="009976CF" w:rsidRDefault="009976CF">
      <w:pPr>
        <w:spacing w:after="80"/>
      </w:pPr>
    </w:p>
    <w:p w14:paraId="5FF7AA36" w14:textId="77777777" w:rsidR="009976CF" w:rsidRDefault="00000000">
      <w:pPr>
        <w:pStyle w:val="Heading2"/>
      </w:pPr>
      <w:proofErr w:type="gramStart"/>
      <w:r>
        <w:t>12.1  Engine</w:t>
      </w:r>
      <w:proofErr w:type="gramEnd"/>
      <w:r>
        <w:t xml:space="preserve"> Module Structure</w:t>
      </w: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2399"/>
        <w:gridCol w:w="2161"/>
        <w:gridCol w:w="4800"/>
      </w:tblGrid>
      <w:tr w:rsidR="009976CF" w14:paraId="309B3EEA" w14:textId="77777777">
        <w:tc>
          <w:tcPr>
            <w:tcW w:w="2399" w:type="dxa"/>
            <w:tcBorders>
              <w:top w:val="single" w:sz="2" w:space="0" w:color="CCCCDD"/>
              <w:left w:val="single" w:sz="2" w:space="0" w:color="CCCCDD"/>
              <w:bottom w:val="single" w:sz="2" w:space="0" w:color="CCCCDD"/>
              <w:right w:val="single" w:sz="2" w:space="0" w:color="CCCCDD"/>
            </w:tcBorders>
            <w:shd w:val="clear" w:color="auto" w:fill="D5E8F0"/>
          </w:tcPr>
          <w:p w14:paraId="3B49D4BA" w14:textId="77777777" w:rsidR="009976CF" w:rsidRDefault="00000000">
            <w:r>
              <w:rPr>
                <w:b/>
                <w:bCs/>
                <w:color w:val="1B5E8C"/>
                <w:sz w:val="20"/>
                <w:szCs w:val="20"/>
              </w:rPr>
              <w:t>Module</w:t>
            </w:r>
          </w:p>
        </w:tc>
        <w:tc>
          <w:tcPr>
            <w:tcW w:w="2161" w:type="dxa"/>
            <w:tcBorders>
              <w:top w:val="single" w:sz="2" w:space="0" w:color="CCCCDD"/>
              <w:left w:val="single" w:sz="2" w:space="0" w:color="CCCCDD"/>
              <w:bottom w:val="single" w:sz="2" w:space="0" w:color="CCCCDD"/>
              <w:right w:val="single" w:sz="2" w:space="0" w:color="CCCCDD"/>
            </w:tcBorders>
            <w:shd w:val="clear" w:color="auto" w:fill="D5E8F0"/>
          </w:tcPr>
          <w:p w14:paraId="1A72A7C2" w14:textId="77777777" w:rsidR="009976CF" w:rsidRDefault="00000000">
            <w:r>
              <w:rPr>
                <w:b/>
                <w:bCs/>
                <w:color w:val="1B5E8C"/>
                <w:sz w:val="20"/>
                <w:szCs w:val="20"/>
              </w:rPr>
              <w:t>File</w:t>
            </w:r>
          </w:p>
        </w:tc>
        <w:tc>
          <w:tcPr>
            <w:tcW w:w="4800" w:type="dxa"/>
            <w:tcBorders>
              <w:top w:val="single" w:sz="2" w:space="0" w:color="CCCCDD"/>
              <w:left w:val="single" w:sz="2" w:space="0" w:color="CCCCDD"/>
              <w:bottom w:val="single" w:sz="2" w:space="0" w:color="CCCCDD"/>
              <w:right w:val="single" w:sz="2" w:space="0" w:color="CCCCDD"/>
            </w:tcBorders>
            <w:shd w:val="clear" w:color="auto" w:fill="D5E8F0"/>
          </w:tcPr>
          <w:p w14:paraId="3B9A7C31" w14:textId="77777777" w:rsidR="009976CF" w:rsidRDefault="00000000">
            <w:r>
              <w:rPr>
                <w:b/>
                <w:bCs/>
                <w:color w:val="1B5E8C"/>
                <w:sz w:val="20"/>
                <w:szCs w:val="20"/>
              </w:rPr>
              <w:t>Responsibility</w:t>
            </w:r>
          </w:p>
        </w:tc>
      </w:tr>
      <w:tr w:rsidR="009976CF" w14:paraId="1C0CEADD" w14:textId="77777777">
        <w:tc>
          <w:tcPr>
            <w:tcW w:w="2399" w:type="dxa"/>
            <w:tcBorders>
              <w:top w:val="single" w:sz="2" w:space="0" w:color="CCCCDD"/>
              <w:left w:val="single" w:sz="2" w:space="0" w:color="CCCCDD"/>
              <w:bottom w:val="single" w:sz="2" w:space="0" w:color="CCCCDD"/>
              <w:right w:val="single" w:sz="2" w:space="0" w:color="CCCCDD"/>
            </w:tcBorders>
          </w:tcPr>
          <w:p w14:paraId="4EC96C0D" w14:textId="77777777" w:rsidR="009976CF" w:rsidRDefault="00000000">
            <w:r>
              <w:rPr>
                <w:sz w:val="22"/>
                <w:szCs w:val="22"/>
              </w:rPr>
              <w:t>Safe-to-Spend Calculator</w:t>
            </w:r>
          </w:p>
        </w:tc>
        <w:tc>
          <w:tcPr>
            <w:tcW w:w="2161" w:type="dxa"/>
            <w:tcBorders>
              <w:top w:val="single" w:sz="2" w:space="0" w:color="CCCCDD"/>
              <w:left w:val="single" w:sz="2" w:space="0" w:color="CCCCDD"/>
              <w:bottom w:val="single" w:sz="2" w:space="0" w:color="CCCCDD"/>
              <w:right w:val="single" w:sz="2" w:space="0" w:color="CCCCDD"/>
            </w:tcBorders>
          </w:tcPr>
          <w:p w14:paraId="20430EC8" w14:textId="77777777" w:rsidR="009976CF" w:rsidRDefault="00000000">
            <w:proofErr w:type="spellStart"/>
            <w:r>
              <w:rPr>
                <w:sz w:val="22"/>
                <w:szCs w:val="22"/>
              </w:rPr>
              <w:t>safeToSpend.ts</w:t>
            </w:r>
            <w:proofErr w:type="spellEnd"/>
          </w:p>
        </w:tc>
        <w:tc>
          <w:tcPr>
            <w:tcW w:w="4800" w:type="dxa"/>
            <w:tcBorders>
              <w:top w:val="single" w:sz="2" w:space="0" w:color="CCCCDD"/>
              <w:left w:val="single" w:sz="2" w:space="0" w:color="CCCCDD"/>
              <w:bottom w:val="single" w:sz="2" w:space="0" w:color="CCCCDD"/>
              <w:right w:val="single" w:sz="2" w:space="0" w:color="CCCCDD"/>
            </w:tcBorders>
          </w:tcPr>
          <w:p w14:paraId="479AE340" w14:textId="77777777" w:rsidR="009976CF" w:rsidRDefault="00000000">
            <w:r>
              <w:rPr>
                <w:sz w:val="22"/>
                <w:szCs w:val="22"/>
              </w:rPr>
              <w:t>The primary calculation — takes confirmed balance, bills, purchases, reserve as inputs; returns safe-to-spend as an integer (cents).</w:t>
            </w:r>
          </w:p>
        </w:tc>
      </w:tr>
      <w:tr w:rsidR="009976CF" w14:paraId="63DE2B33" w14:textId="77777777">
        <w:tc>
          <w:tcPr>
            <w:tcW w:w="2399" w:type="dxa"/>
            <w:tcBorders>
              <w:top w:val="single" w:sz="2" w:space="0" w:color="CCCCDD"/>
              <w:left w:val="single" w:sz="2" w:space="0" w:color="CCCCDD"/>
              <w:bottom w:val="single" w:sz="2" w:space="0" w:color="CCCCDD"/>
              <w:right w:val="single" w:sz="2" w:space="0" w:color="CCCCDD"/>
            </w:tcBorders>
          </w:tcPr>
          <w:p w14:paraId="369AE73E" w14:textId="77777777" w:rsidR="009976CF" w:rsidRDefault="00000000">
            <w:r>
              <w:rPr>
                <w:sz w:val="22"/>
                <w:szCs w:val="22"/>
              </w:rPr>
              <w:t>Balance Deriver</w:t>
            </w:r>
          </w:p>
        </w:tc>
        <w:tc>
          <w:tcPr>
            <w:tcW w:w="2161" w:type="dxa"/>
            <w:tcBorders>
              <w:top w:val="single" w:sz="2" w:space="0" w:color="CCCCDD"/>
              <w:left w:val="single" w:sz="2" w:space="0" w:color="CCCCDD"/>
              <w:bottom w:val="single" w:sz="2" w:space="0" w:color="CCCCDD"/>
              <w:right w:val="single" w:sz="2" w:space="0" w:color="CCCCDD"/>
            </w:tcBorders>
          </w:tcPr>
          <w:p w14:paraId="6FA60FE2" w14:textId="77777777" w:rsidR="009976CF" w:rsidRDefault="00000000">
            <w:proofErr w:type="spellStart"/>
            <w:r>
              <w:rPr>
                <w:sz w:val="22"/>
                <w:szCs w:val="22"/>
              </w:rPr>
              <w:t>balance.ts</w:t>
            </w:r>
            <w:proofErr w:type="spellEnd"/>
          </w:p>
        </w:tc>
        <w:tc>
          <w:tcPr>
            <w:tcW w:w="4800" w:type="dxa"/>
            <w:tcBorders>
              <w:top w:val="single" w:sz="2" w:space="0" w:color="CCCCDD"/>
              <w:left w:val="single" w:sz="2" w:space="0" w:color="CCCCDD"/>
              <w:bottom w:val="single" w:sz="2" w:space="0" w:color="CCCCDD"/>
              <w:right w:val="single" w:sz="2" w:space="0" w:color="CCCCDD"/>
            </w:tcBorders>
          </w:tcPr>
          <w:p w14:paraId="50BC538D" w14:textId="77777777" w:rsidR="009976CF" w:rsidRDefault="00000000">
            <w:r>
              <w:rPr>
                <w:sz w:val="22"/>
                <w:szCs w:val="22"/>
              </w:rPr>
              <w:t>Computes running balance from confirmed paychecks, purchases, paid bills, and adjustments.</w:t>
            </w:r>
          </w:p>
        </w:tc>
      </w:tr>
      <w:tr w:rsidR="009976CF" w14:paraId="7B0930C6" w14:textId="77777777">
        <w:tc>
          <w:tcPr>
            <w:tcW w:w="2399" w:type="dxa"/>
            <w:tcBorders>
              <w:top w:val="single" w:sz="2" w:space="0" w:color="CCCCDD"/>
              <w:left w:val="single" w:sz="2" w:space="0" w:color="CCCCDD"/>
              <w:bottom w:val="single" w:sz="2" w:space="0" w:color="CCCCDD"/>
              <w:right w:val="single" w:sz="2" w:space="0" w:color="CCCCDD"/>
            </w:tcBorders>
          </w:tcPr>
          <w:p w14:paraId="5D2C41B5" w14:textId="77777777" w:rsidR="009976CF" w:rsidRDefault="00000000">
            <w:r>
              <w:rPr>
                <w:sz w:val="22"/>
                <w:szCs w:val="22"/>
              </w:rPr>
              <w:t>Cycle Boundary Calculator</w:t>
            </w:r>
          </w:p>
        </w:tc>
        <w:tc>
          <w:tcPr>
            <w:tcW w:w="2161" w:type="dxa"/>
            <w:tcBorders>
              <w:top w:val="single" w:sz="2" w:space="0" w:color="CCCCDD"/>
              <w:left w:val="single" w:sz="2" w:space="0" w:color="CCCCDD"/>
              <w:bottom w:val="single" w:sz="2" w:space="0" w:color="CCCCDD"/>
              <w:right w:val="single" w:sz="2" w:space="0" w:color="CCCCDD"/>
            </w:tcBorders>
          </w:tcPr>
          <w:p w14:paraId="05E1921A" w14:textId="77777777" w:rsidR="009976CF" w:rsidRDefault="00000000">
            <w:proofErr w:type="spellStart"/>
            <w:r>
              <w:rPr>
                <w:sz w:val="22"/>
                <w:szCs w:val="22"/>
              </w:rPr>
              <w:t>cycleBoundaries.ts</w:t>
            </w:r>
            <w:proofErr w:type="spellEnd"/>
          </w:p>
        </w:tc>
        <w:tc>
          <w:tcPr>
            <w:tcW w:w="4800" w:type="dxa"/>
            <w:tcBorders>
              <w:top w:val="single" w:sz="2" w:space="0" w:color="CCCCDD"/>
              <w:left w:val="single" w:sz="2" w:space="0" w:color="CCCCDD"/>
              <w:bottom w:val="single" w:sz="2" w:space="0" w:color="CCCCDD"/>
              <w:right w:val="single" w:sz="2" w:space="0" w:color="CCCCDD"/>
            </w:tcBorders>
          </w:tcPr>
          <w:p w14:paraId="39AE9EA7" w14:textId="77777777" w:rsidR="009976CF" w:rsidRDefault="00000000">
            <w:r>
              <w:rPr>
                <w:sz w:val="22"/>
                <w:szCs w:val="22"/>
              </w:rPr>
              <w:t>Computes the start and end date of a paycheck cycle given a paycheck date and recurrence interval.</w:t>
            </w:r>
          </w:p>
        </w:tc>
      </w:tr>
      <w:tr w:rsidR="009976CF" w14:paraId="0D5133D4" w14:textId="77777777">
        <w:tc>
          <w:tcPr>
            <w:tcW w:w="2399" w:type="dxa"/>
            <w:tcBorders>
              <w:top w:val="single" w:sz="2" w:space="0" w:color="CCCCDD"/>
              <w:left w:val="single" w:sz="2" w:space="0" w:color="CCCCDD"/>
              <w:bottom w:val="single" w:sz="2" w:space="0" w:color="CCCCDD"/>
              <w:right w:val="single" w:sz="2" w:space="0" w:color="CCCCDD"/>
            </w:tcBorders>
          </w:tcPr>
          <w:p w14:paraId="2AA12068" w14:textId="77777777" w:rsidR="009976CF" w:rsidRDefault="00000000">
            <w:r>
              <w:rPr>
                <w:sz w:val="22"/>
                <w:szCs w:val="22"/>
              </w:rPr>
              <w:t>Bill Instance Generator</w:t>
            </w:r>
          </w:p>
        </w:tc>
        <w:tc>
          <w:tcPr>
            <w:tcW w:w="2161" w:type="dxa"/>
            <w:tcBorders>
              <w:top w:val="single" w:sz="2" w:space="0" w:color="CCCCDD"/>
              <w:left w:val="single" w:sz="2" w:space="0" w:color="CCCCDD"/>
              <w:bottom w:val="single" w:sz="2" w:space="0" w:color="CCCCDD"/>
              <w:right w:val="single" w:sz="2" w:space="0" w:color="CCCCDD"/>
            </w:tcBorders>
          </w:tcPr>
          <w:p w14:paraId="0264EEA8" w14:textId="77777777" w:rsidR="009976CF" w:rsidRDefault="00000000">
            <w:proofErr w:type="spellStart"/>
            <w:r>
              <w:rPr>
                <w:sz w:val="22"/>
                <w:szCs w:val="22"/>
              </w:rPr>
              <w:t>billInstances.ts</w:t>
            </w:r>
            <w:proofErr w:type="spellEnd"/>
          </w:p>
        </w:tc>
        <w:tc>
          <w:tcPr>
            <w:tcW w:w="4800" w:type="dxa"/>
            <w:tcBorders>
              <w:top w:val="single" w:sz="2" w:space="0" w:color="CCCCDD"/>
              <w:left w:val="single" w:sz="2" w:space="0" w:color="CCCCDD"/>
              <w:bottom w:val="single" w:sz="2" w:space="0" w:color="CCCCDD"/>
              <w:right w:val="single" w:sz="2" w:space="0" w:color="CCCCDD"/>
            </w:tcBorders>
          </w:tcPr>
          <w:p w14:paraId="75245156" w14:textId="77777777" w:rsidR="009976CF" w:rsidRDefault="00000000">
            <w:r>
              <w:rPr>
                <w:sz w:val="22"/>
                <w:szCs w:val="22"/>
              </w:rPr>
              <w:t xml:space="preserve">Generates </w:t>
            </w:r>
            <w:proofErr w:type="spellStart"/>
            <w:r>
              <w:rPr>
                <w:sz w:val="22"/>
                <w:szCs w:val="22"/>
              </w:rPr>
              <w:t>bill_cycle_instance</w:t>
            </w:r>
            <w:proofErr w:type="spellEnd"/>
            <w:r>
              <w:rPr>
                <w:sz w:val="22"/>
                <w:szCs w:val="22"/>
              </w:rPr>
              <w:t xml:space="preserve"> records from bill definitions for a given cycle.</w:t>
            </w:r>
          </w:p>
        </w:tc>
      </w:tr>
      <w:tr w:rsidR="009976CF" w14:paraId="3ED7A910" w14:textId="77777777">
        <w:tc>
          <w:tcPr>
            <w:tcW w:w="2399" w:type="dxa"/>
            <w:tcBorders>
              <w:top w:val="single" w:sz="2" w:space="0" w:color="CCCCDD"/>
              <w:left w:val="single" w:sz="2" w:space="0" w:color="CCCCDD"/>
              <w:bottom w:val="single" w:sz="2" w:space="0" w:color="CCCCDD"/>
              <w:right w:val="single" w:sz="2" w:space="0" w:color="CCCCDD"/>
            </w:tcBorders>
          </w:tcPr>
          <w:p w14:paraId="7F3DFF7D" w14:textId="77777777" w:rsidR="009976CF" w:rsidRDefault="00000000">
            <w:r>
              <w:rPr>
                <w:sz w:val="22"/>
                <w:szCs w:val="22"/>
              </w:rPr>
              <w:t>Variable Bill Estimator</w:t>
            </w:r>
          </w:p>
        </w:tc>
        <w:tc>
          <w:tcPr>
            <w:tcW w:w="2161" w:type="dxa"/>
            <w:tcBorders>
              <w:top w:val="single" w:sz="2" w:space="0" w:color="CCCCDD"/>
              <w:left w:val="single" w:sz="2" w:space="0" w:color="CCCCDD"/>
              <w:bottom w:val="single" w:sz="2" w:space="0" w:color="CCCCDD"/>
              <w:right w:val="single" w:sz="2" w:space="0" w:color="CCCCDD"/>
            </w:tcBorders>
          </w:tcPr>
          <w:p w14:paraId="087F5673" w14:textId="77777777" w:rsidR="009976CF" w:rsidRDefault="00000000">
            <w:proofErr w:type="spellStart"/>
            <w:r>
              <w:rPr>
                <w:sz w:val="22"/>
                <w:szCs w:val="22"/>
              </w:rPr>
              <w:t>variableBills.ts</w:t>
            </w:r>
            <w:proofErr w:type="spellEnd"/>
          </w:p>
        </w:tc>
        <w:tc>
          <w:tcPr>
            <w:tcW w:w="4800" w:type="dxa"/>
            <w:tcBorders>
              <w:top w:val="single" w:sz="2" w:space="0" w:color="CCCCDD"/>
              <w:left w:val="single" w:sz="2" w:space="0" w:color="CCCCDD"/>
              <w:bottom w:val="single" w:sz="2" w:space="0" w:color="CCCCDD"/>
              <w:right w:val="single" w:sz="2" w:space="0" w:color="CCCCDD"/>
            </w:tcBorders>
          </w:tcPr>
          <w:p w14:paraId="18242CCE" w14:textId="77777777" w:rsidR="009976CF" w:rsidRDefault="00000000">
            <w:r>
              <w:rPr>
                <w:sz w:val="22"/>
                <w:szCs w:val="22"/>
              </w:rPr>
              <w:t>Determines the estimate amount for a variable bill instance using the last confirmed amount.</w:t>
            </w:r>
          </w:p>
        </w:tc>
      </w:tr>
      <w:tr w:rsidR="009976CF" w14:paraId="58DE04BE" w14:textId="77777777">
        <w:tc>
          <w:tcPr>
            <w:tcW w:w="2399" w:type="dxa"/>
            <w:tcBorders>
              <w:top w:val="single" w:sz="2" w:space="0" w:color="CCCCDD"/>
              <w:left w:val="single" w:sz="2" w:space="0" w:color="CCCCDD"/>
              <w:bottom w:val="single" w:sz="2" w:space="0" w:color="CCCCDD"/>
              <w:right w:val="single" w:sz="2" w:space="0" w:color="CCCCDD"/>
            </w:tcBorders>
          </w:tcPr>
          <w:p w14:paraId="727D9690" w14:textId="77777777" w:rsidR="009976CF" w:rsidRDefault="00000000">
            <w:r>
              <w:rPr>
                <w:sz w:val="22"/>
                <w:szCs w:val="22"/>
              </w:rPr>
              <w:t>Projection Engine</w:t>
            </w:r>
          </w:p>
        </w:tc>
        <w:tc>
          <w:tcPr>
            <w:tcW w:w="2161" w:type="dxa"/>
            <w:tcBorders>
              <w:top w:val="single" w:sz="2" w:space="0" w:color="CCCCDD"/>
              <w:left w:val="single" w:sz="2" w:space="0" w:color="CCCCDD"/>
              <w:bottom w:val="single" w:sz="2" w:space="0" w:color="CCCCDD"/>
              <w:right w:val="single" w:sz="2" w:space="0" w:color="CCCCDD"/>
            </w:tcBorders>
          </w:tcPr>
          <w:p w14:paraId="570604A7" w14:textId="77777777" w:rsidR="009976CF" w:rsidRDefault="00000000">
            <w:proofErr w:type="spellStart"/>
            <w:r>
              <w:rPr>
                <w:sz w:val="22"/>
                <w:szCs w:val="22"/>
              </w:rPr>
              <w:t>projections.ts</w:t>
            </w:r>
            <w:proofErr w:type="spellEnd"/>
          </w:p>
        </w:tc>
        <w:tc>
          <w:tcPr>
            <w:tcW w:w="4800" w:type="dxa"/>
            <w:tcBorders>
              <w:top w:val="single" w:sz="2" w:space="0" w:color="CCCCDD"/>
              <w:left w:val="single" w:sz="2" w:space="0" w:color="CCCCDD"/>
              <w:bottom w:val="single" w:sz="2" w:space="0" w:color="CCCCDD"/>
              <w:right w:val="single" w:sz="2" w:space="0" w:color="CCCCDD"/>
            </w:tcBorders>
          </w:tcPr>
          <w:p w14:paraId="1CED5B8D" w14:textId="77777777" w:rsidR="009976CF" w:rsidRDefault="00000000">
            <w:r>
              <w:rPr>
                <w:sz w:val="22"/>
                <w:szCs w:val="22"/>
              </w:rPr>
              <w:t>Generates forward-looking cycle projections for the Paychecks screen.</w:t>
            </w:r>
          </w:p>
        </w:tc>
      </w:tr>
      <w:tr w:rsidR="009976CF" w14:paraId="770B3A8F" w14:textId="77777777">
        <w:tc>
          <w:tcPr>
            <w:tcW w:w="2399" w:type="dxa"/>
            <w:tcBorders>
              <w:top w:val="single" w:sz="2" w:space="0" w:color="CCCCDD"/>
              <w:left w:val="single" w:sz="2" w:space="0" w:color="CCCCDD"/>
              <w:bottom w:val="single" w:sz="2" w:space="0" w:color="CCCCDD"/>
              <w:right w:val="single" w:sz="2" w:space="0" w:color="CCCCDD"/>
            </w:tcBorders>
          </w:tcPr>
          <w:p w14:paraId="5868C2AA" w14:textId="77777777" w:rsidR="009976CF" w:rsidRDefault="00000000">
            <w:r>
              <w:rPr>
                <w:sz w:val="22"/>
                <w:szCs w:val="22"/>
              </w:rPr>
              <w:t>Date Utilities</w:t>
            </w:r>
          </w:p>
        </w:tc>
        <w:tc>
          <w:tcPr>
            <w:tcW w:w="2161" w:type="dxa"/>
            <w:tcBorders>
              <w:top w:val="single" w:sz="2" w:space="0" w:color="CCCCDD"/>
              <w:left w:val="single" w:sz="2" w:space="0" w:color="CCCCDD"/>
              <w:bottom w:val="single" w:sz="2" w:space="0" w:color="CCCCDD"/>
              <w:right w:val="single" w:sz="2" w:space="0" w:color="CCCCDD"/>
            </w:tcBorders>
          </w:tcPr>
          <w:p w14:paraId="4600E533" w14:textId="77777777" w:rsidR="009976CF" w:rsidRDefault="00000000">
            <w:proofErr w:type="spellStart"/>
            <w:r>
              <w:rPr>
                <w:sz w:val="22"/>
                <w:szCs w:val="22"/>
              </w:rPr>
              <w:t>dates.ts</w:t>
            </w:r>
            <w:proofErr w:type="spellEnd"/>
          </w:p>
        </w:tc>
        <w:tc>
          <w:tcPr>
            <w:tcW w:w="4800" w:type="dxa"/>
            <w:tcBorders>
              <w:top w:val="single" w:sz="2" w:space="0" w:color="CCCCDD"/>
              <w:left w:val="single" w:sz="2" w:space="0" w:color="CCCCDD"/>
              <w:bottom w:val="single" w:sz="2" w:space="0" w:color="CCCCDD"/>
              <w:right w:val="single" w:sz="2" w:space="0" w:color="CCCCDD"/>
            </w:tcBorders>
          </w:tcPr>
          <w:p w14:paraId="2B65AF85" w14:textId="77777777" w:rsidR="009976CF" w:rsidRDefault="00000000">
            <w:r>
              <w:rPr>
                <w:sz w:val="22"/>
                <w:szCs w:val="22"/>
              </w:rPr>
              <w:t>ISO 8601 parsing, cycle membership checks, due date calculations.</w:t>
            </w:r>
          </w:p>
        </w:tc>
      </w:tr>
      <w:tr w:rsidR="009976CF" w14:paraId="463F46BB" w14:textId="77777777">
        <w:tc>
          <w:tcPr>
            <w:tcW w:w="2399" w:type="dxa"/>
            <w:tcBorders>
              <w:top w:val="single" w:sz="2" w:space="0" w:color="CCCCDD"/>
              <w:left w:val="single" w:sz="2" w:space="0" w:color="CCCCDD"/>
              <w:bottom w:val="single" w:sz="2" w:space="0" w:color="CCCCDD"/>
              <w:right w:val="single" w:sz="2" w:space="0" w:color="CCCCDD"/>
            </w:tcBorders>
          </w:tcPr>
          <w:p w14:paraId="04D27777" w14:textId="77777777" w:rsidR="009976CF" w:rsidRDefault="00000000">
            <w:r>
              <w:rPr>
                <w:sz w:val="22"/>
                <w:szCs w:val="22"/>
              </w:rPr>
              <w:t>Currency Utilities</w:t>
            </w:r>
          </w:p>
        </w:tc>
        <w:tc>
          <w:tcPr>
            <w:tcW w:w="2161" w:type="dxa"/>
            <w:tcBorders>
              <w:top w:val="single" w:sz="2" w:space="0" w:color="CCCCDD"/>
              <w:left w:val="single" w:sz="2" w:space="0" w:color="CCCCDD"/>
              <w:bottom w:val="single" w:sz="2" w:space="0" w:color="CCCCDD"/>
              <w:right w:val="single" w:sz="2" w:space="0" w:color="CCCCDD"/>
            </w:tcBorders>
          </w:tcPr>
          <w:p w14:paraId="193DB8EB" w14:textId="77777777" w:rsidR="009976CF" w:rsidRDefault="00000000">
            <w:proofErr w:type="spellStart"/>
            <w:r>
              <w:rPr>
                <w:sz w:val="22"/>
                <w:szCs w:val="22"/>
              </w:rPr>
              <w:t>currency.ts</w:t>
            </w:r>
            <w:proofErr w:type="spellEnd"/>
          </w:p>
        </w:tc>
        <w:tc>
          <w:tcPr>
            <w:tcW w:w="4800" w:type="dxa"/>
            <w:tcBorders>
              <w:top w:val="single" w:sz="2" w:space="0" w:color="CCCCDD"/>
              <w:left w:val="single" w:sz="2" w:space="0" w:color="CCCCDD"/>
              <w:bottom w:val="single" w:sz="2" w:space="0" w:color="CCCCDD"/>
              <w:right w:val="single" w:sz="2" w:space="0" w:color="CCCCDD"/>
            </w:tcBorders>
          </w:tcPr>
          <w:p w14:paraId="6FEBDB0C" w14:textId="77777777" w:rsidR="009976CF" w:rsidRDefault="00000000">
            <w:r>
              <w:rPr>
                <w:sz w:val="22"/>
                <w:szCs w:val="22"/>
              </w:rPr>
              <w:t>Integer cent arithmetic, display formatting, validation.</w:t>
            </w:r>
          </w:p>
        </w:tc>
      </w:tr>
    </w:tbl>
    <w:p w14:paraId="04895904" w14:textId="77777777" w:rsidR="009976CF" w:rsidRDefault="009976CF">
      <w:pPr>
        <w:spacing w:after="80"/>
      </w:pPr>
    </w:p>
    <w:p w14:paraId="2428A334" w14:textId="77777777" w:rsidR="009976CF" w:rsidRDefault="00000000">
      <w:pPr>
        <w:pStyle w:val="Heading2"/>
      </w:pPr>
      <w:proofErr w:type="gramStart"/>
      <w:r>
        <w:lastRenderedPageBreak/>
        <w:t>12.2  Engine</w:t>
      </w:r>
      <w:proofErr w:type="gramEnd"/>
      <w:r>
        <w:t xml:space="preserve"> Input Types</w:t>
      </w:r>
    </w:p>
    <w:p w14:paraId="4609D6EF" w14:textId="77777777" w:rsidR="009976CF" w:rsidRDefault="00000000">
      <w:pPr>
        <w:spacing w:after="140"/>
      </w:pPr>
      <w:r>
        <w:t xml:space="preserve">Define strict TypeScript interfaces for all engine inputs. These types are the contract between the database/service layer and the engine. They should closely mirror the Database Design Document v2 entity schemas but contain only the fields the engine </w:t>
      </w:r>
      <w:proofErr w:type="gramStart"/>
      <w:r>
        <w:t>actually needs</w:t>
      </w:r>
      <w:proofErr w:type="gramEnd"/>
      <w:r>
        <w:t xml:space="preserve"> for calculations.</w:t>
      </w:r>
    </w:p>
    <w:p w14:paraId="02876EE3" w14:textId="77777777" w:rsidR="009976CF" w:rsidRDefault="009976CF">
      <w:pPr>
        <w:spacing w:after="80"/>
      </w:pPr>
    </w:p>
    <w:p w14:paraId="20B5A8B3" w14:textId="77777777" w:rsidR="009976CF" w:rsidRDefault="00000000">
      <w:pPr>
        <w:pStyle w:val="Heading2"/>
      </w:pPr>
      <w:proofErr w:type="gramStart"/>
      <w:r>
        <w:t>12.3  No</w:t>
      </w:r>
      <w:proofErr w:type="gramEnd"/>
      <w:r>
        <w:t xml:space="preserve"> Database Access in the Engine</w:t>
      </w:r>
    </w:p>
    <w:p w14:paraId="74159146" w14:textId="77777777" w:rsidR="009976CF" w:rsidRDefault="00000000">
      <w:pPr>
        <w:spacing w:after="140"/>
      </w:pPr>
      <w:r>
        <w:t>The engine must never import from /</w:t>
      </w:r>
      <w:proofErr w:type="spellStart"/>
      <w:r>
        <w:t>src</w:t>
      </w:r>
      <w:proofErr w:type="spellEnd"/>
      <w:r>
        <w:t>/database or perform any SQLite operation. If a calculation needs data, it is the service layer's job to query the database and pass the data to the engine as plain objects. This separation is what makes the engine testable, fast, and portable to the future backend implementation.</w:t>
      </w:r>
    </w:p>
    <w:p w14:paraId="7A732EC0" w14:textId="77777777" w:rsidR="009976CF" w:rsidRDefault="009976CF">
      <w:pPr>
        <w:spacing w:after="160"/>
      </w:pPr>
    </w:p>
    <w:p w14:paraId="2FD57369" w14:textId="77777777" w:rsidR="009976CF" w:rsidRDefault="00000000">
      <w:pPr>
        <w:pStyle w:val="Heading1"/>
      </w:pPr>
      <w:r>
        <w:t>Safe-to-Spend Calculation Flow</w:t>
      </w:r>
    </w:p>
    <w:p w14:paraId="2AB96022" w14:textId="77777777" w:rsidR="009976CF" w:rsidRDefault="00000000">
      <w:pPr>
        <w:spacing w:after="140"/>
      </w:pPr>
      <w:r>
        <w:t>Safe-to-spend is the application's primary financial indicator. Its calculation must be exact, fast, and triggered immediately on every state change that affects its inputs. The following describes the complete calculation flow as it must be implemented.</w:t>
      </w:r>
    </w:p>
    <w:p w14:paraId="24A9BBCA" w14:textId="77777777" w:rsidR="009976CF" w:rsidRDefault="009976CF">
      <w:pPr>
        <w:spacing w:after="80"/>
      </w:pPr>
    </w:p>
    <w:p w14:paraId="1E95FA25" w14:textId="77777777" w:rsidR="009976CF" w:rsidRDefault="00000000">
      <w:pPr>
        <w:pStyle w:val="Heading2"/>
      </w:pPr>
      <w:proofErr w:type="gramStart"/>
      <w:r>
        <w:t>13.1  Inputs</w:t>
      </w:r>
      <w:proofErr w:type="gramEnd"/>
      <w:r>
        <w:t xml:space="preserve"> to the Calculation</w:t>
      </w: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2280"/>
        <w:gridCol w:w="2880"/>
        <w:gridCol w:w="4200"/>
      </w:tblGrid>
      <w:tr w:rsidR="009976CF" w14:paraId="43D04337" w14:textId="77777777">
        <w:tc>
          <w:tcPr>
            <w:tcW w:w="2280" w:type="dxa"/>
            <w:tcBorders>
              <w:top w:val="single" w:sz="2" w:space="0" w:color="CCCCDD"/>
              <w:left w:val="single" w:sz="2" w:space="0" w:color="CCCCDD"/>
              <w:bottom w:val="single" w:sz="2" w:space="0" w:color="CCCCDD"/>
              <w:right w:val="single" w:sz="2" w:space="0" w:color="CCCCDD"/>
            </w:tcBorders>
            <w:shd w:val="clear" w:color="auto" w:fill="D5E8F0"/>
          </w:tcPr>
          <w:p w14:paraId="7AAA1509" w14:textId="77777777" w:rsidR="009976CF" w:rsidRDefault="00000000">
            <w:r>
              <w:rPr>
                <w:b/>
                <w:bCs/>
                <w:color w:val="1B5E8C"/>
                <w:sz w:val="20"/>
                <w:szCs w:val="20"/>
              </w:rPr>
              <w:t>Input</w:t>
            </w:r>
          </w:p>
        </w:tc>
        <w:tc>
          <w:tcPr>
            <w:tcW w:w="2880" w:type="dxa"/>
            <w:tcBorders>
              <w:top w:val="single" w:sz="2" w:space="0" w:color="CCCCDD"/>
              <w:left w:val="single" w:sz="2" w:space="0" w:color="CCCCDD"/>
              <w:bottom w:val="single" w:sz="2" w:space="0" w:color="CCCCDD"/>
              <w:right w:val="single" w:sz="2" w:space="0" w:color="CCCCDD"/>
            </w:tcBorders>
            <w:shd w:val="clear" w:color="auto" w:fill="D5E8F0"/>
          </w:tcPr>
          <w:p w14:paraId="69F5F1EE" w14:textId="77777777" w:rsidR="009976CF" w:rsidRDefault="00000000">
            <w:r>
              <w:rPr>
                <w:b/>
                <w:bCs/>
                <w:color w:val="1B5E8C"/>
                <w:sz w:val="20"/>
                <w:szCs w:val="20"/>
              </w:rPr>
              <w:t>Source Table</w:t>
            </w:r>
          </w:p>
        </w:tc>
        <w:tc>
          <w:tcPr>
            <w:tcW w:w="4200" w:type="dxa"/>
            <w:tcBorders>
              <w:top w:val="single" w:sz="2" w:space="0" w:color="CCCCDD"/>
              <w:left w:val="single" w:sz="2" w:space="0" w:color="CCCCDD"/>
              <w:bottom w:val="single" w:sz="2" w:space="0" w:color="CCCCDD"/>
              <w:right w:val="single" w:sz="2" w:space="0" w:color="CCCCDD"/>
            </w:tcBorders>
            <w:shd w:val="clear" w:color="auto" w:fill="D5E8F0"/>
          </w:tcPr>
          <w:p w14:paraId="1B4F1473" w14:textId="77777777" w:rsidR="009976CF" w:rsidRDefault="00000000">
            <w:r>
              <w:rPr>
                <w:b/>
                <w:bCs/>
                <w:color w:val="1B5E8C"/>
                <w:sz w:val="20"/>
                <w:szCs w:val="20"/>
              </w:rPr>
              <w:t>How It Affects Safe-to-Spend</w:t>
            </w:r>
          </w:p>
        </w:tc>
      </w:tr>
      <w:tr w:rsidR="009976CF" w14:paraId="66607F5C" w14:textId="77777777">
        <w:tc>
          <w:tcPr>
            <w:tcW w:w="2280" w:type="dxa"/>
            <w:tcBorders>
              <w:top w:val="single" w:sz="2" w:space="0" w:color="CCCCDD"/>
              <w:left w:val="single" w:sz="2" w:space="0" w:color="CCCCDD"/>
              <w:bottom w:val="single" w:sz="2" w:space="0" w:color="CCCCDD"/>
              <w:right w:val="single" w:sz="2" w:space="0" w:color="CCCCDD"/>
            </w:tcBorders>
          </w:tcPr>
          <w:p w14:paraId="27AF5ABE" w14:textId="77777777" w:rsidR="009976CF" w:rsidRDefault="00000000">
            <w:r>
              <w:rPr>
                <w:sz w:val="22"/>
                <w:szCs w:val="22"/>
              </w:rPr>
              <w:t>Confirmed paychecks</w:t>
            </w:r>
          </w:p>
        </w:tc>
        <w:tc>
          <w:tcPr>
            <w:tcW w:w="2880" w:type="dxa"/>
            <w:tcBorders>
              <w:top w:val="single" w:sz="2" w:space="0" w:color="CCCCDD"/>
              <w:left w:val="single" w:sz="2" w:space="0" w:color="CCCCDD"/>
              <w:bottom w:val="single" w:sz="2" w:space="0" w:color="CCCCDD"/>
              <w:right w:val="single" w:sz="2" w:space="0" w:color="CCCCDD"/>
            </w:tcBorders>
          </w:tcPr>
          <w:p w14:paraId="0D38E2A0" w14:textId="77777777" w:rsidR="009976CF" w:rsidRDefault="00000000">
            <w:r>
              <w:rPr>
                <w:sz w:val="22"/>
                <w:szCs w:val="22"/>
              </w:rPr>
              <w:t xml:space="preserve">paychecks WHERE </w:t>
            </w:r>
            <w:proofErr w:type="spellStart"/>
            <w:r>
              <w:rPr>
                <w:sz w:val="22"/>
                <w:szCs w:val="22"/>
              </w:rPr>
              <w:t>is_received</w:t>
            </w:r>
            <w:proofErr w:type="spellEnd"/>
            <w:r>
              <w:rPr>
                <w:sz w:val="22"/>
                <w:szCs w:val="22"/>
              </w:rPr>
              <w:t xml:space="preserve"> = 1 AND </w:t>
            </w:r>
            <w:proofErr w:type="spellStart"/>
            <w:r>
              <w:rPr>
                <w:sz w:val="22"/>
                <w:szCs w:val="22"/>
              </w:rPr>
              <w:t>deleted_at</w:t>
            </w:r>
            <w:proofErr w:type="spellEnd"/>
            <w:r>
              <w:rPr>
                <w:sz w:val="22"/>
                <w:szCs w:val="22"/>
              </w:rPr>
              <w:t xml:space="preserve"> IS NULL</w:t>
            </w:r>
          </w:p>
        </w:tc>
        <w:tc>
          <w:tcPr>
            <w:tcW w:w="4200" w:type="dxa"/>
            <w:tcBorders>
              <w:top w:val="single" w:sz="2" w:space="0" w:color="CCCCDD"/>
              <w:left w:val="single" w:sz="2" w:space="0" w:color="CCCCDD"/>
              <w:bottom w:val="single" w:sz="2" w:space="0" w:color="CCCCDD"/>
              <w:right w:val="single" w:sz="2" w:space="0" w:color="CCCCDD"/>
            </w:tcBorders>
          </w:tcPr>
          <w:p w14:paraId="5A5ABF0F" w14:textId="77777777" w:rsidR="009976CF" w:rsidRDefault="00000000">
            <w:r>
              <w:rPr>
                <w:sz w:val="22"/>
                <w:szCs w:val="22"/>
              </w:rPr>
              <w:t xml:space="preserve">Sum of </w:t>
            </w:r>
            <w:proofErr w:type="spellStart"/>
            <w:r>
              <w:rPr>
                <w:sz w:val="22"/>
                <w:szCs w:val="22"/>
              </w:rPr>
              <w:t>amount_cents</w:t>
            </w:r>
            <w:proofErr w:type="spellEnd"/>
            <w:r>
              <w:rPr>
                <w:sz w:val="22"/>
                <w:szCs w:val="22"/>
              </w:rPr>
              <w:t xml:space="preserve"> — increases available balance</w:t>
            </w:r>
          </w:p>
        </w:tc>
      </w:tr>
      <w:tr w:rsidR="009976CF" w14:paraId="351E0B3E" w14:textId="77777777">
        <w:tc>
          <w:tcPr>
            <w:tcW w:w="2280" w:type="dxa"/>
            <w:tcBorders>
              <w:top w:val="single" w:sz="2" w:space="0" w:color="CCCCDD"/>
              <w:left w:val="single" w:sz="2" w:space="0" w:color="CCCCDD"/>
              <w:bottom w:val="single" w:sz="2" w:space="0" w:color="CCCCDD"/>
              <w:right w:val="single" w:sz="2" w:space="0" w:color="CCCCDD"/>
            </w:tcBorders>
          </w:tcPr>
          <w:p w14:paraId="1F02CF41" w14:textId="77777777" w:rsidR="009976CF" w:rsidRDefault="00000000">
            <w:r>
              <w:rPr>
                <w:sz w:val="22"/>
                <w:szCs w:val="22"/>
              </w:rPr>
              <w:t>Charged purchases</w:t>
            </w:r>
          </w:p>
        </w:tc>
        <w:tc>
          <w:tcPr>
            <w:tcW w:w="2880" w:type="dxa"/>
            <w:tcBorders>
              <w:top w:val="single" w:sz="2" w:space="0" w:color="CCCCDD"/>
              <w:left w:val="single" w:sz="2" w:space="0" w:color="CCCCDD"/>
              <w:bottom w:val="single" w:sz="2" w:space="0" w:color="CCCCDD"/>
              <w:right w:val="single" w:sz="2" w:space="0" w:color="CCCCDD"/>
            </w:tcBorders>
          </w:tcPr>
          <w:p w14:paraId="49D5BA7E" w14:textId="77777777" w:rsidR="009976CF" w:rsidRDefault="00000000">
            <w:r>
              <w:rPr>
                <w:sz w:val="22"/>
                <w:szCs w:val="22"/>
              </w:rPr>
              <w:t xml:space="preserve">purchases WHERE state = 'charged' AND </w:t>
            </w:r>
            <w:proofErr w:type="spellStart"/>
            <w:r>
              <w:rPr>
                <w:sz w:val="22"/>
                <w:szCs w:val="22"/>
              </w:rPr>
              <w:t>deleted_at</w:t>
            </w:r>
            <w:proofErr w:type="spellEnd"/>
            <w:r>
              <w:rPr>
                <w:sz w:val="22"/>
                <w:szCs w:val="22"/>
              </w:rPr>
              <w:t xml:space="preserve"> IS NULL</w:t>
            </w:r>
          </w:p>
        </w:tc>
        <w:tc>
          <w:tcPr>
            <w:tcW w:w="4200" w:type="dxa"/>
            <w:tcBorders>
              <w:top w:val="single" w:sz="2" w:space="0" w:color="CCCCDD"/>
              <w:left w:val="single" w:sz="2" w:space="0" w:color="CCCCDD"/>
              <w:bottom w:val="single" w:sz="2" w:space="0" w:color="CCCCDD"/>
              <w:right w:val="single" w:sz="2" w:space="0" w:color="CCCCDD"/>
            </w:tcBorders>
          </w:tcPr>
          <w:p w14:paraId="2760515C" w14:textId="77777777" w:rsidR="009976CF" w:rsidRDefault="00000000">
            <w:r>
              <w:rPr>
                <w:sz w:val="22"/>
                <w:szCs w:val="22"/>
              </w:rPr>
              <w:t xml:space="preserve">Sum of </w:t>
            </w:r>
            <w:proofErr w:type="spellStart"/>
            <w:r>
              <w:rPr>
                <w:sz w:val="22"/>
                <w:szCs w:val="22"/>
              </w:rPr>
              <w:t>amount_cents</w:t>
            </w:r>
            <w:proofErr w:type="spellEnd"/>
            <w:r>
              <w:rPr>
                <w:sz w:val="22"/>
                <w:szCs w:val="22"/>
              </w:rPr>
              <w:t xml:space="preserve"> — decreases safe-to-spend</w:t>
            </w:r>
          </w:p>
        </w:tc>
      </w:tr>
      <w:tr w:rsidR="009976CF" w14:paraId="4C322CAD" w14:textId="77777777">
        <w:tc>
          <w:tcPr>
            <w:tcW w:w="2280" w:type="dxa"/>
            <w:tcBorders>
              <w:top w:val="single" w:sz="2" w:space="0" w:color="CCCCDD"/>
              <w:left w:val="single" w:sz="2" w:space="0" w:color="CCCCDD"/>
              <w:bottom w:val="single" w:sz="2" w:space="0" w:color="CCCCDD"/>
              <w:right w:val="single" w:sz="2" w:space="0" w:color="CCCCDD"/>
            </w:tcBorders>
          </w:tcPr>
          <w:p w14:paraId="5CA214AD" w14:textId="77777777" w:rsidR="009976CF" w:rsidRDefault="00000000">
            <w:r>
              <w:rPr>
                <w:sz w:val="22"/>
                <w:szCs w:val="22"/>
              </w:rPr>
              <w:t>Pending purchases</w:t>
            </w:r>
          </w:p>
        </w:tc>
        <w:tc>
          <w:tcPr>
            <w:tcW w:w="2880" w:type="dxa"/>
            <w:tcBorders>
              <w:top w:val="single" w:sz="2" w:space="0" w:color="CCCCDD"/>
              <w:left w:val="single" w:sz="2" w:space="0" w:color="CCCCDD"/>
              <w:bottom w:val="single" w:sz="2" w:space="0" w:color="CCCCDD"/>
              <w:right w:val="single" w:sz="2" w:space="0" w:color="CCCCDD"/>
            </w:tcBorders>
          </w:tcPr>
          <w:p w14:paraId="510011CE" w14:textId="77777777" w:rsidR="009976CF" w:rsidRDefault="00000000">
            <w:r>
              <w:rPr>
                <w:sz w:val="22"/>
                <w:szCs w:val="22"/>
              </w:rPr>
              <w:t xml:space="preserve">purchases WHERE state = 'pending' AND </w:t>
            </w:r>
            <w:proofErr w:type="spellStart"/>
            <w:r>
              <w:rPr>
                <w:sz w:val="22"/>
                <w:szCs w:val="22"/>
              </w:rPr>
              <w:t>deleted_at</w:t>
            </w:r>
            <w:proofErr w:type="spellEnd"/>
            <w:r>
              <w:rPr>
                <w:sz w:val="22"/>
                <w:szCs w:val="22"/>
              </w:rPr>
              <w:t xml:space="preserve"> IS NULL</w:t>
            </w:r>
          </w:p>
        </w:tc>
        <w:tc>
          <w:tcPr>
            <w:tcW w:w="4200" w:type="dxa"/>
            <w:tcBorders>
              <w:top w:val="single" w:sz="2" w:space="0" w:color="CCCCDD"/>
              <w:left w:val="single" w:sz="2" w:space="0" w:color="CCCCDD"/>
              <w:bottom w:val="single" w:sz="2" w:space="0" w:color="CCCCDD"/>
              <w:right w:val="single" w:sz="2" w:space="0" w:color="CCCCDD"/>
            </w:tcBorders>
          </w:tcPr>
          <w:p w14:paraId="0AB7E754" w14:textId="77777777" w:rsidR="009976CF" w:rsidRDefault="00000000">
            <w:r>
              <w:rPr>
                <w:sz w:val="22"/>
                <w:szCs w:val="22"/>
              </w:rPr>
              <w:t xml:space="preserve">Sum of </w:t>
            </w:r>
            <w:proofErr w:type="spellStart"/>
            <w:r>
              <w:rPr>
                <w:sz w:val="22"/>
                <w:szCs w:val="22"/>
              </w:rPr>
              <w:t>amount_cents</w:t>
            </w:r>
            <w:proofErr w:type="spellEnd"/>
            <w:r>
              <w:rPr>
                <w:sz w:val="22"/>
                <w:szCs w:val="22"/>
              </w:rPr>
              <w:t xml:space="preserve"> — decreases safe-to-spend immediately</w:t>
            </w:r>
          </w:p>
        </w:tc>
      </w:tr>
      <w:tr w:rsidR="009976CF" w14:paraId="17A6621C" w14:textId="77777777">
        <w:tc>
          <w:tcPr>
            <w:tcW w:w="2280" w:type="dxa"/>
            <w:tcBorders>
              <w:top w:val="single" w:sz="2" w:space="0" w:color="CCCCDD"/>
              <w:left w:val="single" w:sz="2" w:space="0" w:color="CCCCDD"/>
              <w:bottom w:val="single" w:sz="2" w:space="0" w:color="CCCCDD"/>
              <w:right w:val="single" w:sz="2" w:space="0" w:color="CCCCDD"/>
            </w:tcBorders>
          </w:tcPr>
          <w:p w14:paraId="3BE8B44D" w14:textId="77777777" w:rsidR="009976CF" w:rsidRDefault="00000000">
            <w:r>
              <w:rPr>
                <w:sz w:val="22"/>
                <w:szCs w:val="22"/>
              </w:rPr>
              <w:t>Unpaid bill instances (current cycle)</w:t>
            </w:r>
          </w:p>
        </w:tc>
        <w:tc>
          <w:tcPr>
            <w:tcW w:w="2880" w:type="dxa"/>
            <w:tcBorders>
              <w:top w:val="single" w:sz="2" w:space="0" w:color="CCCCDD"/>
              <w:left w:val="single" w:sz="2" w:space="0" w:color="CCCCDD"/>
              <w:bottom w:val="single" w:sz="2" w:space="0" w:color="CCCCDD"/>
              <w:right w:val="single" w:sz="2" w:space="0" w:color="CCCCDD"/>
            </w:tcBorders>
          </w:tcPr>
          <w:p w14:paraId="6959C470" w14:textId="77777777" w:rsidR="009976CF" w:rsidRDefault="00000000">
            <w:proofErr w:type="spellStart"/>
            <w:r>
              <w:rPr>
                <w:sz w:val="22"/>
                <w:szCs w:val="22"/>
              </w:rPr>
              <w:t>bill_cycle_instances</w:t>
            </w:r>
            <w:proofErr w:type="spellEnd"/>
            <w:r>
              <w:rPr>
                <w:sz w:val="22"/>
                <w:szCs w:val="22"/>
              </w:rPr>
              <w:t xml:space="preserve"> WHERE </w:t>
            </w:r>
            <w:proofErr w:type="spellStart"/>
            <w:r>
              <w:rPr>
                <w:sz w:val="22"/>
                <w:szCs w:val="22"/>
              </w:rPr>
              <w:t>is_paid</w:t>
            </w:r>
            <w:proofErr w:type="spellEnd"/>
            <w:r>
              <w:rPr>
                <w:sz w:val="22"/>
                <w:szCs w:val="22"/>
              </w:rPr>
              <w:t xml:space="preserve"> = 0 AND </w:t>
            </w:r>
            <w:proofErr w:type="spellStart"/>
            <w:r>
              <w:rPr>
                <w:sz w:val="22"/>
                <w:szCs w:val="22"/>
              </w:rPr>
              <w:t>deleted_at</w:t>
            </w:r>
            <w:proofErr w:type="spellEnd"/>
            <w:r>
              <w:rPr>
                <w:sz w:val="22"/>
                <w:szCs w:val="22"/>
              </w:rPr>
              <w:t xml:space="preserve"> IS NULL AND </w:t>
            </w:r>
            <w:proofErr w:type="spellStart"/>
            <w:r>
              <w:rPr>
                <w:sz w:val="22"/>
                <w:szCs w:val="22"/>
              </w:rPr>
              <w:t>paycheck_cycle_id</w:t>
            </w:r>
            <w:proofErr w:type="spellEnd"/>
            <w:r>
              <w:rPr>
                <w:sz w:val="22"/>
                <w:szCs w:val="22"/>
              </w:rPr>
              <w:t xml:space="preserve"> = [current]</w:t>
            </w:r>
          </w:p>
        </w:tc>
        <w:tc>
          <w:tcPr>
            <w:tcW w:w="4200" w:type="dxa"/>
            <w:tcBorders>
              <w:top w:val="single" w:sz="2" w:space="0" w:color="CCCCDD"/>
              <w:left w:val="single" w:sz="2" w:space="0" w:color="CCCCDD"/>
              <w:bottom w:val="single" w:sz="2" w:space="0" w:color="CCCCDD"/>
              <w:right w:val="single" w:sz="2" w:space="0" w:color="CCCCDD"/>
            </w:tcBorders>
          </w:tcPr>
          <w:p w14:paraId="33D1EE0E" w14:textId="77777777" w:rsidR="009976CF" w:rsidRDefault="00000000">
            <w:r>
              <w:rPr>
                <w:sz w:val="22"/>
                <w:szCs w:val="22"/>
              </w:rPr>
              <w:t xml:space="preserve">Sum of </w:t>
            </w:r>
            <w:proofErr w:type="spellStart"/>
            <w:r>
              <w:rPr>
                <w:sz w:val="22"/>
                <w:szCs w:val="22"/>
              </w:rPr>
              <w:t>cycle_amount_cents</w:t>
            </w:r>
            <w:proofErr w:type="spellEnd"/>
            <w:r>
              <w:rPr>
                <w:sz w:val="22"/>
                <w:szCs w:val="22"/>
              </w:rPr>
              <w:t xml:space="preserve"> — decreases safe-to-spend</w:t>
            </w:r>
          </w:p>
        </w:tc>
      </w:tr>
      <w:tr w:rsidR="009976CF" w14:paraId="545AC4AE" w14:textId="77777777">
        <w:tc>
          <w:tcPr>
            <w:tcW w:w="2280" w:type="dxa"/>
            <w:tcBorders>
              <w:top w:val="single" w:sz="2" w:space="0" w:color="CCCCDD"/>
              <w:left w:val="single" w:sz="2" w:space="0" w:color="CCCCDD"/>
              <w:bottom w:val="single" w:sz="2" w:space="0" w:color="CCCCDD"/>
              <w:right w:val="single" w:sz="2" w:space="0" w:color="CCCCDD"/>
            </w:tcBorders>
          </w:tcPr>
          <w:p w14:paraId="650E8989" w14:textId="77777777" w:rsidR="009976CF" w:rsidRDefault="00000000">
            <w:r>
              <w:rPr>
                <w:sz w:val="22"/>
                <w:szCs w:val="22"/>
              </w:rPr>
              <w:t>Manual balance adjustments</w:t>
            </w:r>
          </w:p>
        </w:tc>
        <w:tc>
          <w:tcPr>
            <w:tcW w:w="2880" w:type="dxa"/>
            <w:tcBorders>
              <w:top w:val="single" w:sz="2" w:space="0" w:color="CCCCDD"/>
              <w:left w:val="single" w:sz="2" w:space="0" w:color="CCCCDD"/>
              <w:bottom w:val="single" w:sz="2" w:space="0" w:color="CCCCDD"/>
              <w:right w:val="single" w:sz="2" w:space="0" w:color="CCCCDD"/>
            </w:tcBorders>
          </w:tcPr>
          <w:p w14:paraId="79BF43E7" w14:textId="77777777" w:rsidR="009976CF" w:rsidRDefault="00000000">
            <w:proofErr w:type="spellStart"/>
            <w:r>
              <w:rPr>
                <w:sz w:val="22"/>
                <w:szCs w:val="22"/>
              </w:rPr>
              <w:t>balance_adjustments</w:t>
            </w:r>
            <w:proofErr w:type="spellEnd"/>
            <w:r>
              <w:rPr>
                <w:sz w:val="22"/>
                <w:szCs w:val="22"/>
              </w:rPr>
              <w:t xml:space="preserve"> WHERE </w:t>
            </w:r>
            <w:proofErr w:type="spellStart"/>
            <w:r>
              <w:rPr>
                <w:sz w:val="22"/>
                <w:szCs w:val="22"/>
              </w:rPr>
              <w:t>deleted_at</w:t>
            </w:r>
            <w:proofErr w:type="spellEnd"/>
            <w:r>
              <w:rPr>
                <w:sz w:val="22"/>
                <w:szCs w:val="22"/>
              </w:rPr>
              <w:t xml:space="preserve"> IS NULL</w:t>
            </w:r>
          </w:p>
        </w:tc>
        <w:tc>
          <w:tcPr>
            <w:tcW w:w="4200" w:type="dxa"/>
            <w:tcBorders>
              <w:top w:val="single" w:sz="2" w:space="0" w:color="CCCCDD"/>
              <w:left w:val="single" w:sz="2" w:space="0" w:color="CCCCDD"/>
              <w:bottom w:val="single" w:sz="2" w:space="0" w:color="CCCCDD"/>
              <w:right w:val="single" w:sz="2" w:space="0" w:color="CCCCDD"/>
            </w:tcBorders>
          </w:tcPr>
          <w:p w14:paraId="399CEDC7" w14:textId="77777777" w:rsidR="009976CF" w:rsidRDefault="00000000">
            <w:r>
              <w:rPr>
                <w:sz w:val="22"/>
                <w:szCs w:val="22"/>
              </w:rPr>
              <w:t xml:space="preserve">Sum of </w:t>
            </w:r>
            <w:proofErr w:type="spellStart"/>
            <w:r>
              <w:rPr>
                <w:sz w:val="22"/>
                <w:szCs w:val="22"/>
              </w:rPr>
              <w:t>delta_cents</w:t>
            </w:r>
            <w:proofErr w:type="spellEnd"/>
            <w:r>
              <w:rPr>
                <w:sz w:val="22"/>
                <w:szCs w:val="22"/>
              </w:rPr>
              <w:t xml:space="preserve"> — positive or negative</w:t>
            </w:r>
          </w:p>
        </w:tc>
      </w:tr>
      <w:tr w:rsidR="009976CF" w14:paraId="413AE13E" w14:textId="77777777">
        <w:tc>
          <w:tcPr>
            <w:tcW w:w="2280" w:type="dxa"/>
            <w:tcBorders>
              <w:top w:val="single" w:sz="2" w:space="0" w:color="CCCCDD"/>
              <w:left w:val="single" w:sz="2" w:space="0" w:color="CCCCDD"/>
              <w:bottom w:val="single" w:sz="2" w:space="0" w:color="CCCCDD"/>
              <w:right w:val="single" w:sz="2" w:space="0" w:color="CCCCDD"/>
            </w:tcBorders>
          </w:tcPr>
          <w:p w14:paraId="39383BCD" w14:textId="77777777" w:rsidR="009976CF" w:rsidRDefault="00000000">
            <w:r>
              <w:rPr>
                <w:sz w:val="22"/>
                <w:szCs w:val="22"/>
              </w:rPr>
              <w:lastRenderedPageBreak/>
              <w:t>Essential reserve</w:t>
            </w:r>
          </w:p>
        </w:tc>
        <w:tc>
          <w:tcPr>
            <w:tcW w:w="2880" w:type="dxa"/>
            <w:tcBorders>
              <w:top w:val="single" w:sz="2" w:space="0" w:color="CCCCDD"/>
              <w:left w:val="single" w:sz="2" w:space="0" w:color="CCCCDD"/>
              <w:bottom w:val="single" w:sz="2" w:space="0" w:color="CCCCDD"/>
              <w:right w:val="single" w:sz="2" w:space="0" w:color="CCCCDD"/>
            </w:tcBorders>
          </w:tcPr>
          <w:p w14:paraId="3D5AF33A" w14:textId="77777777" w:rsidR="009976CF" w:rsidRDefault="00000000">
            <w:proofErr w:type="spellStart"/>
            <w:proofErr w:type="gramStart"/>
            <w:r>
              <w:rPr>
                <w:sz w:val="22"/>
                <w:szCs w:val="22"/>
              </w:rPr>
              <w:t>profiles.essential</w:t>
            </w:r>
            <w:proofErr w:type="gramEnd"/>
            <w:r>
              <w:rPr>
                <w:sz w:val="22"/>
                <w:szCs w:val="22"/>
              </w:rPr>
              <w:t>_reserve</w:t>
            </w:r>
            <w:proofErr w:type="spellEnd"/>
          </w:p>
        </w:tc>
        <w:tc>
          <w:tcPr>
            <w:tcW w:w="4200" w:type="dxa"/>
            <w:tcBorders>
              <w:top w:val="single" w:sz="2" w:space="0" w:color="CCCCDD"/>
              <w:left w:val="single" w:sz="2" w:space="0" w:color="CCCCDD"/>
              <w:bottom w:val="single" w:sz="2" w:space="0" w:color="CCCCDD"/>
              <w:right w:val="single" w:sz="2" w:space="0" w:color="CCCCDD"/>
            </w:tcBorders>
          </w:tcPr>
          <w:p w14:paraId="6531C40C" w14:textId="77777777" w:rsidR="009976CF" w:rsidRDefault="00000000">
            <w:r>
              <w:rPr>
                <w:sz w:val="22"/>
                <w:szCs w:val="22"/>
              </w:rPr>
              <w:t>Fixed deduction — always subtracted</w:t>
            </w:r>
          </w:p>
        </w:tc>
      </w:tr>
    </w:tbl>
    <w:p w14:paraId="0ADFDC0C" w14:textId="77777777" w:rsidR="009976CF" w:rsidRDefault="009976CF">
      <w:pPr>
        <w:spacing w:after="80"/>
      </w:pPr>
    </w:p>
    <w:p w14:paraId="490967A4" w14:textId="77777777" w:rsidR="009976CF" w:rsidRDefault="00000000">
      <w:pPr>
        <w:pStyle w:val="Heading2"/>
      </w:pPr>
      <w:proofErr w:type="gramStart"/>
      <w:r>
        <w:t>13.2  Calculation</w:t>
      </w:r>
      <w:proofErr w:type="gramEnd"/>
      <w:r>
        <w:t xml:space="preserve"> Sequence</w:t>
      </w:r>
    </w:p>
    <w:p w14:paraId="08D9C9A9" w14:textId="77777777" w:rsidR="009976CF" w:rsidRDefault="00000000">
      <w:pPr>
        <w:pStyle w:val="ListParagraph"/>
        <w:numPr>
          <w:ilvl w:val="0"/>
          <w:numId w:val="2"/>
        </w:numPr>
      </w:pPr>
      <w:r>
        <w:rPr>
          <w:sz w:val="22"/>
          <w:szCs w:val="22"/>
        </w:rPr>
        <w:t>Service layer queries each input table and passes results to the engine as typed arrays.</w:t>
      </w:r>
    </w:p>
    <w:p w14:paraId="261A0C06" w14:textId="77777777" w:rsidR="009976CF" w:rsidRDefault="00000000">
      <w:pPr>
        <w:pStyle w:val="ListParagraph"/>
        <w:numPr>
          <w:ilvl w:val="0"/>
          <w:numId w:val="2"/>
        </w:numPr>
      </w:pPr>
      <w:r>
        <w:rPr>
          <w:sz w:val="22"/>
          <w:szCs w:val="22"/>
        </w:rPr>
        <w:t xml:space="preserve">Engine calls </w:t>
      </w:r>
      <w:proofErr w:type="spellStart"/>
      <w:proofErr w:type="gramStart"/>
      <w:r>
        <w:rPr>
          <w:sz w:val="22"/>
          <w:szCs w:val="22"/>
        </w:rPr>
        <w:t>balance.computeRunningBalance</w:t>
      </w:r>
      <w:proofErr w:type="spellEnd"/>
      <w:proofErr w:type="gramEnd"/>
      <w:r>
        <w:rPr>
          <w:sz w:val="22"/>
          <w:szCs w:val="22"/>
        </w:rPr>
        <w:t>(</w:t>
      </w:r>
      <w:proofErr w:type="spellStart"/>
      <w:r>
        <w:rPr>
          <w:sz w:val="22"/>
          <w:szCs w:val="22"/>
        </w:rPr>
        <w:t>confirmedPaychecks</w:t>
      </w:r>
      <w:proofErr w:type="spellEnd"/>
      <w:r>
        <w:rPr>
          <w:sz w:val="22"/>
          <w:szCs w:val="22"/>
        </w:rPr>
        <w:t xml:space="preserve">, </w:t>
      </w:r>
      <w:proofErr w:type="spellStart"/>
      <w:r>
        <w:rPr>
          <w:sz w:val="22"/>
          <w:szCs w:val="22"/>
        </w:rPr>
        <w:t>chargedPurchases</w:t>
      </w:r>
      <w:proofErr w:type="spellEnd"/>
      <w:r>
        <w:rPr>
          <w:sz w:val="22"/>
          <w:szCs w:val="22"/>
        </w:rPr>
        <w:t xml:space="preserve">, </w:t>
      </w:r>
      <w:proofErr w:type="spellStart"/>
      <w:r>
        <w:rPr>
          <w:sz w:val="22"/>
          <w:szCs w:val="22"/>
        </w:rPr>
        <w:t>pendingPurchases</w:t>
      </w:r>
      <w:proofErr w:type="spellEnd"/>
      <w:r>
        <w:rPr>
          <w:sz w:val="22"/>
          <w:szCs w:val="22"/>
        </w:rPr>
        <w:t>, adjustments) — returns integer cents.</w:t>
      </w:r>
    </w:p>
    <w:p w14:paraId="504BFB6D" w14:textId="77777777" w:rsidR="009976CF" w:rsidRDefault="00000000">
      <w:pPr>
        <w:pStyle w:val="ListParagraph"/>
        <w:numPr>
          <w:ilvl w:val="0"/>
          <w:numId w:val="2"/>
        </w:numPr>
      </w:pPr>
      <w:r>
        <w:rPr>
          <w:sz w:val="22"/>
          <w:szCs w:val="22"/>
        </w:rPr>
        <w:t xml:space="preserve">Engine calls </w:t>
      </w:r>
      <w:proofErr w:type="spellStart"/>
      <w:r>
        <w:rPr>
          <w:sz w:val="22"/>
          <w:szCs w:val="22"/>
        </w:rPr>
        <w:t>safeToSpend.calculate</w:t>
      </w:r>
      <w:proofErr w:type="spellEnd"/>
      <w:r>
        <w:rPr>
          <w:sz w:val="22"/>
          <w:szCs w:val="22"/>
        </w:rPr>
        <w:t>(</w:t>
      </w:r>
      <w:proofErr w:type="spellStart"/>
      <w:r>
        <w:rPr>
          <w:sz w:val="22"/>
          <w:szCs w:val="22"/>
        </w:rPr>
        <w:t>runningBalance</w:t>
      </w:r>
      <w:proofErr w:type="spellEnd"/>
      <w:r>
        <w:rPr>
          <w:sz w:val="22"/>
          <w:szCs w:val="22"/>
        </w:rPr>
        <w:t xml:space="preserve">, </w:t>
      </w:r>
      <w:proofErr w:type="spellStart"/>
      <w:r>
        <w:rPr>
          <w:sz w:val="22"/>
          <w:szCs w:val="22"/>
        </w:rPr>
        <w:t>unpaidBillInstances</w:t>
      </w:r>
      <w:proofErr w:type="spellEnd"/>
      <w:r>
        <w:rPr>
          <w:sz w:val="22"/>
          <w:szCs w:val="22"/>
        </w:rPr>
        <w:t xml:space="preserve">, </w:t>
      </w:r>
      <w:proofErr w:type="spellStart"/>
      <w:r>
        <w:rPr>
          <w:sz w:val="22"/>
          <w:szCs w:val="22"/>
        </w:rPr>
        <w:t>pendingPurchases</w:t>
      </w:r>
      <w:proofErr w:type="spellEnd"/>
      <w:r>
        <w:rPr>
          <w:sz w:val="22"/>
          <w:szCs w:val="22"/>
        </w:rPr>
        <w:t xml:space="preserve">, </w:t>
      </w:r>
      <w:proofErr w:type="spellStart"/>
      <w:r>
        <w:rPr>
          <w:sz w:val="22"/>
          <w:szCs w:val="22"/>
        </w:rPr>
        <w:t>essentialReserve</w:t>
      </w:r>
      <w:proofErr w:type="spellEnd"/>
      <w:r>
        <w:rPr>
          <w:sz w:val="22"/>
          <w:szCs w:val="22"/>
        </w:rPr>
        <w:t>) — returns integer cents.</w:t>
      </w:r>
    </w:p>
    <w:p w14:paraId="0DF955C0" w14:textId="77777777" w:rsidR="009976CF" w:rsidRDefault="00000000">
      <w:pPr>
        <w:pStyle w:val="ListParagraph"/>
        <w:numPr>
          <w:ilvl w:val="0"/>
          <w:numId w:val="2"/>
        </w:numPr>
      </w:pPr>
      <w:r>
        <w:rPr>
          <w:sz w:val="22"/>
          <w:szCs w:val="22"/>
        </w:rPr>
        <w:t>Result may be negative — this is valid and must be displayed as-is, not clamped to zero.</w:t>
      </w:r>
    </w:p>
    <w:p w14:paraId="315B4F5D" w14:textId="77777777" w:rsidR="009976CF" w:rsidRDefault="00000000">
      <w:pPr>
        <w:pStyle w:val="ListParagraph"/>
        <w:numPr>
          <w:ilvl w:val="0"/>
          <w:numId w:val="2"/>
        </w:numPr>
      </w:pPr>
      <w:r>
        <w:rPr>
          <w:sz w:val="22"/>
          <w:szCs w:val="22"/>
        </w:rPr>
        <w:t>Service layer stores result in application state. Dashboard screen reads from state.</w:t>
      </w:r>
    </w:p>
    <w:p w14:paraId="1700677F" w14:textId="77777777" w:rsidR="009976CF" w:rsidRDefault="009976CF">
      <w:pPr>
        <w:spacing w:after="80"/>
      </w:pPr>
    </w:p>
    <w:tbl>
      <w:tblPr>
        <w:tblW w:w="9360" w:type="dxa"/>
        <w:tblLayout w:type="fixed"/>
        <w:tblCellMar>
          <w:top w:w="120" w:type="dxa"/>
          <w:left w:w="180" w:type="dxa"/>
          <w:bottom w:w="120" w:type="dxa"/>
          <w:right w:w="180" w:type="dxa"/>
        </w:tblCellMar>
        <w:tblLook w:val="04A0" w:firstRow="1" w:lastRow="0" w:firstColumn="1" w:lastColumn="0" w:noHBand="0" w:noVBand="1"/>
      </w:tblPr>
      <w:tblGrid>
        <w:gridCol w:w="9360"/>
      </w:tblGrid>
      <w:tr w:rsidR="009976CF" w14:paraId="6307E154" w14:textId="77777777">
        <w:tc>
          <w:tcPr>
            <w:tcW w:w="9360" w:type="dxa"/>
            <w:tcBorders>
              <w:top w:val="single" w:sz="2" w:space="0" w:color="7B3F00"/>
              <w:left w:val="single" w:sz="2" w:space="0" w:color="7B3F00"/>
              <w:bottom w:val="single" w:sz="2" w:space="0" w:color="7B3F00"/>
              <w:right w:val="single" w:sz="2" w:space="0" w:color="7B3F00"/>
            </w:tcBorders>
            <w:shd w:val="clear" w:color="auto" w:fill="FFF3E0"/>
          </w:tcPr>
          <w:p w14:paraId="058F3C45" w14:textId="77777777" w:rsidR="009976CF" w:rsidRDefault="00000000">
            <w:r>
              <w:rPr>
                <w:b/>
                <w:bCs/>
                <w:color w:val="7B3F00"/>
                <w:sz w:val="22"/>
                <w:szCs w:val="22"/>
              </w:rPr>
              <w:t xml:space="preserve">Never cache the safe-to-spend value between user actions. Always recalculate from the database on every relevant state change. The recalculation flow </w:t>
            </w:r>
            <w:proofErr w:type="gramStart"/>
            <w:r>
              <w:rPr>
                <w:b/>
                <w:bCs/>
                <w:color w:val="7B3F00"/>
                <w:sz w:val="22"/>
                <w:szCs w:val="22"/>
              </w:rPr>
              <w:t>is:</w:t>
            </w:r>
            <w:proofErr w:type="gramEnd"/>
            <w:r>
              <w:rPr>
                <w:b/>
                <w:bCs/>
                <w:color w:val="7B3F00"/>
                <w:sz w:val="22"/>
                <w:szCs w:val="22"/>
              </w:rPr>
              <w:t xml:space="preserve"> service awaits the repository queries to get the latest data, then passes that data synchronously to the financial engine for calculation. The engine call itself is synchronous and near-instant — it is simple integer arithmetic on small arrays. The async overhead is only in the data-fetch step, not the calculation step.</w:t>
            </w:r>
          </w:p>
        </w:tc>
      </w:tr>
    </w:tbl>
    <w:p w14:paraId="405C518C" w14:textId="77777777" w:rsidR="009976CF" w:rsidRDefault="009976CF">
      <w:pPr>
        <w:spacing w:after="80"/>
      </w:pPr>
    </w:p>
    <w:p w14:paraId="30B12F44" w14:textId="77777777" w:rsidR="009976CF" w:rsidRDefault="00000000">
      <w:pPr>
        <w:pStyle w:val="Heading2"/>
      </w:pPr>
      <w:proofErr w:type="gramStart"/>
      <w:r>
        <w:t>13.3  Recalculation</w:t>
      </w:r>
      <w:proofErr w:type="gramEnd"/>
      <w:r>
        <w:t xml:space="preserve"> Triggers</w:t>
      </w:r>
    </w:p>
    <w:p w14:paraId="186F2184" w14:textId="77777777" w:rsidR="009976CF" w:rsidRDefault="00000000">
      <w:pPr>
        <w:spacing w:after="140"/>
      </w:pPr>
      <w:r>
        <w:t>The following user actions must immediately trigger a safe-to-spend recalculation:</w:t>
      </w:r>
    </w:p>
    <w:p w14:paraId="7A65884F" w14:textId="77777777" w:rsidR="009976CF" w:rsidRDefault="009976CF">
      <w:pPr>
        <w:spacing w:after="80"/>
      </w:pPr>
    </w:p>
    <w:p w14:paraId="242B4A38" w14:textId="77777777" w:rsidR="009976CF" w:rsidRDefault="00000000">
      <w:pPr>
        <w:pStyle w:val="ListParagraph"/>
        <w:numPr>
          <w:ilvl w:val="0"/>
          <w:numId w:val="1"/>
        </w:numPr>
      </w:pPr>
      <w:r>
        <w:rPr>
          <w:sz w:val="22"/>
          <w:szCs w:val="22"/>
        </w:rPr>
        <w:t>Purchase added (charged or pending)</w:t>
      </w:r>
    </w:p>
    <w:p w14:paraId="2BCB0210" w14:textId="77777777" w:rsidR="009976CF" w:rsidRDefault="00000000">
      <w:pPr>
        <w:pStyle w:val="ListParagraph"/>
        <w:numPr>
          <w:ilvl w:val="0"/>
          <w:numId w:val="1"/>
        </w:numPr>
      </w:pPr>
      <w:r>
        <w:rPr>
          <w:sz w:val="22"/>
          <w:szCs w:val="22"/>
        </w:rPr>
        <w:t>Purchase state changed (pending → charged)</w:t>
      </w:r>
    </w:p>
    <w:p w14:paraId="261AF0BD" w14:textId="77777777" w:rsidR="009976CF" w:rsidRDefault="00000000">
      <w:pPr>
        <w:pStyle w:val="ListParagraph"/>
        <w:numPr>
          <w:ilvl w:val="0"/>
          <w:numId w:val="1"/>
        </w:numPr>
      </w:pPr>
      <w:r>
        <w:rPr>
          <w:sz w:val="22"/>
          <w:szCs w:val="22"/>
        </w:rPr>
        <w:t>Purchase deleted</w:t>
      </w:r>
    </w:p>
    <w:p w14:paraId="72923CBA" w14:textId="77777777" w:rsidR="009976CF" w:rsidRDefault="00000000">
      <w:pPr>
        <w:pStyle w:val="ListParagraph"/>
        <w:numPr>
          <w:ilvl w:val="0"/>
          <w:numId w:val="1"/>
        </w:numPr>
      </w:pPr>
      <w:r>
        <w:rPr>
          <w:sz w:val="22"/>
          <w:szCs w:val="22"/>
        </w:rPr>
        <w:t>Paycheck marked as received</w:t>
      </w:r>
    </w:p>
    <w:p w14:paraId="6F30A301" w14:textId="77777777" w:rsidR="009976CF" w:rsidRDefault="00000000">
      <w:pPr>
        <w:pStyle w:val="ListParagraph"/>
        <w:numPr>
          <w:ilvl w:val="0"/>
          <w:numId w:val="1"/>
        </w:numPr>
      </w:pPr>
      <w:r>
        <w:rPr>
          <w:sz w:val="22"/>
          <w:szCs w:val="22"/>
        </w:rPr>
        <w:t>Paycheck amount adjusted</w:t>
      </w:r>
    </w:p>
    <w:p w14:paraId="37EA4BBC" w14:textId="77777777" w:rsidR="009976CF" w:rsidRDefault="00000000">
      <w:pPr>
        <w:pStyle w:val="ListParagraph"/>
        <w:numPr>
          <w:ilvl w:val="0"/>
          <w:numId w:val="1"/>
        </w:numPr>
      </w:pPr>
      <w:r>
        <w:rPr>
          <w:sz w:val="22"/>
          <w:szCs w:val="22"/>
        </w:rPr>
        <w:t>Bill marked as paid</w:t>
      </w:r>
    </w:p>
    <w:p w14:paraId="32683434" w14:textId="77777777" w:rsidR="009976CF" w:rsidRDefault="00000000">
      <w:pPr>
        <w:pStyle w:val="ListParagraph"/>
        <w:numPr>
          <w:ilvl w:val="0"/>
          <w:numId w:val="1"/>
        </w:numPr>
      </w:pPr>
      <w:r>
        <w:rPr>
          <w:sz w:val="22"/>
          <w:szCs w:val="22"/>
        </w:rPr>
        <w:t>Variable bill confirmed with new amount</w:t>
      </w:r>
    </w:p>
    <w:p w14:paraId="62A77E9D" w14:textId="77777777" w:rsidR="009976CF" w:rsidRDefault="00000000">
      <w:pPr>
        <w:pStyle w:val="ListParagraph"/>
        <w:numPr>
          <w:ilvl w:val="0"/>
          <w:numId w:val="1"/>
        </w:numPr>
      </w:pPr>
      <w:r>
        <w:rPr>
          <w:sz w:val="22"/>
          <w:szCs w:val="22"/>
        </w:rPr>
        <w:t>Bill paused or resumed</w:t>
      </w:r>
    </w:p>
    <w:p w14:paraId="4EB13110" w14:textId="77777777" w:rsidR="009976CF" w:rsidRDefault="00000000">
      <w:pPr>
        <w:pStyle w:val="ListParagraph"/>
        <w:numPr>
          <w:ilvl w:val="0"/>
          <w:numId w:val="1"/>
        </w:numPr>
      </w:pPr>
      <w:r>
        <w:rPr>
          <w:sz w:val="22"/>
          <w:szCs w:val="22"/>
        </w:rPr>
        <w:t>Bill deleted</w:t>
      </w:r>
    </w:p>
    <w:p w14:paraId="7EB41F74" w14:textId="77777777" w:rsidR="009976CF" w:rsidRDefault="00000000">
      <w:pPr>
        <w:pStyle w:val="ListParagraph"/>
        <w:numPr>
          <w:ilvl w:val="0"/>
          <w:numId w:val="1"/>
        </w:numPr>
      </w:pPr>
      <w:r>
        <w:rPr>
          <w:sz w:val="22"/>
          <w:szCs w:val="22"/>
        </w:rPr>
        <w:t>Essential reserve changed</w:t>
      </w:r>
    </w:p>
    <w:p w14:paraId="5F27B3E1" w14:textId="77777777" w:rsidR="009976CF" w:rsidRDefault="00000000">
      <w:pPr>
        <w:pStyle w:val="ListParagraph"/>
        <w:numPr>
          <w:ilvl w:val="0"/>
          <w:numId w:val="1"/>
        </w:numPr>
      </w:pPr>
      <w:r>
        <w:rPr>
          <w:sz w:val="22"/>
          <w:szCs w:val="22"/>
        </w:rPr>
        <w:t>Manual balance adjustment saved</w:t>
      </w:r>
    </w:p>
    <w:p w14:paraId="112C99A1" w14:textId="77777777" w:rsidR="009976CF" w:rsidRDefault="009976CF">
      <w:pPr>
        <w:spacing w:after="160"/>
      </w:pPr>
    </w:p>
    <w:p w14:paraId="770E75A0" w14:textId="77777777" w:rsidR="009976CF" w:rsidRDefault="00000000">
      <w:pPr>
        <w:pStyle w:val="Heading1"/>
      </w:pPr>
      <w:r>
        <w:t>Paycheck Cycle Logic Implementation</w:t>
      </w:r>
    </w:p>
    <w:p w14:paraId="00C3678D" w14:textId="77777777" w:rsidR="009976CF" w:rsidRDefault="00000000">
      <w:pPr>
        <w:spacing w:after="140"/>
      </w:pPr>
      <w:r>
        <w:t xml:space="preserve">Paycheck cycle logic is the foundational concept the rest of the application is organized around. A paycheck record serves as both an income event and a cycle anchor — the period from this paycheck's </w:t>
      </w:r>
      <w:proofErr w:type="spellStart"/>
      <w:r>
        <w:t>expected_date</w:t>
      </w:r>
      <w:proofErr w:type="spellEnd"/>
      <w:r>
        <w:t xml:space="preserve"> to the next paycheck's </w:t>
      </w:r>
      <w:proofErr w:type="spellStart"/>
      <w:r>
        <w:t>expected_date</w:t>
      </w:r>
      <w:proofErr w:type="spellEnd"/>
      <w:r>
        <w:t xml:space="preserve"> is the cycle window.</w:t>
      </w:r>
    </w:p>
    <w:p w14:paraId="63683967" w14:textId="77777777" w:rsidR="009976CF" w:rsidRDefault="009976CF">
      <w:pPr>
        <w:spacing w:after="80"/>
      </w:pPr>
    </w:p>
    <w:p w14:paraId="306F1291" w14:textId="77777777" w:rsidR="009976CF" w:rsidRDefault="00000000">
      <w:pPr>
        <w:pStyle w:val="Heading2"/>
      </w:pPr>
      <w:proofErr w:type="gramStart"/>
      <w:r>
        <w:lastRenderedPageBreak/>
        <w:t>14.1  Cycle</w:t>
      </w:r>
      <w:proofErr w:type="gramEnd"/>
      <w:r>
        <w:t xml:space="preserve"> Boundary Calculation</w:t>
      </w:r>
    </w:p>
    <w:p w14:paraId="30280411" w14:textId="77777777" w:rsidR="009976CF" w:rsidRDefault="00000000">
      <w:pPr>
        <w:spacing w:after="140"/>
      </w:pPr>
      <w:r>
        <w:t xml:space="preserve">The </w:t>
      </w:r>
      <w:proofErr w:type="spellStart"/>
      <w:r>
        <w:t>cycleBoundaries.ts</w:t>
      </w:r>
      <w:proofErr w:type="spellEnd"/>
      <w:r>
        <w:t xml:space="preserve"> engine module calculates the start and end dates of a cycle given a paycheck record's </w:t>
      </w:r>
      <w:proofErr w:type="spellStart"/>
      <w:r>
        <w:t>expected_date</w:t>
      </w:r>
      <w:proofErr w:type="spellEnd"/>
      <w:r>
        <w:t xml:space="preserve"> and recurrence interval. The four recurrence patterns and their boundary logic:</w:t>
      </w:r>
    </w:p>
    <w:p w14:paraId="0A30CD48" w14:textId="77777777" w:rsidR="009976CF" w:rsidRDefault="009976CF">
      <w:pPr>
        <w:spacing w:after="80"/>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1799"/>
        <w:gridCol w:w="3000"/>
        <w:gridCol w:w="4561"/>
      </w:tblGrid>
      <w:tr w:rsidR="009976CF" w14:paraId="559EE33C" w14:textId="77777777">
        <w:tc>
          <w:tcPr>
            <w:tcW w:w="1799" w:type="dxa"/>
            <w:tcBorders>
              <w:top w:val="single" w:sz="2" w:space="0" w:color="CCCCDD"/>
              <w:left w:val="single" w:sz="2" w:space="0" w:color="CCCCDD"/>
              <w:bottom w:val="single" w:sz="2" w:space="0" w:color="CCCCDD"/>
              <w:right w:val="single" w:sz="2" w:space="0" w:color="CCCCDD"/>
            </w:tcBorders>
            <w:shd w:val="clear" w:color="auto" w:fill="D5E8F0"/>
          </w:tcPr>
          <w:p w14:paraId="0D3FF31D" w14:textId="77777777" w:rsidR="009976CF" w:rsidRDefault="00000000">
            <w:r>
              <w:rPr>
                <w:b/>
                <w:bCs/>
                <w:color w:val="1B5E8C"/>
                <w:sz w:val="20"/>
                <w:szCs w:val="20"/>
              </w:rPr>
              <w:t>Recurrence</w:t>
            </w:r>
          </w:p>
        </w:tc>
        <w:tc>
          <w:tcPr>
            <w:tcW w:w="3000" w:type="dxa"/>
            <w:tcBorders>
              <w:top w:val="single" w:sz="2" w:space="0" w:color="CCCCDD"/>
              <w:left w:val="single" w:sz="2" w:space="0" w:color="CCCCDD"/>
              <w:bottom w:val="single" w:sz="2" w:space="0" w:color="CCCCDD"/>
              <w:right w:val="single" w:sz="2" w:space="0" w:color="CCCCDD"/>
            </w:tcBorders>
            <w:shd w:val="clear" w:color="auto" w:fill="D5E8F0"/>
          </w:tcPr>
          <w:p w14:paraId="695E5C99" w14:textId="77777777" w:rsidR="009976CF" w:rsidRDefault="00000000">
            <w:r>
              <w:rPr>
                <w:b/>
                <w:bCs/>
                <w:color w:val="1B5E8C"/>
                <w:sz w:val="20"/>
                <w:szCs w:val="20"/>
              </w:rPr>
              <w:t>Cycle Start</w:t>
            </w:r>
          </w:p>
        </w:tc>
        <w:tc>
          <w:tcPr>
            <w:tcW w:w="4561" w:type="dxa"/>
            <w:tcBorders>
              <w:top w:val="single" w:sz="2" w:space="0" w:color="CCCCDD"/>
              <w:left w:val="single" w:sz="2" w:space="0" w:color="CCCCDD"/>
              <w:bottom w:val="single" w:sz="2" w:space="0" w:color="CCCCDD"/>
              <w:right w:val="single" w:sz="2" w:space="0" w:color="CCCCDD"/>
            </w:tcBorders>
            <w:shd w:val="clear" w:color="auto" w:fill="D5E8F0"/>
          </w:tcPr>
          <w:p w14:paraId="64135B35" w14:textId="77777777" w:rsidR="009976CF" w:rsidRDefault="00000000">
            <w:r>
              <w:rPr>
                <w:b/>
                <w:bCs/>
                <w:color w:val="1B5E8C"/>
                <w:sz w:val="20"/>
                <w:szCs w:val="20"/>
              </w:rPr>
              <w:t>Cycle End</w:t>
            </w:r>
          </w:p>
        </w:tc>
      </w:tr>
      <w:tr w:rsidR="009976CF" w14:paraId="286AA750" w14:textId="77777777">
        <w:tc>
          <w:tcPr>
            <w:tcW w:w="1799" w:type="dxa"/>
            <w:tcBorders>
              <w:top w:val="single" w:sz="2" w:space="0" w:color="CCCCDD"/>
              <w:left w:val="single" w:sz="2" w:space="0" w:color="CCCCDD"/>
              <w:bottom w:val="single" w:sz="2" w:space="0" w:color="CCCCDD"/>
              <w:right w:val="single" w:sz="2" w:space="0" w:color="CCCCDD"/>
            </w:tcBorders>
          </w:tcPr>
          <w:p w14:paraId="4B804C9D" w14:textId="77777777" w:rsidR="009976CF" w:rsidRDefault="00000000">
            <w:r>
              <w:rPr>
                <w:sz w:val="22"/>
                <w:szCs w:val="22"/>
              </w:rPr>
              <w:t>weekly</w:t>
            </w:r>
          </w:p>
        </w:tc>
        <w:tc>
          <w:tcPr>
            <w:tcW w:w="3000" w:type="dxa"/>
            <w:tcBorders>
              <w:top w:val="single" w:sz="2" w:space="0" w:color="CCCCDD"/>
              <w:left w:val="single" w:sz="2" w:space="0" w:color="CCCCDD"/>
              <w:bottom w:val="single" w:sz="2" w:space="0" w:color="CCCCDD"/>
              <w:right w:val="single" w:sz="2" w:space="0" w:color="CCCCDD"/>
            </w:tcBorders>
          </w:tcPr>
          <w:p w14:paraId="1407F862" w14:textId="77777777" w:rsidR="009976CF" w:rsidRDefault="00000000">
            <w:proofErr w:type="spellStart"/>
            <w:r>
              <w:rPr>
                <w:sz w:val="22"/>
                <w:szCs w:val="22"/>
              </w:rPr>
              <w:t>expected_date</w:t>
            </w:r>
            <w:proofErr w:type="spellEnd"/>
          </w:p>
        </w:tc>
        <w:tc>
          <w:tcPr>
            <w:tcW w:w="4561" w:type="dxa"/>
            <w:tcBorders>
              <w:top w:val="single" w:sz="2" w:space="0" w:color="CCCCDD"/>
              <w:left w:val="single" w:sz="2" w:space="0" w:color="CCCCDD"/>
              <w:bottom w:val="single" w:sz="2" w:space="0" w:color="CCCCDD"/>
              <w:right w:val="single" w:sz="2" w:space="0" w:color="CCCCDD"/>
            </w:tcBorders>
          </w:tcPr>
          <w:p w14:paraId="10D076CF" w14:textId="77777777" w:rsidR="009976CF" w:rsidRDefault="00000000">
            <w:proofErr w:type="spellStart"/>
            <w:r>
              <w:rPr>
                <w:sz w:val="22"/>
                <w:szCs w:val="22"/>
              </w:rPr>
              <w:t>expected_date</w:t>
            </w:r>
            <w:proofErr w:type="spellEnd"/>
            <w:r>
              <w:rPr>
                <w:sz w:val="22"/>
                <w:szCs w:val="22"/>
              </w:rPr>
              <w:t xml:space="preserve"> + 6 days</w:t>
            </w:r>
          </w:p>
        </w:tc>
      </w:tr>
      <w:tr w:rsidR="009976CF" w14:paraId="2593B0DB" w14:textId="77777777">
        <w:tc>
          <w:tcPr>
            <w:tcW w:w="1799" w:type="dxa"/>
            <w:tcBorders>
              <w:top w:val="single" w:sz="2" w:space="0" w:color="CCCCDD"/>
              <w:left w:val="single" w:sz="2" w:space="0" w:color="CCCCDD"/>
              <w:bottom w:val="single" w:sz="2" w:space="0" w:color="CCCCDD"/>
              <w:right w:val="single" w:sz="2" w:space="0" w:color="CCCCDD"/>
            </w:tcBorders>
          </w:tcPr>
          <w:p w14:paraId="1EA15FD0" w14:textId="77777777" w:rsidR="009976CF" w:rsidRDefault="00000000">
            <w:r>
              <w:rPr>
                <w:sz w:val="22"/>
                <w:szCs w:val="22"/>
              </w:rPr>
              <w:t>biweekly</w:t>
            </w:r>
          </w:p>
        </w:tc>
        <w:tc>
          <w:tcPr>
            <w:tcW w:w="3000" w:type="dxa"/>
            <w:tcBorders>
              <w:top w:val="single" w:sz="2" w:space="0" w:color="CCCCDD"/>
              <w:left w:val="single" w:sz="2" w:space="0" w:color="CCCCDD"/>
              <w:bottom w:val="single" w:sz="2" w:space="0" w:color="CCCCDD"/>
              <w:right w:val="single" w:sz="2" w:space="0" w:color="CCCCDD"/>
            </w:tcBorders>
          </w:tcPr>
          <w:p w14:paraId="2FE5676F" w14:textId="77777777" w:rsidR="009976CF" w:rsidRDefault="00000000">
            <w:proofErr w:type="spellStart"/>
            <w:r>
              <w:rPr>
                <w:sz w:val="22"/>
                <w:szCs w:val="22"/>
              </w:rPr>
              <w:t>expected_date</w:t>
            </w:r>
            <w:proofErr w:type="spellEnd"/>
          </w:p>
        </w:tc>
        <w:tc>
          <w:tcPr>
            <w:tcW w:w="4561" w:type="dxa"/>
            <w:tcBorders>
              <w:top w:val="single" w:sz="2" w:space="0" w:color="CCCCDD"/>
              <w:left w:val="single" w:sz="2" w:space="0" w:color="CCCCDD"/>
              <w:bottom w:val="single" w:sz="2" w:space="0" w:color="CCCCDD"/>
              <w:right w:val="single" w:sz="2" w:space="0" w:color="CCCCDD"/>
            </w:tcBorders>
          </w:tcPr>
          <w:p w14:paraId="0EBDE1FF" w14:textId="77777777" w:rsidR="009976CF" w:rsidRDefault="00000000">
            <w:proofErr w:type="spellStart"/>
            <w:r>
              <w:rPr>
                <w:sz w:val="22"/>
                <w:szCs w:val="22"/>
              </w:rPr>
              <w:t>expected_date</w:t>
            </w:r>
            <w:proofErr w:type="spellEnd"/>
            <w:r>
              <w:rPr>
                <w:sz w:val="22"/>
                <w:szCs w:val="22"/>
              </w:rPr>
              <w:t xml:space="preserve"> + 13 days</w:t>
            </w:r>
          </w:p>
        </w:tc>
      </w:tr>
      <w:tr w:rsidR="009976CF" w14:paraId="3DE9C658" w14:textId="77777777">
        <w:tc>
          <w:tcPr>
            <w:tcW w:w="1799" w:type="dxa"/>
            <w:tcBorders>
              <w:top w:val="single" w:sz="2" w:space="0" w:color="CCCCDD"/>
              <w:left w:val="single" w:sz="2" w:space="0" w:color="CCCCDD"/>
              <w:bottom w:val="single" w:sz="2" w:space="0" w:color="CCCCDD"/>
              <w:right w:val="single" w:sz="2" w:space="0" w:color="CCCCDD"/>
            </w:tcBorders>
          </w:tcPr>
          <w:p w14:paraId="2DF48465" w14:textId="77777777" w:rsidR="009976CF" w:rsidRDefault="00000000">
            <w:r>
              <w:rPr>
                <w:sz w:val="22"/>
                <w:szCs w:val="22"/>
              </w:rPr>
              <w:t>semimonthly</w:t>
            </w:r>
          </w:p>
        </w:tc>
        <w:tc>
          <w:tcPr>
            <w:tcW w:w="3000" w:type="dxa"/>
            <w:tcBorders>
              <w:top w:val="single" w:sz="2" w:space="0" w:color="CCCCDD"/>
              <w:left w:val="single" w:sz="2" w:space="0" w:color="CCCCDD"/>
              <w:bottom w:val="single" w:sz="2" w:space="0" w:color="CCCCDD"/>
              <w:right w:val="single" w:sz="2" w:space="0" w:color="CCCCDD"/>
            </w:tcBorders>
          </w:tcPr>
          <w:p w14:paraId="1887F16F" w14:textId="77777777" w:rsidR="009976CF" w:rsidRDefault="00000000">
            <w:proofErr w:type="spellStart"/>
            <w:r>
              <w:rPr>
                <w:sz w:val="22"/>
                <w:szCs w:val="22"/>
              </w:rPr>
              <w:t>expected_date</w:t>
            </w:r>
            <w:proofErr w:type="spellEnd"/>
          </w:p>
        </w:tc>
        <w:tc>
          <w:tcPr>
            <w:tcW w:w="4561" w:type="dxa"/>
            <w:tcBorders>
              <w:top w:val="single" w:sz="2" w:space="0" w:color="CCCCDD"/>
              <w:left w:val="single" w:sz="2" w:space="0" w:color="CCCCDD"/>
              <w:bottom w:val="single" w:sz="2" w:space="0" w:color="CCCCDD"/>
              <w:right w:val="single" w:sz="2" w:space="0" w:color="CCCCDD"/>
            </w:tcBorders>
          </w:tcPr>
          <w:p w14:paraId="3245E187" w14:textId="77777777" w:rsidR="009976CF" w:rsidRDefault="00000000">
            <w:r>
              <w:rPr>
                <w:sz w:val="22"/>
                <w:szCs w:val="22"/>
              </w:rPr>
              <w:t>14th or 15th of next period (requires calendar logic)</w:t>
            </w:r>
          </w:p>
        </w:tc>
      </w:tr>
      <w:tr w:rsidR="009976CF" w14:paraId="20290762" w14:textId="77777777">
        <w:tc>
          <w:tcPr>
            <w:tcW w:w="1799" w:type="dxa"/>
            <w:tcBorders>
              <w:top w:val="single" w:sz="2" w:space="0" w:color="CCCCDD"/>
              <w:left w:val="single" w:sz="2" w:space="0" w:color="CCCCDD"/>
              <w:bottom w:val="single" w:sz="2" w:space="0" w:color="CCCCDD"/>
              <w:right w:val="single" w:sz="2" w:space="0" w:color="CCCCDD"/>
            </w:tcBorders>
          </w:tcPr>
          <w:p w14:paraId="4C6AF0B0" w14:textId="77777777" w:rsidR="009976CF" w:rsidRDefault="00000000">
            <w:r>
              <w:rPr>
                <w:sz w:val="22"/>
                <w:szCs w:val="22"/>
              </w:rPr>
              <w:t>monthly</w:t>
            </w:r>
          </w:p>
        </w:tc>
        <w:tc>
          <w:tcPr>
            <w:tcW w:w="3000" w:type="dxa"/>
            <w:tcBorders>
              <w:top w:val="single" w:sz="2" w:space="0" w:color="CCCCDD"/>
              <w:left w:val="single" w:sz="2" w:space="0" w:color="CCCCDD"/>
              <w:bottom w:val="single" w:sz="2" w:space="0" w:color="CCCCDD"/>
              <w:right w:val="single" w:sz="2" w:space="0" w:color="CCCCDD"/>
            </w:tcBorders>
          </w:tcPr>
          <w:p w14:paraId="3DA07E28" w14:textId="77777777" w:rsidR="009976CF" w:rsidRDefault="00000000">
            <w:proofErr w:type="spellStart"/>
            <w:r>
              <w:rPr>
                <w:sz w:val="22"/>
                <w:szCs w:val="22"/>
              </w:rPr>
              <w:t>expected_date</w:t>
            </w:r>
            <w:proofErr w:type="spellEnd"/>
          </w:p>
        </w:tc>
        <w:tc>
          <w:tcPr>
            <w:tcW w:w="4561" w:type="dxa"/>
            <w:tcBorders>
              <w:top w:val="single" w:sz="2" w:space="0" w:color="CCCCDD"/>
              <w:left w:val="single" w:sz="2" w:space="0" w:color="CCCCDD"/>
              <w:bottom w:val="single" w:sz="2" w:space="0" w:color="CCCCDD"/>
              <w:right w:val="single" w:sz="2" w:space="0" w:color="CCCCDD"/>
            </w:tcBorders>
          </w:tcPr>
          <w:p w14:paraId="5114A5CA" w14:textId="77777777" w:rsidR="009976CF" w:rsidRDefault="00000000">
            <w:r>
              <w:rPr>
                <w:sz w:val="22"/>
                <w:szCs w:val="22"/>
              </w:rPr>
              <w:t>Same day next month minus 1 day</w:t>
            </w:r>
          </w:p>
        </w:tc>
      </w:tr>
    </w:tbl>
    <w:p w14:paraId="610CFBA3" w14:textId="77777777" w:rsidR="009976CF" w:rsidRDefault="009976CF">
      <w:pPr>
        <w:spacing w:after="80"/>
      </w:pPr>
    </w:p>
    <w:p w14:paraId="4A1E8F87" w14:textId="77777777" w:rsidR="009976CF" w:rsidRDefault="00000000">
      <w:pPr>
        <w:spacing w:after="140"/>
      </w:pPr>
      <w:r>
        <w:t>Write dedicated unit tests for semimonthly cycles — they require careful date arithmetic around month boundaries and are the most common source of cycle assignment bugs.</w:t>
      </w:r>
    </w:p>
    <w:p w14:paraId="11751CCA" w14:textId="77777777" w:rsidR="009976CF" w:rsidRDefault="009976CF">
      <w:pPr>
        <w:spacing w:after="80"/>
      </w:pPr>
    </w:p>
    <w:p w14:paraId="54DE36B1" w14:textId="77777777" w:rsidR="009976CF" w:rsidRDefault="00000000">
      <w:pPr>
        <w:pStyle w:val="Heading2"/>
      </w:pPr>
      <w:proofErr w:type="gramStart"/>
      <w:r>
        <w:t>14.2  Cycle</w:t>
      </w:r>
      <w:proofErr w:type="gramEnd"/>
      <w:r>
        <w:t xml:space="preserve"> Assignment for Bills and Purchases</w:t>
      </w:r>
    </w:p>
    <w:p w14:paraId="6BE4FED0" w14:textId="77777777" w:rsidR="009976CF" w:rsidRDefault="00000000">
      <w:pPr>
        <w:spacing w:after="140"/>
      </w:pPr>
      <w:r>
        <w:t xml:space="preserve">When a </w:t>
      </w:r>
      <w:proofErr w:type="spellStart"/>
      <w:r>
        <w:t>bill_cycle_instance</w:t>
      </w:r>
      <w:proofErr w:type="spellEnd"/>
      <w:r>
        <w:t xml:space="preserve"> is generated or a purchase is saved, it must be assigned to a paycheck cycle. The assignment logic </w:t>
      </w:r>
      <w:proofErr w:type="gramStart"/>
      <w:r>
        <w:t>is:</w:t>
      </w:r>
      <w:proofErr w:type="gramEnd"/>
      <w:r>
        <w:t xml:space="preserve"> find the paycheck record whose cycle window (</w:t>
      </w:r>
      <w:proofErr w:type="spellStart"/>
      <w:r>
        <w:t>start_date</w:t>
      </w:r>
      <w:proofErr w:type="spellEnd"/>
      <w:r>
        <w:t xml:space="preserve"> &lt;= </w:t>
      </w:r>
      <w:proofErr w:type="spellStart"/>
      <w:r>
        <w:t>event_date</w:t>
      </w:r>
      <w:proofErr w:type="spellEnd"/>
      <w:r>
        <w:t xml:space="preserve"> &lt; </w:t>
      </w:r>
      <w:proofErr w:type="spellStart"/>
      <w:r>
        <w:t>next_start_date</w:t>
      </w:r>
      <w:proofErr w:type="spellEnd"/>
      <w:r>
        <w:t xml:space="preserve">) contains the event date. If no cycle window contains the date (for example, before the first paycheck has been entered), </w:t>
      </w:r>
      <w:proofErr w:type="spellStart"/>
      <w:r>
        <w:t>paycheck_cycle_id</w:t>
      </w:r>
      <w:proofErr w:type="spellEnd"/>
      <w:r>
        <w:t xml:space="preserve"> is set to NULL.</w:t>
      </w:r>
    </w:p>
    <w:p w14:paraId="4B105B96" w14:textId="77777777" w:rsidR="009976CF" w:rsidRDefault="009976CF">
      <w:pPr>
        <w:spacing w:after="80"/>
      </w:pPr>
    </w:p>
    <w:p w14:paraId="4D96643B" w14:textId="77777777" w:rsidR="009976CF" w:rsidRDefault="00000000">
      <w:pPr>
        <w:pStyle w:val="Heading2"/>
      </w:pPr>
      <w:proofErr w:type="gramStart"/>
      <w:r>
        <w:t>14.3  Idempotent</w:t>
      </w:r>
      <w:proofErr w:type="gramEnd"/>
      <w:r>
        <w:t xml:space="preserve"> Bill Instance Generation</w:t>
      </w:r>
    </w:p>
    <w:p w14:paraId="1D900400" w14:textId="77777777" w:rsidR="009976CF" w:rsidRDefault="00000000">
      <w:pPr>
        <w:spacing w:after="140"/>
      </w:pPr>
      <w:r>
        <w:t xml:space="preserve">Bill instances must be generated idempotently — calling the generation function multiple times for the same cycle must not create duplicate instances. The uniqueness constraint </w:t>
      </w:r>
      <w:proofErr w:type="gramStart"/>
      <w:r>
        <w:t>UNIQUE(</w:t>
      </w:r>
      <w:proofErr w:type="spellStart"/>
      <w:proofErr w:type="gramEnd"/>
      <w:r>
        <w:t>bill_id</w:t>
      </w:r>
      <w:proofErr w:type="spellEnd"/>
      <w:r>
        <w:t xml:space="preserve">, </w:t>
      </w:r>
      <w:proofErr w:type="spellStart"/>
      <w:r>
        <w:t>paycheck_cycle_id</w:t>
      </w:r>
      <w:proofErr w:type="spellEnd"/>
      <w:r>
        <w:t xml:space="preserve">, </w:t>
      </w:r>
      <w:proofErr w:type="spellStart"/>
      <w:r>
        <w:t>due_date</w:t>
      </w:r>
      <w:proofErr w:type="spellEnd"/>
      <w:r>
        <w:t xml:space="preserve">) on </w:t>
      </w:r>
      <w:proofErr w:type="spellStart"/>
      <w:r>
        <w:t>bill_cycle_instances</w:t>
      </w:r>
      <w:proofErr w:type="spellEnd"/>
      <w:r>
        <w:t xml:space="preserve"> enforces this at the database level. The generation function must also perform an existence check before each INSERT to avoid relying on constraint violations as control flow.</w:t>
      </w:r>
    </w:p>
    <w:p w14:paraId="38F6424D" w14:textId="77777777" w:rsidR="009976CF" w:rsidRDefault="009976CF">
      <w:pPr>
        <w:spacing w:after="160"/>
      </w:pPr>
    </w:p>
    <w:p w14:paraId="5A5A56B1" w14:textId="77777777" w:rsidR="009976CF" w:rsidRDefault="00000000">
      <w:pPr>
        <w:pStyle w:val="Heading1"/>
      </w:pPr>
      <w:r>
        <w:t>Bill Generation Workflow</w:t>
      </w:r>
    </w:p>
    <w:p w14:paraId="56BCB285" w14:textId="77777777" w:rsidR="009976CF" w:rsidRDefault="00000000">
      <w:pPr>
        <w:spacing w:after="140"/>
      </w:pPr>
      <w:r>
        <w:t xml:space="preserve">Bill instances are generated </w:t>
      </w:r>
      <w:proofErr w:type="gramStart"/>
      <w:r>
        <w:t>on-device</w:t>
      </w:r>
      <w:proofErr w:type="gramEnd"/>
      <w:r>
        <w:t xml:space="preserve"> by the application layer, not by a background scheduler. Generation is triggered at two points: when a new paycheck record is created (which opens a new cycle window), and when an existing cycle is refreshed due to a bill change.</w:t>
      </w:r>
    </w:p>
    <w:p w14:paraId="20197993" w14:textId="77777777" w:rsidR="009976CF" w:rsidRDefault="009976CF">
      <w:pPr>
        <w:spacing w:after="80"/>
      </w:pPr>
    </w:p>
    <w:p w14:paraId="0C59CD67" w14:textId="77777777" w:rsidR="009976CF" w:rsidRDefault="00000000">
      <w:pPr>
        <w:pStyle w:val="Heading2"/>
      </w:pPr>
      <w:proofErr w:type="gramStart"/>
      <w:r>
        <w:t>15.1  Generation</w:t>
      </w:r>
      <w:proofErr w:type="gramEnd"/>
      <w:r>
        <w:t xml:space="preserve"> Process</w:t>
      </w:r>
    </w:p>
    <w:p w14:paraId="6C29A974" w14:textId="77777777" w:rsidR="009976CF" w:rsidRDefault="00000000">
      <w:pPr>
        <w:pStyle w:val="ListParagraph"/>
        <w:numPr>
          <w:ilvl w:val="0"/>
          <w:numId w:val="2"/>
        </w:numPr>
      </w:pPr>
      <w:r>
        <w:rPr>
          <w:sz w:val="22"/>
          <w:szCs w:val="22"/>
        </w:rPr>
        <w:t>Load all active bills for the profile (</w:t>
      </w:r>
      <w:proofErr w:type="spellStart"/>
      <w:r>
        <w:rPr>
          <w:sz w:val="22"/>
          <w:szCs w:val="22"/>
        </w:rPr>
        <w:t>is_paused</w:t>
      </w:r>
      <w:proofErr w:type="spellEnd"/>
      <w:r>
        <w:rPr>
          <w:sz w:val="22"/>
          <w:szCs w:val="22"/>
        </w:rPr>
        <w:t xml:space="preserve"> = 0, </w:t>
      </w:r>
      <w:proofErr w:type="spellStart"/>
      <w:r>
        <w:rPr>
          <w:sz w:val="22"/>
          <w:szCs w:val="22"/>
        </w:rPr>
        <w:t>deleted_at</w:t>
      </w:r>
      <w:proofErr w:type="spellEnd"/>
      <w:r>
        <w:rPr>
          <w:sz w:val="22"/>
          <w:szCs w:val="22"/>
        </w:rPr>
        <w:t xml:space="preserve"> IS NULL, </w:t>
      </w:r>
      <w:proofErr w:type="spellStart"/>
      <w:r>
        <w:rPr>
          <w:sz w:val="22"/>
          <w:szCs w:val="22"/>
        </w:rPr>
        <w:t>end_date</w:t>
      </w:r>
      <w:proofErr w:type="spellEnd"/>
      <w:r>
        <w:rPr>
          <w:sz w:val="22"/>
          <w:szCs w:val="22"/>
        </w:rPr>
        <w:t xml:space="preserve"> IS NULL or </w:t>
      </w:r>
      <w:proofErr w:type="spellStart"/>
      <w:r>
        <w:rPr>
          <w:sz w:val="22"/>
          <w:szCs w:val="22"/>
        </w:rPr>
        <w:t>end_date</w:t>
      </w:r>
      <w:proofErr w:type="spellEnd"/>
      <w:r>
        <w:rPr>
          <w:sz w:val="22"/>
          <w:szCs w:val="22"/>
        </w:rPr>
        <w:t xml:space="preserve"> &gt; cycle start).</w:t>
      </w:r>
    </w:p>
    <w:p w14:paraId="1556BA75" w14:textId="77777777" w:rsidR="009976CF" w:rsidRDefault="00000000">
      <w:pPr>
        <w:pStyle w:val="ListParagraph"/>
        <w:numPr>
          <w:ilvl w:val="0"/>
          <w:numId w:val="2"/>
        </w:numPr>
      </w:pPr>
      <w:r>
        <w:rPr>
          <w:sz w:val="22"/>
          <w:szCs w:val="22"/>
        </w:rPr>
        <w:t>For each active bill, compute the due date for the new cycle using the bill's recurrence rules and the cycle's start date.</w:t>
      </w:r>
    </w:p>
    <w:p w14:paraId="3B3BE2F6" w14:textId="77777777" w:rsidR="009976CF" w:rsidRDefault="00000000">
      <w:pPr>
        <w:pStyle w:val="ListParagraph"/>
        <w:numPr>
          <w:ilvl w:val="0"/>
          <w:numId w:val="2"/>
        </w:numPr>
      </w:pPr>
      <w:r>
        <w:rPr>
          <w:sz w:val="22"/>
          <w:szCs w:val="22"/>
        </w:rPr>
        <w:t>Check if the due date falls within the cycle window.</w:t>
      </w:r>
    </w:p>
    <w:p w14:paraId="037EC3A6" w14:textId="77777777" w:rsidR="009976CF" w:rsidRDefault="00000000">
      <w:pPr>
        <w:pStyle w:val="ListParagraph"/>
        <w:numPr>
          <w:ilvl w:val="0"/>
          <w:numId w:val="2"/>
        </w:numPr>
      </w:pPr>
      <w:r>
        <w:rPr>
          <w:sz w:val="22"/>
          <w:szCs w:val="22"/>
        </w:rPr>
        <w:t>Check if a non-deleted instance already exists for (</w:t>
      </w:r>
      <w:proofErr w:type="spellStart"/>
      <w:r>
        <w:rPr>
          <w:sz w:val="22"/>
          <w:szCs w:val="22"/>
        </w:rPr>
        <w:t>bill_id</w:t>
      </w:r>
      <w:proofErr w:type="spellEnd"/>
      <w:r>
        <w:rPr>
          <w:sz w:val="22"/>
          <w:szCs w:val="22"/>
        </w:rPr>
        <w:t xml:space="preserve">, </w:t>
      </w:r>
      <w:proofErr w:type="spellStart"/>
      <w:r>
        <w:rPr>
          <w:sz w:val="22"/>
          <w:szCs w:val="22"/>
        </w:rPr>
        <w:t>paycheck_cycle_id</w:t>
      </w:r>
      <w:proofErr w:type="spellEnd"/>
      <w:r>
        <w:rPr>
          <w:sz w:val="22"/>
          <w:szCs w:val="22"/>
        </w:rPr>
        <w:t xml:space="preserve">, </w:t>
      </w:r>
      <w:proofErr w:type="spellStart"/>
      <w:r>
        <w:rPr>
          <w:sz w:val="22"/>
          <w:szCs w:val="22"/>
        </w:rPr>
        <w:t>due_date</w:t>
      </w:r>
      <w:proofErr w:type="spellEnd"/>
      <w:r>
        <w:rPr>
          <w:sz w:val="22"/>
          <w:szCs w:val="22"/>
        </w:rPr>
        <w:t>).</w:t>
      </w:r>
    </w:p>
    <w:p w14:paraId="31246756" w14:textId="77777777" w:rsidR="009976CF" w:rsidRDefault="00000000">
      <w:pPr>
        <w:pStyle w:val="ListParagraph"/>
        <w:numPr>
          <w:ilvl w:val="0"/>
          <w:numId w:val="2"/>
        </w:numPr>
      </w:pPr>
      <w:r>
        <w:rPr>
          <w:sz w:val="22"/>
          <w:szCs w:val="22"/>
        </w:rPr>
        <w:t xml:space="preserve">If no instance exists and the due date is within the window, create a new </w:t>
      </w:r>
      <w:proofErr w:type="spellStart"/>
      <w:r>
        <w:rPr>
          <w:sz w:val="22"/>
          <w:szCs w:val="22"/>
        </w:rPr>
        <w:t>bill_cycle_instance</w:t>
      </w:r>
      <w:proofErr w:type="spellEnd"/>
      <w:r>
        <w:rPr>
          <w:sz w:val="22"/>
          <w:szCs w:val="22"/>
        </w:rPr>
        <w:t>.</w:t>
      </w:r>
    </w:p>
    <w:p w14:paraId="5C9D1247" w14:textId="77777777" w:rsidR="009976CF" w:rsidRDefault="00000000">
      <w:pPr>
        <w:pStyle w:val="ListParagraph"/>
        <w:numPr>
          <w:ilvl w:val="0"/>
          <w:numId w:val="2"/>
        </w:numPr>
      </w:pPr>
      <w:r>
        <w:rPr>
          <w:sz w:val="22"/>
          <w:szCs w:val="22"/>
        </w:rPr>
        <w:t xml:space="preserve">Fixed bills: set </w:t>
      </w:r>
      <w:proofErr w:type="spellStart"/>
      <w:r>
        <w:rPr>
          <w:sz w:val="22"/>
          <w:szCs w:val="22"/>
        </w:rPr>
        <w:t>is_variable_confirmed</w:t>
      </w:r>
      <w:proofErr w:type="spellEnd"/>
      <w:r>
        <w:rPr>
          <w:sz w:val="22"/>
          <w:szCs w:val="22"/>
        </w:rPr>
        <w:t xml:space="preserve"> = 1, </w:t>
      </w:r>
      <w:proofErr w:type="spellStart"/>
      <w:r>
        <w:rPr>
          <w:sz w:val="22"/>
          <w:szCs w:val="22"/>
        </w:rPr>
        <w:t>cycle_amount_cents</w:t>
      </w:r>
      <w:proofErr w:type="spellEnd"/>
      <w:r>
        <w:rPr>
          <w:sz w:val="22"/>
          <w:szCs w:val="22"/>
        </w:rPr>
        <w:t xml:space="preserve"> = </w:t>
      </w:r>
      <w:proofErr w:type="spellStart"/>
      <w:r>
        <w:rPr>
          <w:sz w:val="22"/>
          <w:szCs w:val="22"/>
        </w:rPr>
        <w:t>bill.default_amount_cents</w:t>
      </w:r>
      <w:proofErr w:type="spellEnd"/>
      <w:r>
        <w:rPr>
          <w:sz w:val="22"/>
          <w:szCs w:val="22"/>
        </w:rPr>
        <w:t>.</w:t>
      </w:r>
    </w:p>
    <w:p w14:paraId="10D304F0" w14:textId="77777777" w:rsidR="009976CF" w:rsidRDefault="00000000">
      <w:pPr>
        <w:pStyle w:val="ListParagraph"/>
        <w:numPr>
          <w:ilvl w:val="0"/>
          <w:numId w:val="2"/>
        </w:numPr>
      </w:pPr>
      <w:r>
        <w:rPr>
          <w:sz w:val="22"/>
          <w:szCs w:val="22"/>
        </w:rPr>
        <w:t xml:space="preserve">Variable bills: set </w:t>
      </w:r>
      <w:proofErr w:type="spellStart"/>
      <w:r>
        <w:rPr>
          <w:sz w:val="22"/>
          <w:szCs w:val="22"/>
        </w:rPr>
        <w:t>is_variable_confirmed</w:t>
      </w:r>
      <w:proofErr w:type="spellEnd"/>
      <w:r>
        <w:rPr>
          <w:sz w:val="22"/>
          <w:szCs w:val="22"/>
        </w:rPr>
        <w:t xml:space="preserve"> = 0, </w:t>
      </w:r>
      <w:proofErr w:type="spellStart"/>
      <w:r>
        <w:rPr>
          <w:sz w:val="22"/>
          <w:szCs w:val="22"/>
        </w:rPr>
        <w:t>cycle_amount_cents</w:t>
      </w:r>
      <w:proofErr w:type="spellEnd"/>
      <w:r>
        <w:rPr>
          <w:sz w:val="22"/>
          <w:szCs w:val="22"/>
        </w:rPr>
        <w:t xml:space="preserve"> = </w:t>
      </w:r>
      <w:proofErr w:type="spellStart"/>
      <w:r>
        <w:rPr>
          <w:sz w:val="22"/>
          <w:szCs w:val="22"/>
        </w:rPr>
        <w:t>bill.default_amount_cents</w:t>
      </w:r>
      <w:proofErr w:type="spellEnd"/>
      <w:r>
        <w:rPr>
          <w:sz w:val="22"/>
          <w:szCs w:val="22"/>
        </w:rPr>
        <w:t xml:space="preserve"> (estimate).</w:t>
      </w:r>
    </w:p>
    <w:p w14:paraId="0A71282F" w14:textId="77777777" w:rsidR="009976CF" w:rsidRDefault="009976CF">
      <w:pPr>
        <w:spacing w:after="80"/>
      </w:pPr>
    </w:p>
    <w:p w14:paraId="321F4102" w14:textId="77777777" w:rsidR="009976CF" w:rsidRDefault="00000000">
      <w:pPr>
        <w:pStyle w:val="Heading2"/>
      </w:pPr>
      <w:proofErr w:type="gramStart"/>
      <w:r>
        <w:t>15.2  Variable</w:t>
      </w:r>
      <w:proofErr w:type="gramEnd"/>
      <w:r>
        <w:t xml:space="preserve"> Bill Confirmation</w:t>
      </w:r>
    </w:p>
    <w:p w14:paraId="740DAA76" w14:textId="77777777" w:rsidR="009976CF" w:rsidRDefault="00000000">
      <w:pPr>
        <w:spacing w:after="140"/>
      </w:pPr>
      <w:r>
        <w:t xml:space="preserve">When a user confirms the actual amount for a variable bill instance, the service layer updates the instance's </w:t>
      </w:r>
      <w:proofErr w:type="spellStart"/>
      <w:r>
        <w:t>cycle_amount_cents</w:t>
      </w:r>
      <w:proofErr w:type="spellEnd"/>
      <w:r>
        <w:t xml:space="preserve"> and sets </w:t>
      </w:r>
      <w:proofErr w:type="spellStart"/>
      <w:r>
        <w:t>is_variable_confirmed</w:t>
      </w:r>
      <w:proofErr w:type="spellEnd"/>
      <w:r>
        <w:t xml:space="preserve"> to 1. This triggers an immediate safe-to-spend recalculation, since the deduction amount has changed. The parent bill's </w:t>
      </w:r>
      <w:proofErr w:type="spellStart"/>
      <w:r>
        <w:t>default_amount_cents</w:t>
      </w:r>
      <w:proofErr w:type="spellEnd"/>
      <w:r>
        <w:t xml:space="preserve"> is also updated to the newly confirmed amount, so future cycles use it as their opening estimate.</w:t>
      </w:r>
    </w:p>
    <w:p w14:paraId="4B516EAC" w14:textId="77777777" w:rsidR="009976CF" w:rsidRDefault="009976CF">
      <w:pPr>
        <w:spacing w:after="160"/>
      </w:pPr>
    </w:p>
    <w:p w14:paraId="0E0F956D" w14:textId="77777777" w:rsidR="009976CF" w:rsidRDefault="00000000">
      <w:pPr>
        <w:pStyle w:val="Heading1"/>
      </w:pPr>
      <w:r>
        <w:t>Purchase Workflow Implementation</w:t>
      </w:r>
    </w:p>
    <w:p w14:paraId="06E44161" w14:textId="77777777" w:rsidR="009976CF" w:rsidRDefault="00000000">
      <w:pPr>
        <w:spacing w:after="140"/>
      </w:pPr>
      <w:r>
        <w:t>Purchases are the most frequent financial action in the application. The purchase workflow must be fast, low-friction, and immediately reflected in the safe-to-spend display.</w:t>
      </w:r>
    </w:p>
    <w:p w14:paraId="7DACE45A" w14:textId="77777777" w:rsidR="009976CF" w:rsidRDefault="009976CF">
      <w:pPr>
        <w:spacing w:after="80"/>
      </w:pPr>
    </w:p>
    <w:p w14:paraId="6CC140C9" w14:textId="77777777" w:rsidR="009976CF" w:rsidRDefault="00000000">
      <w:pPr>
        <w:pStyle w:val="Heading2"/>
      </w:pPr>
      <w:proofErr w:type="gramStart"/>
      <w:r>
        <w:t>16.1  Purchase</w:t>
      </w:r>
      <w:proofErr w:type="gramEnd"/>
      <w:r>
        <w:t xml:space="preserve"> Creation</w:t>
      </w:r>
    </w:p>
    <w:p w14:paraId="4CDF5508" w14:textId="77777777" w:rsidR="009976CF" w:rsidRDefault="00000000">
      <w:pPr>
        <w:pStyle w:val="ListParagraph"/>
        <w:numPr>
          <w:ilvl w:val="0"/>
          <w:numId w:val="2"/>
        </w:numPr>
      </w:pPr>
      <w:r>
        <w:rPr>
          <w:sz w:val="22"/>
          <w:szCs w:val="22"/>
        </w:rPr>
        <w:t>User enters amount and optional description. State (Charged/Pending) defaults to Charged.</w:t>
      </w:r>
    </w:p>
    <w:p w14:paraId="2ECDF10B" w14:textId="77777777" w:rsidR="009976CF" w:rsidRDefault="00000000">
      <w:pPr>
        <w:pStyle w:val="ListParagraph"/>
        <w:numPr>
          <w:ilvl w:val="0"/>
          <w:numId w:val="2"/>
        </w:numPr>
      </w:pPr>
      <w:r>
        <w:rPr>
          <w:sz w:val="22"/>
          <w:szCs w:val="22"/>
        </w:rPr>
        <w:t xml:space="preserve">Service </w:t>
      </w:r>
      <w:proofErr w:type="gramStart"/>
      <w:r>
        <w:rPr>
          <w:sz w:val="22"/>
          <w:szCs w:val="22"/>
        </w:rPr>
        <w:t>validates:</w:t>
      </w:r>
      <w:proofErr w:type="gramEnd"/>
      <w:r>
        <w:rPr>
          <w:sz w:val="22"/>
          <w:szCs w:val="22"/>
        </w:rPr>
        <w:t xml:space="preserve"> amount must be a positive integer in cents, description is optional.</w:t>
      </w:r>
    </w:p>
    <w:p w14:paraId="2DA5045F" w14:textId="77777777" w:rsidR="009976CF" w:rsidRDefault="00000000">
      <w:pPr>
        <w:pStyle w:val="ListParagraph"/>
        <w:numPr>
          <w:ilvl w:val="0"/>
          <w:numId w:val="2"/>
        </w:numPr>
      </w:pPr>
      <w:r>
        <w:rPr>
          <w:sz w:val="22"/>
          <w:szCs w:val="22"/>
        </w:rPr>
        <w:t xml:space="preserve">Service determines </w:t>
      </w:r>
      <w:proofErr w:type="spellStart"/>
      <w:r>
        <w:rPr>
          <w:sz w:val="22"/>
          <w:szCs w:val="22"/>
        </w:rPr>
        <w:t>paycheck_cycle_id</w:t>
      </w:r>
      <w:proofErr w:type="spellEnd"/>
      <w:r>
        <w:rPr>
          <w:sz w:val="22"/>
          <w:szCs w:val="22"/>
        </w:rPr>
        <w:t xml:space="preserve"> from </w:t>
      </w:r>
      <w:proofErr w:type="spellStart"/>
      <w:r>
        <w:rPr>
          <w:sz w:val="22"/>
          <w:szCs w:val="22"/>
        </w:rPr>
        <w:t>purchase_date</w:t>
      </w:r>
      <w:proofErr w:type="spellEnd"/>
      <w:r>
        <w:rPr>
          <w:sz w:val="22"/>
          <w:szCs w:val="22"/>
        </w:rPr>
        <w:t>.</w:t>
      </w:r>
    </w:p>
    <w:p w14:paraId="2EA56E07" w14:textId="77777777" w:rsidR="009976CF" w:rsidRDefault="00000000">
      <w:pPr>
        <w:pStyle w:val="ListParagraph"/>
        <w:numPr>
          <w:ilvl w:val="0"/>
          <w:numId w:val="2"/>
        </w:numPr>
      </w:pPr>
      <w:r>
        <w:rPr>
          <w:sz w:val="22"/>
          <w:szCs w:val="22"/>
        </w:rPr>
        <w:t xml:space="preserve">Repository creates the purchase record within a transaction that also writes to </w:t>
      </w:r>
      <w:proofErr w:type="spellStart"/>
      <w:r>
        <w:rPr>
          <w:sz w:val="22"/>
          <w:szCs w:val="22"/>
        </w:rPr>
        <w:t>sync_queue</w:t>
      </w:r>
      <w:proofErr w:type="spellEnd"/>
      <w:r>
        <w:rPr>
          <w:sz w:val="22"/>
          <w:szCs w:val="22"/>
        </w:rPr>
        <w:t>.</w:t>
      </w:r>
    </w:p>
    <w:p w14:paraId="1B7AE141" w14:textId="77777777" w:rsidR="009976CF" w:rsidRDefault="00000000">
      <w:pPr>
        <w:pStyle w:val="ListParagraph"/>
        <w:numPr>
          <w:ilvl w:val="0"/>
          <w:numId w:val="2"/>
        </w:numPr>
      </w:pPr>
      <w:r>
        <w:rPr>
          <w:sz w:val="22"/>
          <w:szCs w:val="22"/>
        </w:rPr>
        <w:t>Service triggers safe-to-spend recalculation.</w:t>
      </w:r>
    </w:p>
    <w:p w14:paraId="542044DE" w14:textId="77777777" w:rsidR="009976CF" w:rsidRDefault="00000000">
      <w:pPr>
        <w:pStyle w:val="ListParagraph"/>
        <w:numPr>
          <w:ilvl w:val="0"/>
          <w:numId w:val="2"/>
        </w:numPr>
      </w:pPr>
      <w:r>
        <w:rPr>
          <w:sz w:val="22"/>
          <w:szCs w:val="22"/>
        </w:rPr>
        <w:t>Activity log entry is written.</w:t>
      </w:r>
    </w:p>
    <w:p w14:paraId="74FED2B6" w14:textId="77777777" w:rsidR="009976CF" w:rsidRDefault="00000000">
      <w:pPr>
        <w:pStyle w:val="ListParagraph"/>
        <w:numPr>
          <w:ilvl w:val="0"/>
          <w:numId w:val="2"/>
        </w:numPr>
      </w:pPr>
      <w:r>
        <w:rPr>
          <w:sz w:val="22"/>
          <w:szCs w:val="22"/>
        </w:rPr>
        <w:t>UI updates to reflect new safe-to-spend immediately.</w:t>
      </w:r>
    </w:p>
    <w:p w14:paraId="6EE676B1" w14:textId="77777777" w:rsidR="009976CF" w:rsidRDefault="009976CF">
      <w:pPr>
        <w:spacing w:after="80"/>
      </w:pPr>
    </w:p>
    <w:p w14:paraId="1A6457C5" w14:textId="77777777" w:rsidR="009976CF" w:rsidRDefault="00000000">
      <w:pPr>
        <w:pStyle w:val="Heading2"/>
      </w:pPr>
      <w:proofErr w:type="gramStart"/>
      <w:r>
        <w:lastRenderedPageBreak/>
        <w:t>16.2  Pending</w:t>
      </w:r>
      <w:proofErr w:type="gramEnd"/>
      <w:r>
        <w:t xml:space="preserve"> Purchase Handling</w:t>
      </w:r>
    </w:p>
    <w:p w14:paraId="1687D099" w14:textId="77777777" w:rsidR="009976CF" w:rsidRDefault="00000000">
      <w:pPr>
        <w:spacing w:after="140"/>
      </w:pPr>
      <w:r>
        <w:t xml:space="preserve">Both Charged and Pending purchases reduce safe-to-spend immediately upon creation. The state distinction is for the user's reference only — it does not change the financial impact. A soft reminder is issued (via the notification system) when a pending purchase remains unresolved beyond the threshold configured in </w:t>
      </w:r>
      <w:proofErr w:type="spellStart"/>
      <w:r>
        <w:t>notification_settings</w:t>
      </w:r>
      <w:proofErr w:type="spellEnd"/>
      <w:r>
        <w:t>.</w:t>
      </w:r>
    </w:p>
    <w:p w14:paraId="735A419D" w14:textId="77777777" w:rsidR="009976CF" w:rsidRDefault="009976CF">
      <w:pPr>
        <w:spacing w:after="80"/>
      </w:pPr>
    </w:p>
    <w:p w14:paraId="6894218A" w14:textId="77777777" w:rsidR="009976CF" w:rsidRDefault="00000000">
      <w:pPr>
        <w:pStyle w:val="Heading2"/>
      </w:pPr>
      <w:proofErr w:type="gramStart"/>
      <w:r>
        <w:t>16.3  Purchase</w:t>
      </w:r>
      <w:proofErr w:type="gramEnd"/>
      <w:r>
        <w:t xml:space="preserve"> Deletion</w:t>
      </w:r>
    </w:p>
    <w:p w14:paraId="15D78E91" w14:textId="77777777" w:rsidR="009976CF" w:rsidRDefault="00000000">
      <w:pPr>
        <w:spacing w:after="140"/>
      </w:pPr>
      <w:r>
        <w:t xml:space="preserve">Deleting a purchase is a soft delete. The service sets </w:t>
      </w:r>
      <w:proofErr w:type="spellStart"/>
      <w:r>
        <w:t>deleted_at</w:t>
      </w:r>
      <w:proofErr w:type="spellEnd"/>
      <w:r>
        <w:t xml:space="preserve"> and triggers safe-to-spend recalculation. The deleted purchase disappears from the purchase history display but remains in the database for sync and audit purposes.</w:t>
      </w:r>
    </w:p>
    <w:p w14:paraId="09850594" w14:textId="77777777" w:rsidR="009976CF" w:rsidRDefault="009976CF">
      <w:pPr>
        <w:spacing w:after="160"/>
      </w:pPr>
    </w:p>
    <w:p w14:paraId="4F33BB62" w14:textId="77777777" w:rsidR="009976CF" w:rsidRDefault="00000000">
      <w:pPr>
        <w:pStyle w:val="Heading1"/>
      </w:pPr>
      <w:r>
        <w:t>Dashboard Data Flow</w:t>
      </w:r>
    </w:p>
    <w:p w14:paraId="0EA8766C" w14:textId="77777777" w:rsidR="009976CF" w:rsidRDefault="00000000">
      <w:pPr>
        <w:spacing w:after="140"/>
      </w:pPr>
      <w:r>
        <w:t>The dashboard screen is the most read-heavy screen in the application. It must display current safe-to-spend, upcoming paycheck information, upcoming bills, and running balance — all derived from the financial engine.</w:t>
      </w:r>
    </w:p>
    <w:p w14:paraId="6FD3BC36" w14:textId="77777777" w:rsidR="009976CF" w:rsidRDefault="009976CF">
      <w:pPr>
        <w:spacing w:after="80"/>
      </w:pPr>
    </w:p>
    <w:p w14:paraId="28E85F8D" w14:textId="77777777" w:rsidR="009976CF" w:rsidRDefault="00000000">
      <w:pPr>
        <w:pStyle w:val="Heading2"/>
      </w:pPr>
      <w:proofErr w:type="gramStart"/>
      <w:r>
        <w:t>17.1  Dashboard</w:t>
      </w:r>
      <w:proofErr w:type="gramEnd"/>
      <w:r>
        <w:t xml:space="preserve"> Service</w:t>
      </w:r>
    </w:p>
    <w:p w14:paraId="75A66854" w14:textId="77777777" w:rsidR="009976CF" w:rsidRDefault="00000000">
      <w:pPr>
        <w:spacing w:after="140"/>
      </w:pPr>
      <w:r>
        <w:t xml:space="preserve">The </w:t>
      </w:r>
      <w:proofErr w:type="spellStart"/>
      <w:r>
        <w:t>DashboardService</w:t>
      </w:r>
      <w:proofErr w:type="spellEnd"/>
      <w:r>
        <w:t xml:space="preserve"> is responsible for assembling all the data the dashboard screen needs in a single service call. It does not perform calculations itself — it queries the necessary repositories, passes the data to the financial engine, and returns a typed </w:t>
      </w:r>
      <w:proofErr w:type="spellStart"/>
      <w:r>
        <w:t>DashboardState</w:t>
      </w:r>
      <w:proofErr w:type="spellEnd"/>
      <w:r>
        <w:t xml:space="preserve"> object to the screen.</w:t>
      </w:r>
    </w:p>
    <w:p w14:paraId="0BFD62FE" w14:textId="77777777" w:rsidR="009976CF" w:rsidRDefault="009976CF">
      <w:pPr>
        <w:spacing w:after="80"/>
      </w:pPr>
    </w:p>
    <w:p w14:paraId="12CB6326" w14:textId="77777777" w:rsidR="009976CF" w:rsidRDefault="00000000">
      <w:pPr>
        <w:pStyle w:val="Heading2"/>
      </w:pPr>
      <w:proofErr w:type="gramStart"/>
      <w:r>
        <w:t>17.2  Data</w:t>
      </w:r>
      <w:proofErr w:type="gramEnd"/>
      <w:r>
        <w:t xml:space="preserve"> Loading Strategy</w:t>
      </w:r>
    </w:p>
    <w:p w14:paraId="1FA7571D" w14:textId="77777777" w:rsidR="009976CF" w:rsidRDefault="00000000">
      <w:pPr>
        <w:spacing w:after="140"/>
      </w:pPr>
      <w:r>
        <w:t>The dashboard loads data via async service calls when the screen mounts and when any financial action triggers a recalculation event. Because SQLite operations are local and fast, the async overhead is negligible and data should appear immediately in practice. A brief loading state on first mount is acceptable, but ongoing recalculation after user actions should feel instant. If a perceptible delay occurs, it indicates a query performance problem that should be fixed, not masked with a spinner or loading indicator.</w:t>
      </w:r>
    </w:p>
    <w:p w14:paraId="71C5B0C0" w14:textId="77777777" w:rsidR="009976CF" w:rsidRDefault="009976CF">
      <w:pPr>
        <w:spacing w:after="80"/>
      </w:pPr>
    </w:p>
    <w:p w14:paraId="481A9EF3" w14:textId="77777777" w:rsidR="009976CF" w:rsidRDefault="00000000">
      <w:pPr>
        <w:pStyle w:val="Heading2"/>
      </w:pPr>
      <w:proofErr w:type="gramStart"/>
      <w:r>
        <w:t>17.3  Dashboard</w:t>
      </w:r>
      <w:proofErr w:type="gramEnd"/>
      <w:r>
        <w:t xml:space="preserve"> Information Hierarchy</w:t>
      </w:r>
    </w:p>
    <w:p w14:paraId="4050AB04" w14:textId="77777777" w:rsidR="009976CF" w:rsidRDefault="00000000">
      <w:pPr>
        <w:spacing w:after="140"/>
      </w:pPr>
      <w:r>
        <w:t>The UI/UX Specification defines the dashboard display order. The service must return data in this structure:</w:t>
      </w:r>
    </w:p>
    <w:p w14:paraId="71BD9104" w14:textId="77777777" w:rsidR="009976CF" w:rsidRDefault="009976CF">
      <w:pPr>
        <w:spacing w:after="80"/>
      </w:pPr>
    </w:p>
    <w:p w14:paraId="10713B1F" w14:textId="77777777" w:rsidR="009976CF" w:rsidRDefault="00000000">
      <w:pPr>
        <w:pStyle w:val="ListParagraph"/>
        <w:numPr>
          <w:ilvl w:val="0"/>
          <w:numId w:val="1"/>
        </w:numPr>
      </w:pPr>
      <w:proofErr w:type="spellStart"/>
      <w:r>
        <w:rPr>
          <w:sz w:val="22"/>
          <w:szCs w:val="22"/>
        </w:rPr>
        <w:t>safeToSpend</w:t>
      </w:r>
      <w:proofErr w:type="spellEnd"/>
      <w:r>
        <w:rPr>
          <w:sz w:val="22"/>
          <w:szCs w:val="22"/>
        </w:rPr>
        <w:t>: number (cents) — the primary figure, prominently displayed at the top</w:t>
      </w:r>
    </w:p>
    <w:p w14:paraId="62F5C0B1" w14:textId="77777777" w:rsidR="009976CF" w:rsidRDefault="00000000">
      <w:pPr>
        <w:pStyle w:val="ListParagraph"/>
        <w:numPr>
          <w:ilvl w:val="0"/>
          <w:numId w:val="1"/>
        </w:numPr>
      </w:pPr>
      <w:proofErr w:type="spellStart"/>
      <w:r>
        <w:rPr>
          <w:sz w:val="22"/>
          <w:szCs w:val="22"/>
        </w:rPr>
        <w:t>upcomingPaycheck</w:t>
      </w:r>
      <w:proofErr w:type="spellEnd"/>
      <w:r>
        <w:rPr>
          <w:sz w:val="22"/>
          <w:szCs w:val="22"/>
        </w:rPr>
        <w:t xml:space="preserve">: </w:t>
      </w:r>
      <w:proofErr w:type="gramStart"/>
      <w:r>
        <w:rPr>
          <w:sz w:val="22"/>
          <w:szCs w:val="22"/>
        </w:rPr>
        <w:t>{ amount</w:t>
      </w:r>
      <w:proofErr w:type="gramEnd"/>
      <w:r>
        <w:rPr>
          <w:sz w:val="22"/>
          <w:szCs w:val="22"/>
        </w:rPr>
        <w:t xml:space="preserve">, </w:t>
      </w:r>
      <w:proofErr w:type="spellStart"/>
      <w:r>
        <w:rPr>
          <w:sz w:val="22"/>
          <w:szCs w:val="22"/>
        </w:rPr>
        <w:t>expectedDate</w:t>
      </w:r>
      <w:proofErr w:type="spellEnd"/>
      <w:r>
        <w:rPr>
          <w:sz w:val="22"/>
          <w:szCs w:val="22"/>
        </w:rPr>
        <w:t xml:space="preserve">, </w:t>
      </w:r>
      <w:proofErr w:type="gramStart"/>
      <w:r>
        <w:rPr>
          <w:sz w:val="22"/>
          <w:szCs w:val="22"/>
        </w:rPr>
        <w:t>label }</w:t>
      </w:r>
      <w:proofErr w:type="gramEnd"/>
      <w:r>
        <w:rPr>
          <w:sz w:val="22"/>
          <w:szCs w:val="22"/>
        </w:rPr>
        <w:t xml:space="preserve"> | null</w:t>
      </w:r>
    </w:p>
    <w:p w14:paraId="08EE3B7E" w14:textId="77777777" w:rsidR="009976CF" w:rsidRDefault="00000000">
      <w:pPr>
        <w:pStyle w:val="ListParagraph"/>
        <w:numPr>
          <w:ilvl w:val="0"/>
          <w:numId w:val="1"/>
        </w:numPr>
      </w:pPr>
      <w:proofErr w:type="spellStart"/>
      <w:r>
        <w:rPr>
          <w:sz w:val="22"/>
          <w:szCs w:val="22"/>
        </w:rPr>
        <w:t>essentialReserve</w:t>
      </w:r>
      <w:proofErr w:type="spellEnd"/>
      <w:r>
        <w:rPr>
          <w:sz w:val="22"/>
          <w:szCs w:val="22"/>
        </w:rPr>
        <w:t>: number (cents)</w:t>
      </w:r>
    </w:p>
    <w:p w14:paraId="366D078C" w14:textId="77777777" w:rsidR="009976CF" w:rsidRDefault="00000000">
      <w:pPr>
        <w:pStyle w:val="ListParagraph"/>
        <w:numPr>
          <w:ilvl w:val="0"/>
          <w:numId w:val="1"/>
        </w:numPr>
      </w:pPr>
      <w:proofErr w:type="spellStart"/>
      <w:r>
        <w:rPr>
          <w:sz w:val="22"/>
          <w:szCs w:val="22"/>
        </w:rPr>
        <w:t>upcomingBills</w:t>
      </w:r>
      <w:proofErr w:type="spellEnd"/>
      <w:r>
        <w:rPr>
          <w:sz w:val="22"/>
          <w:szCs w:val="22"/>
        </w:rPr>
        <w:t xml:space="preserve">: </w:t>
      </w:r>
      <w:proofErr w:type="spellStart"/>
      <w:proofErr w:type="gramStart"/>
      <w:r>
        <w:rPr>
          <w:sz w:val="22"/>
          <w:szCs w:val="22"/>
        </w:rPr>
        <w:t>BillSummaryItem</w:t>
      </w:r>
      <w:proofErr w:type="spellEnd"/>
      <w:r>
        <w:rPr>
          <w:sz w:val="22"/>
          <w:szCs w:val="22"/>
        </w:rPr>
        <w:t>[</w:t>
      </w:r>
      <w:proofErr w:type="gramEnd"/>
      <w:r>
        <w:rPr>
          <w:sz w:val="22"/>
          <w:szCs w:val="22"/>
        </w:rPr>
        <w:t>] — bills due before next paycheck, sorted by due date</w:t>
      </w:r>
    </w:p>
    <w:p w14:paraId="0FC7573C" w14:textId="77777777" w:rsidR="009976CF" w:rsidRDefault="00000000">
      <w:pPr>
        <w:pStyle w:val="ListParagraph"/>
        <w:numPr>
          <w:ilvl w:val="0"/>
          <w:numId w:val="1"/>
        </w:numPr>
      </w:pPr>
      <w:proofErr w:type="spellStart"/>
      <w:r>
        <w:rPr>
          <w:sz w:val="22"/>
          <w:szCs w:val="22"/>
        </w:rPr>
        <w:t>runningBalance</w:t>
      </w:r>
      <w:proofErr w:type="spellEnd"/>
      <w:r>
        <w:rPr>
          <w:sz w:val="22"/>
          <w:szCs w:val="22"/>
        </w:rPr>
        <w:t>: number (cents)</w:t>
      </w:r>
    </w:p>
    <w:p w14:paraId="6D6A5650" w14:textId="77777777" w:rsidR="009976CF" w:rsidRDefault="009976CF">
      <w:pPr>
        <w:spacing w:after="160"/>
      </w:pPr>
    </w:p>
    <w:p w14:paraId="237E19C6" w14:textId="77777777" w:rsidR="009976CF" w:rsidRDefault="00000000">
      <w:pPr>
        <w:pStyle w:val="Heading1"/>
      </w:pPr>
      <w:r>
        <w:t>UI State Management Strategy</w:t>
      </w:r>
    </w:p>
    <w:p w14:paraId="37AF8B2F" w14:textId="77777777" w:rsidR="009976CF" w:rsidRDefault="00000000">
      <w:pPr>
        <w:spacing w:after="140"/>
      </w:pPr>
      <w:r>
        <w:t>Budget Flow does not require a complex state management solution. The database is the source of truth — screens read from services, which read from SQLite. Local component state handles form input. React Context handles the small amount of global state needed.</w:t>
      </w:r>
    </w:p>
    <w:p w14:paraId="647B6423" w14:textId="77777777" w:rsidR="009976CF" w:rsidRDefault="009976CF">
      <w:pPr>
        <w:spacing w:after="80"/>
      </w:pPr>
    </w:p>
    <w:p w14:paraId="6CBD794A" w14:textId="77777777" w:rsidR="009976CF" w:rsidRDefault="00000000">
      <w:pPr>
        <w:pStyle w:val="Heading2"/>
      </w:pPr>
      <w:proofErr w:type="gramStart"/>
      <w:r>
        <w:t>18.1  Global</w:t>
      </w:r>
      <w:proofErr w:type="gramEnd"/>
      <w:r>
        <w:t xml:space="preserve"> State via React Context</w:t>
      </w:r>
    </w:p>
    <w:p w14:paraId="3BE2FF46" w14:textId="77777777" w:rsidR="009976CF" w:rsidRDefault="00000000">
      <w:pPr>
        <w:spacing w:after="140"/>
      </w:pPr>
      <w:r>
        <w:t>Three pieces of state belong in global React Context:</w:t>
      </w:r>
    </w:p>
    <w:p w14:paraId="0E67EFC8" w14:textId="77777777" w:rsidR="009976CF" w:rsidRDefault="009976CF">
      <w:pPr>
        <w:spacing w:after="80"/>
      </w:pPr>
    </w:p>
    <w:p w14:paraId="44668CD8" w14:textId="77777777" w:rsidR="009976CF" w:rsidRDefault="00000000">
      <w:pPr>
        <w:pStyle w:val="ListParagraph"/>
        <w:numPr>
          <w:ilvl w:val="0"/>
          <w:numId w:val="1"/>
        </w:numPr>
      </w:pPr>
      <w:proofErr w:type="spellStart"/>
      <w:r>
        <w:rPr>
          <w:sz w:val="22"/>
          <w:szCs w:val="22"/>
        </w:rPr>
        <w:t>ProfileContext</w:t>
      </w:r>
      <w:proofErr w:type="spellEnd"/>
      <w:r>
        <w:rPr>
          <w:sz w:val="22"/>
          <w:szCs w:val="22"/>
        </w:rPr>
        <w:t xml:space="preserve"> — the current profile record, loaded once at startup and available throughout the app.</w:t>
      </w:r>
    </w:p>
    <w:p w14:paraId="2D36155C" w14:textId="77777777" w:rsidR="009976CF" w:rsidRDefault="00000000">
      <w:pPr>
        <w:pStyle w:val="ListParagraph"/>
        <w:numPr>
          <w:ilvl w:val="0"/>
          <w:numId w:val="1"/>
        </w:numPr>
      </w:pPr>
      <w:proofErr w:type="spellStart"/>
      <w:r>
        <w:rPr>
          <w:sz w:val="22"/>
          <w:szCs w:val="22"/>
        </w:rPr>
        <w:t>FinancialStateContext</w:t>
      </w:r>
      <w:proofErr w:type="spellEnd"/>
      <w:r>
        <w:rPr>
          <w:sz w:val="22"/>
          <w:szCs w:val="22"/>
        </w:rPr>
        <w:t xml:space="preserve"> — the current safe-to-spend, running balance, and dashboard snapshot. Updated after every financial action.</w:t>
      </w:r>
    </w:p>
    <w:p w14:paraId="0EDE2A90" w14:textId="77777777" w:rsidR="009976CF" w:rsidRDefault="00000000">
      <w:pPr>
        <w:pStyle w:val="ListParagraph"/>
        <w:numPr>
          <w:ilvl w:val="0"/>
          <w:numId w:val="1"/>
        </w:numPr>
      </w:pPr>
      <w:proofErr w:type="spellStart"/>
      <w:r>
        <w:rPr>
          <w:sz w:val="22"/>
          <w:szCs w:val="22"/>
        </w:rPr>
        <w:t>OnboardingContext</w:t>
      </w:r>
      <w:proofErr w:type="spellEnd"/>
      <w:r>
        <w:rPr>
          <w:sz w:val="22"/>
          <w:szCs w:val="22"/>
        </w:rPr>
        <w:t xml:space="preserve"> — whether onboarding has been completed, drives the initial navigation flow.</w:t>
      </w:r>
    </w:p>
    <w:p w14:paraId="7C139C5E" w14:textId="77777777" w:rsidR="009976CF" w:rsidRDefault="009976CF">
      <w:pPr>
        <w:spacing w:after="80"/>
      </w:pPr>
    </w:p>
    <w:p w14:paraId="1762BBFC" w14:textId="77777777" w:rsidR="009976CF" w:rsidRDefault="00000000">
      <w:pPr>
        <w:pStyle w:val="Heading2"/>
      </w:pPr>
      <w:proofErr w:type="gramStart"/>
      <w:r>
        <w:t>18.2  Recalculation</w:t>
      </w:r>
      <w:proofErr w:type="gramEnd"/>
      <w:r>
        <w:t xml:space="preserve"> Event Model</w:t>
      </w:r>
    </w:p>
    <w:p w14:paraId="41D2735C" w14:textId="77777777" w:rsidR="009976CF" w:rsidRDefault="00000000">
      <w:pPr>
        <w:spacing w:after="140"/>
      </w:pPr>
      <w:r>
        <w:t xml:space="preserve">Rather than managing complex state subscriptions, use a simple event emitter pattern. Financial services emit a FINANCIAL_STATE_CHANGED event after any write that affects the balance. The </w:t>
      </w:r>
      <w:proofErr w:type="spellStart"/>
      <w:r>
        <w:t>DashboardService</w:t>
      </w:r>
      <w:proofErr w:type="spellEnd"/>
      <w:r>
        <w:t xml:space="preserve"> listens for this event and re-queries the database to update </w:t>
      </w:r>
      <w:proofErr w:type="spellStart"/>
      <w:r>
        <w:t>FinancialStateContext</w:t>
      </w:r>
      <w:proofErr w:type="spellEnd"/>
      <w:r>
        <w:t>. This keeps the data flow simple and ensures the dashboard always reflects the current database state.</w:t>
      </w:r>
    </w:p>
    <w:p w14:paraId="41A06ED5" w14:textId="77777777" w:rsidR="009976CF" w:rsidRDefault="009976CF">
      <w:pPr>
        <w:spacing w:after="80"/>
      </w:pPr>
    </w:p>
    <w:p w14:paraId="42C8B61F" w14:textId="77777777" w:rsidR="009976CF" w:rsidRDefault="00000000">
      <w:pPr>
        <w:pStyle w:val="Heading2"/>
      </w:pPr>
      <w:proofErr w:type="gramStart"/>
      <w:r>
        <w:t>18.3  Form</w:t>
      </w:r>
      <w:proofErr w:type="gramEnd"/>
      <w:r>
        <w:t xml:space="preserve"> State</w:t>
      </w:r>
    </w:p>
    <w:p w14:paraId="28FFADD0" w14:textId="77777777" w:rsidR="009976CF" w:rsidRDefault="00000000">
      <w:pPr>
        <w:spacing w:after="140"/>
      </w:pPr>
      <w:r>
        <w:t>Form inputs (purchase entry, bill creation, paycheck entry) are managed with local component state and React Hook Form. Do not put form state in global context. Validate inputs in the form before calling any service.</w:t>
      </w:r>
    </w:p>
    <w:p w14:paraId="73BBC346" w14:textId="77777777" w:rsidR="009976CF" w:rsidRDefault="009976CF">
      <w:pPr>
        <w:spacing w:after="160"/>
      </w:pPr>
    </w:p>
    <w:p w14:paraId="053F55E9" w14:textId="77777777" w:rsidR="009976CF" w:rsidRDefault="00000000">
      <w:pPr>
        <w:pStyle w:val="Heading1"/>
      </w:pPr>
      <w:r>
        <w:lastRenderedPageBreak/>
        <w:t>Navigation &amp; Screen Implementation Order</w:t>
      </w:r>
    </w:p>
    <w:p w14:paraId="69CF7A53" w14:textId="77777777" w:rsidR="009976CF" w:rsidRDefault="00000000">
      <w:pPr>
        <w:spacing w:after="140"/>
      </w:pPr>
      <w:r>
        <w:t>Build screens in the order that their dependencies are satisfied. A screen cannot be correctly implemented until all the services it depends on are complete and tested.</w:t>
      </w:r>
    </w:p>
    <w:p w14:paraId="5794A236" w14:textId="77777777" w:rsidR="009976CF" w:rsidRDefault="009976CF">
      <w:pPr>
        <w:spacing w:after="80"/>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1439"/>
        <w:gridCol w:w="3241"/>
        <w:gridCol w:w="4680"/>
      </w:tblGrid>
      <w:tr w:rsidR="009976CF" w14:paraId="6050AEB1" w14:textId="77777777">
        <w:tc>
          <w:tcPr>
            <w:tcW w:w="1439" w:type="dxa"/>
            <w:tcBorders>
              <w:top w:val="single" w:sz="2" w:space="0" w:color="CCCCDD"/>
              <w:left w:val="single" w:sz="2" w:space="0" w:color="CCCCDD"/>
              <w:bottom w:val="single" w:sz="2" w:space="0" w:color="CCCCDD"/>
              <w:right w:val="single" w:sz="2" w:space="0" w:color="CCCCDD"/>
            </w:tcBorders>
            <w:shd w:val="clear" w:color="auto" w:fill="D5E8F0"/>
          </w:tcPr>
          <w:p w14:paraId="7C1FC635" w14:textId="77777777" w:rsidR="009976CF" w:rsidRDefault="00000000">
            <w:r>
              <w:rPr>
                <w:b/>
                <w:bCs/>
                <w:color w:val="1B5E8C"/>
                <w:sz w:val="20"/>
                <w:szCs w:val="20"/>
              </w:rPr>
              <w:t>Sprint</w:t>
            </w:r>
          </w:p>
        </w:tc>
        <w:tc>
          <w:tcPr>
            <w:tcW w:w="3241" w:type="dxa"/>
            <w:tcBorders>
              <w:top w:val="single" w:sz="2" w:space="0" w:color="CCCCDD"/>
              <w:left w:val="single" w:sz="2" w:space="0" w:color="CCCCDD"/>
              <w:bottom w:val="single" w:sz="2" w:space="0" w:color="CCCCDD"/>
              <w:right w:val="single" w:sz="2" w:space="0" w:color="CCCCDD"/>
            </w:tcBorders>
            <w:shd w:val="clear" w:color="auto" w:fill="D5E8F0"/>
          </w:tcPr>
          <w:p w14:paraId="6A03E23A" w14:textId="77777777" w:rsidR="009976CF" w:rsidRDefault="00000000">
            <w:r>
              <w:rPr>
                <w:b/>
                <w:bCs/>
                <w:color w:val="1B5E8C"/>
                <w:sz w:val="20"/>
                <w:szCs w:val="20"/>
              </w:rPr>
              <w:t>Screen / Feature</w:t>
            </w:r>
          </w:p>
        </w:tc>
        <w:tc>
          <w:tcPr>
            <w:tcW w:w="4680" w:type="dxa"/>
            <w:tcBorders>
              <w:top w:val="single" w:sz="2" w:space="0" w:color="CCCCDD"/>
              <w:left w:val="single" w:sz="2" w:space="0" w:color="CCCCDD"/>
              <w:bottom w:val="single" w:sz="2" w:space="0" w:color="CCCCDD"/>
              <w:right w:val="single" w:sz="2" w:space="0" w:color="CCCCDD"/>
            </w:tcBorders>
            <w:shd w:val="clear" w:color="auto" w:fill="D5E8F0"/>
          </w:tcPr>
          <w:p w14:paraId="320AB864" w14:textId="77777777" w:rsidR="009976CF" w:rsidRDefault="00000000">
            <w:r>
              <w:rPr>
                <w:b/>
                <w:bCs/>
                <w:color w:val="1B5E8C"/>
                <w:sz w:val="20"/>
                <w:szCs w:val="20"/>
              </w:rPr>
              <w:t>Dependency</w:t>
            </w:r>
          </w:p>
        </w:tc>
      </w:tr>
      <w:tr w:rsidR="009976CF" w14:paraId="498BB063" w14:textId="77777777">
        <w:tc>
          <w:tcPr>
            <w:tcW w:w="1439" w:type="dxa"/>
            <w:tcBorders>
              <w:top w:val="single" w:sz="2" w:space="0" w:color="CCCCDD"/>
              <w:left w:val="single" w:sz="2" w:space="0" w:color="CCCCDD"/>
              <w:bottom w:val="single" w:sz="2" w:space="0" w:color="CCCCDD"/>
              <w:right w:val="single" w:sz="2" w:space="0" w:color="CCCCDD"/>
            </w:tcBorders>
          </w:tcPr>
          <w:p w14:paraId="124A9864" w14:textId="77777777" w:rsidR="009976CF" w:rsidRDefault="00000000">
            <w:r>
              <w:rPr>
                <w:sz w:val="22"/>
                <w:szCs w:val="22"/>
              </w:rPr>
              <w:t>Sprint 3</w:t>
            </w:r>
          </w:p>
        </w:tc>
        <w:tc>
          <w:tcPr>
            <w:tcW w:w="3241" w:type="dxa"/>
            <w:tcBorders>
              <w:top w:val="single" w:sz="2" w:space="0" w:color="CCCCDD"/>
              <w:left w:val="single" w:sz="2" w:space="0" w:color="CCCCDD"/>
              <w:bottom w:val="single" w:sz="2" w:space="0" w:color="CCCCDD"/>
              <w:right w:val="single" w:sz="2" w:space="0" w:color="CCCCDD"/>
            </w:tcBorders>
          </w:tcPr>
          <w:p w14:paraId="52C4F0DF" w14:textId="77777777" w:rsidR="009976CF" w:rsidRDefault="00000000">
            <w:r>
              <w:rPr>
                <w:sz w:val="22"/>
                <w:szCs w:val="22"/>
              </w:rPr>
              <w:t>Bottom navigation shell + empty states</w:t>
            </w:r>
          </w:p>
        </w:tc>
        <w:tc>
          <w:tcPr>
            <w:tcW w:w="4680" w:type="dxa"/>
            <w:tcBorders>
              <w:top w:val="single" w:sz="2" w:space="0" w:color="CCCCDD"/>
              <w:left w:val="single" w:sz="2" w:space="0" w:color="CCCCDD"/>
              <w:bottom w:val="single" w:sz="2" w:space="0" w:color="CCCCDD"/>
              <w:right w:val="single" w:sz="2" w:space="0" w:color="CCCCDD"/>
            </w:tcBorders>
          </w:tcPr>
          <w:p w14:paraId="68596BDB" w14:textId="77777777" w:rsidR="009976CF" w:rsidRDefault="00000000">
            <w:r>
              <w:rPr>
                <w:sz w:val="22"/>
                <w:szCs w:val="22"/>
              </w:rPr>
              <w:t>Navigation library only</w:t>
            </w:r>
          </w:p>
        </w:tc>
      </w:tr>
      <w:tr w:rsidR="009976CF" w14:paraId="0039DE0E" w14:textId="77777777">
        <w:tc>
          <w:tcPr>
            <w:tcW w:w="1439" w:type="dxa"/>
            <w:tcBorders>
              <w:top w:val="single" w:sz="2" w:space="0" w:color="CCCCDD"/>
              <w:left w:val="single" w:sz="2" w:space="0" w:color="CCCCDD"/>
              <w:bottom w:val="single" w:sz="2" w:space="0" w:color="CCCCDD"/>
              <w:right w:val="single" w:sz="2" w:space="0" w:color="CCCCDD"/>
            </w:tcBorders>
          </w:tcPr>
          <w:p w14:paraId="0EFA9B29" w14:textId="77777777" w:rsidR="009976CF" w:rsidRDefault="00000000">
            <w:r>
              <w:rPr>
                <w:sz w:val="22"/>
                <w:szCs w:val="22"/>
              </w:rPr>
              <w:t>Sprint 3</w:t>
            </w:r>
          </w:p>
        </w:tc>
        <w:tc>
          <w:tcPr>
            <w:tcW w:w="3241" w:type="dxa"/>
            <w:tcBorders>
              <w:top w:val="single" w:sz="2" w:space="0" w:color="CCCCDD"/>
              <w:left w:val="single" w:sz="2" w:space="0" w:color="CCCCDD"/>
              <w:bottom w:val="single" w:sz="2" w:space="0" w:color="CCCCDD"/>
              <w:right w:val="single" w:sz="2" w:space="0" w:color="CCCCDD"/>
            </w:tcBorders>
          </w:tcPr>
          <w:p w14:paraId="3F1F3B87" w14:textId="77777777" w:rsidR="009976CF" w:rsidRDefault="00000000">
            <w:r>
              <w:rPr>
                <w:sz w:val="22"/>
                <w:szCs w:val="22"/>
              </w:rPr>
              <w:t>Dashboard screen (displays calculated values)</w:t>
            </w:r>
          </w:p>
        </w:tc>
        <w:tc>
          <w:tcPr>
            <w:tcW w:w="4680" w:type="dxa"/>
            <w:tcBorders>
              <w:top w:val="single" w:sz="2" w:space="0" w:color="CCCCDD"/>
              <w:left w:val="single" w:sz="2" w:space="0" w:color="CCCCDD"/>
              <w:bottom w:val="single" w:sz="2" w:space="0" w:color="CCCCDD"/>
              <w:right w:val="single" w:sz="2" w:space="0" w:color="CCCCDD"/>
            </w:tcBorders>
          </w:tcPr>
          <w:p w14:paraId="2C3B7665" w14:textId="77777777" w:rsidR="009976CF" w:rsidRDefault="00000000">
            <w:r>
              <w:rPr>
                <w:sz w:val="22"/>
                <w:szCs w:val="22"/>
              </w:rPr>
              <w:t xml:space="preserve">Financial engine + </w:t>
            </w:r>
            <w:proofErr w:type="spellStart"/>
            <w:r>
              <w:rPr>
                <w:sz w:val="22"/>
                <w:szCs w:val="22"/>
              </w:rPr>
              <w:t>DashboardService</w:t>
            </w:r>
            <w:proofErr w:type="spellEnd"/>
            <w:r>
              <w:rPr>
                <w:sz w:val="22"/>
                <w:szCs w:val="22"/>
              </w:rPr>
              <w:t xml:space="preserve"> complete</w:t>
            </w:r>
          </w:p>
        </w:tc>
      </w:tr>
      <w:tr w:rsidR="009976CF" w14:paraId="252BE13E" w14:textId="77777777">
        <w:tc>
          <w:tcPr>
            <w:tcW w:w="1439" w:type="dxa"/>
            <w:tcBorders>
              <w:top w:val="single" w:sz="2" w:space="0" w:color="CCCCDD"/>
              <w:left w:val="single" w:sz="2" w:space="0" w:color="CCCCDD"/>
              <w:bottom w:val="single" w:sz="2" w:space="0" w:color="CCCCDD"/>
              <w:right w:val="single" w:sz="2" w:space="0" w:color="CCCCDD"/>
            </w:tcBorders>
          </w:tcPr>
          <w:p w14:paraId="47087F00" w14:textId="77777777" w:rsidR="009976CF" w:rsidRDefault="00000000">
            <w:r>
              <w:rPr>
                <w:sz w:val="22"/>
                <w:szCs w:val="22"/>
              </w:rPr>
              <w:t>Sprint 4</w:t>
            </w:r>
          </w:p>
        </w:tc>
        <w:tc>
          <w:tcPr>
            <w:tcW w:w="3241" w:type="dxa"/>
            <w:tcBorders>
              <w:top w:val="single" w:sz="2" w:space="0" w:color="CCCCDD"/>
              <w:left w:val="single" w:sz="2" w:space="0" w:color="CCCCDD"/>
              <w:bottom w:val="single" w:sz="2" w:space="0" w:color="CCCCDD"/>
              <w:right w:val="single" w:sz="2" w:space="0" w:color="CCCCDD"/>
            </w:tcBorders>
          </w:tcPr>
          <w:p w14:paraId="2BFCFA85" w14:textId="77777777" w:rsidR="009976CF" w:rsidRDefault="00000000">
            <w:r>
              <w:rPr>
                <w:sz w:val="22"/>
                <w:szCs w:val="22"/>
              </w:rPr>
              <w:t>Purchase entry bottom sheet</w:t>
            </w:r>
          </w:p>
        </w:tc>
        <w:tc>
          <w:tcPr>
            <w:tcW w:w="4680" w:type="dxa"/>
            <w:tcBorders>
              <w:top w:val="single" w:sz="2" w:space="0" w:color="CCCCDD"/>
              <w:left w:val="single" w:sz="2" w:space="0" w:color="CCCCDD"/>
              <w:bottom w:val="single" w:sz="2" w:space="0" w:color="CCCCDD"/>
              <w:right w:val="single" w:sz="2" w:space="0" w:color="CCCCDD"/>
            </w:tcBorders>
          </w:tcPr>
          <w:p w14:paraId="2323882D" w14:textId="77777777" w:rsidR="009976CF" w:rsidRDefault="00000000">
            <w:r>
              <w:rPr>
                <w:sz w:val="22"/>
                <w:szCs w:val="22"/>
              </w:rPr>
              <w:t>Purchase service + safe-to-spend recalculation</w:t>
            </w:r>
          </w:p>
        </w:tc>
      </w:tr>
      <w:tr w:rsidR="009976CF" w14:paraId="19D8527E" w14:textId="77777777">
        <w:tc>
          <w:tcPr>
            <w:tcW w:w="1439" w:type="dxa"/>
            <w:tcBorders>
              <w:top w:val="single" w:sz="2" w:space="0" w:color="CCCCDD"/>
              <w:left w:val="single" w:sz="2" w:space="0" w:color="CCCCDD"/>
              <w:bottom w:val="single" w:sz="2" w:space="0" w:color="CCCCDD"/>
              <w:right w:val="single" w:sz="2" w:space="0" w:color="CCCCDD"/>
            </w:tcBorders>
          </w:tcPr>
          <w:p w14:paraId="1F6CD886" w14:textId="77777777" w:rsidR="009976CF" w:rsidRDefault="00000000">
            <w:r>
              <w:rPr>
                <w:sz w:val="22"/>
                <w:szCs w:val="22"/>
              </w:rPr>
              <w:t>Sprint 4</w:t>
            </w:r>
          </w:p>
        </w:tc>
        <w:tc>
          <w:tcPr>
            <w:tcW w:w="3241" w:type="dxa"/>
            <w:tcBorders>
              <w:top w:val="single" w:sz="2" w:space="0" w:color="CCCCDD"/>
              <w:left w:val="single" w:sz="2" w:space="0" w:color="CCCCDD"/>
              <w:bottom w:val="single" w:sz="2" w:space="0" w:color="CCCCDD"/>
              <w:right w:val="single" w:sz="2" w:space="0" w:color="CCCCDD"/>
            </w:tcBorders>
          </w:tcPr>
          <w:p w14:paraId="2DBB4DB8" w14:textId="77777777" w:rsidR="009976CF" w:rsidRDefault="00000000">
            <w:r>
              <w:rPr>
                <w:sz w:val="22"/>
                <w:szCs w:val="22"/>
              </w:rPr>
              <w:t>Purchase history screen</w:t>
            </w:r>
          </w:p>
        </w:tc>
        <w:tc>
          <w:tcPr>
            <w:tcW w:w="4680" w:type="dxa"/>
            <w:tcBorders>
              <w:top w:val="single" w:sz="2" w:space="0" w:color="CCCCDD"/>
              <w:left w:val="single" w:sz="2" w:space="0" w:color="CCCCDD"/>
              <w:bottom w:val="single" w:sz="2" w:space="0" w:color="CCCCDD"/>
              <w:right w:val="single" w:sz="2" w:space="0" w:color="CCCCDD"/>
            </w:tcBorders>
          </w:tcPr>
          <w:p w14:paraId="05A158CD" w14:textId="77777777" w:rsidR="009976CF" w:rsidRDefault="00000000">
            <w:r>
              <w:rPr>
                <w:sz w:val="22"/>
                <w:szCs w:val="22"/>
              </w:rPr>
              <w:t>Purchase repository</w:t>
            </w:r>
          </w:p>
        </w:tc>
      </w:tr>
      <w:tr w:rsidR="009976CF" w14:paraId="01B0A81D" w14:textId="77777777">
        <w:tc>
          <w:tcPr>
            <w:tcW w:w="1439" w:type="dxa"/>
            <w:tcBorders>
              <w:top w:val="single" w:sz="2" w:space="0" w:color="CCCCDD"/>
              <w:left w:val="single" w:sz="2" w:space="0" w:color="CCCCDD"/>
              <w:bottom w:val="single" w:sz="2" w:space="0" w:color="CCCCDD"/>
              <w:right w:val="single" w:sz="2" w:space="0" w:color="CCCCDD"/>
            </w:tcBorders>
          </w:tcPr>
          <w:p w14:paraId="1AE17116" w14:textId="77777777" w:rsidR="009976CF" w:rsidRDefault="00000000">
            <w:r>
              <w:rPr>
                <w:sz w:val="22"/>
                <w:szCs w:val="22"/>
              </w:rPr>
              <w:t>Sprint 4</w:t>
            </w:r>
          </w:p>
        </w:tc>
        <w:tc>
          <w:tcPr>
            <w:tcW w:w="3241" w:type="dxa"/>
            <w:tcBorders>
              <w:top w:val="single" w:sz="2" w:space="0" w:color="CCCCDD"/>
              <w:left w:val="single" w:sz="2" w:space="0" w:color="CCCCDD"/>
              <w:bottom w:val="single" w:sz="2" w:space="0" w:color="CCCCDD"/>
              <w:right w:val="single" w:sz="2" w:space="0" w:color="CCCCDD"/>
            </w:tcBorders>
          </w:tcPr>
          <w:p w14:paraId="55BC0D24" w14:textId="77777777" w:rsidR="009976CF" w:rsidRDefault="00000000">
            <w:r>
              <w:rPr>
                <w:sz w:val="22"/>
                <w:szCs w:val="22"/>
              </w:rPr>
              <w:t>Bills screen (list + cycle grouping)</w:t>
            </w:r>
          </w:p>
        </w:tc>
        <w:tc>
          <w:tcPr>
            <w:tcW w:w="4680" w:type="dxa"/>
            <w:tcBorders>
              <w:top w:val="single" w:sz="2" w:space="0" w:color="CCCCDD"/>
              <w:left w:val="single" w:sz="2" w:space="0" w:color="CCCCDD"/>
              <w:bottom w:val="single" w:sz="2" w:space="0" w:color="CCCCDD"/>
              <w:right w:val="single" w:sz="2" w:space="0" w:color="CCCCDD"/>
            </w:tcBorders>
          </w:tcPr>
          <w:p w14:paraId="2A51081A" w14:textId="77777777" w:rsidR="009976CF" w:rsidRDefault="00000000">
            <w:r>
              <w:rPr>
                <w:sz w:val="22"/>
                <w:szCs w:val="22"/>
              </w:rPr>
              <w:t xml:space="preserve">Bill service + </w:t>
            </w:r>
            <w:proofErr w:type="spellStart"/>
            <w:r>
              <w:rPr>
                <w:sz w:val="22"/>
                <w:szCs w:val="22"/>
              </w:rPr>
              <w:t>bill_cycle_instances</w:t>
            </w:r>
            <w:proofErr w:type="spellEnd"/>
          </w:p>
        </w:tc>
      </w:tr>
      <w:tr w:rsidR="009976CF" w14:paraId="46D419C8" w14:textId="77777777">
        <w:tc>
          <w:tcPr>
            <w:tcW w:w="1439" w:type="dxa"/>
            <w:tcBorders>
              <w:top w:val="single" w:sz="2" w:space="0" w:color="CCCCDD"/>
              <w:left w:val="single" w:sz="2" w:space="0" w:color="CCCCDD"/>
              <w:bottom w:val="single" w:sz="2" w:space="0" w:color="CCCCDD"/>
              <w:right w:val="single" w:sz="2" w:space="0" w:color="CCCCDD"/>
            </w:tcBorders>
          </w:tcPr>
          <w:p w14:paraId="712E0BC4" w14:textId="77777777" w:rsidR="009976CF" w:rsidRDefault="00000000">
            <w:r>
              <w:rPr>
                <w:sz w:val="22"/>
                <w:szCs w:val="22"/>
              </w:rPr>
              <w:t>Sprint 4</w:t>
            </w:r>
          </w:p>
        </w:tc>
        <w:tc>
          <w:tcPr>
            <w:tcW w:w="3241" w:type="dxa"/>
            <w:tcBorders>
              <w:top w:val="single" w:sz="2" w:space="0" w:color="CCCCDD"/>
              <w:left w:val="single" w:sz="2" w:space="0" w:color="CCCCDD"/>
              <w:bottom w:val="single" w:sz="2" w:space="0" w:color="CCCCDD"/>
              <w:right w:val="single" w:sz="2" w:space="0" w:color="CCCCDD"/>
            </w:tcBorders>
          </w:tcPr>
          <w:p w14:paraId="0E8656FE" w14:textId="77777777" w:rsidR="009976CF" w:rsidRDefault="00000000">
            <w:r>
              <w:rPr>
                <w:sz w:val="22"/>
                <w:szCs w:val="22"/>
              </w:rPr>
              <w:t>Variable bill confirmation sheet</w:t>
            </w:r>
          </w:p>
        </w:tc>
        <w:tc>
          <w:tcPr>
            <w:tcW w:w="4680" w:type="dxa"/>
            <w:tcBorders>
              <w:top w:val="single" w:sz="2" w:space="0" w:color="CCCCDD"/>
              <w:left w:val="single" w:sz="2" w:space="0" w:color="CCCCDD"/>
              <w:bottom w:val="single" w:sz="2" w:space="0" w:color="CCCCDD"/>
              <w:right w:val="single" w:sz="2" w:space="0" w:color="CCCCDD"/>
            </w:tcBorders>
          </w:tcPr>
          <w:p w14:paraId="52C4112F" w14:textId="77777777" w:rsidR="009976CF" w:rsidRDefault="00000000">
            <w:r>
              <w:rPr>
                <w:sz w:val="22"/>
                <w:szCs w:val="22"/>
              </w:rPr>
              <w:t>Bill instance service</w:t>
            </w:r>
          </w:p>
        </w:tc>
      </w:tr>
      <w:tr w:rsidR="009976CF" w14:paraId="20E46A7C" w14:textId="77777777">
        <w:tc>
          <w:tcPr>
            <w:tcW w:w="1439" w:type="dxa"/>
            <w:tcBorders>
              <w:top w:val="single" w:sz="2" w:space="0" w:color="CCCCDD"/>
              <w:left w:val="single" w:sz="2" w:space="0" w:color="CCCCDD"/>
              <w:bottom w:val="single" w:sz="2" w:space="0" w:color="CCCCDD"/>
              <w:right w:val="single" w:sz="2" w:space="0" w:color="CCCCDD"/>
            </w:tcBorders>
          </w:tcPr>
          <w:p w14:paraId="51EDE21A" w14:textId="77777777" w:rsidR="009976CF" w:rsidRDefault="00000000">
            <w:r>
              <w:rPr>
                <w:sz w:val="22"/>
                <w:szCs w:val="22"/>
              </w:rPr>
              <w:t>Sprint 5</w:t>
            </w:r>
          </w:p>
        </w:tc>
        <w:tc>
          <w:tcPr>
            <w:tcW w:w="3241" w:type="dxa"/>
            <w:tcBorders>
              <w:top w:val="single" w:sz="2" w:space="0" w:color="CCCCDD"/>
              <w:left w:val="single" w:sz="2" w:space="0" w:color="CCCCDD"/>
              <w:bottom w:val="single" w:sz="2" w:space="0" w:color="CCCCDD"/>
              <w:right w:val="single" w:sz="2" w:space="0" w:color="CCCCDD"/>
            </w:tcBorders>
          </w:tcPr>
          <w:p w14:paraId="2E07CE1F" w14:textId="77777777" w:rsidR="009976CF" w:rsidRDefault="00000000">
            <w:r>
              <w:rPr>
                <w:sz w:val="22"/>
                <w:szCs w:val="22"/>
              </w:rPr>
              <w:t>Paychecks screen (cycle cards + swipe)</w:t>
            </w:r>
          </w:p>
        </w:tc>
        <w:tc>
          <w:tcPr>
            <w:tcW w:w="4680" w:type="dxa"/>
            <w:tcBorders>
              <w:top w:val="single" w:sz="2" w:space="0" w:color="CCCCDD"/>
              <w:left w:val="single" w:sz="2" w:space="0" w:color="CCCCDD"/>
              <w:bottom w:val="single" w:sz="2" w:space="0" w:color="CCCCDD"/>
              <w:right w:val="single" w:sz="2" w:space="0" w:color="CCCCDD"/>
            </w:tcBorders>
          </w:tcPr>
          <w:p w14:paraId="7C7B4A75" w14:textId="77777777" w:rsidR="009976CF" w:rsidRDefault="00000000">
            <w:r>
              <w:rPr>
                <w:sz w:val="22"/>
                <w:szCs w:val="22"/>
              </w:rPr>
              <w:t>Paycheck service + cycle boundary engine</w:t>
            </w:r>
          </w:p>
        </w:tc>
      </w:tr>
      <w:tr w:rsidR="009976CF" w14:paraId="76FBB95B" w14:textId="77777777">
        <w:tc>
          <w:tcPr>
            <w:tcW w:w="1439" w:type="dxa"/>
            <w:tcBorders>
              <w:top w:val="single" w:sz="2" w:space="0" w:color="CCCCDD"/>
              <w:left w:val="single" w:sz="2" w:space="0" w:color="CCCCDD"/>
              <w:bottom w:val="single" w:sz="2" w:space="0" w:color="CCCCDD"/>
              <w:right w:val="single" w:sz="2" w:space="0" w:color="CCCCDD"/>
            </w:tcBorders>
          </w:tcPr>
          <w:p w14:paraId="75D5D3D0" w14:textId="77777777" w:rsidR="009976CF" w:rsidRDefault="00000000">
            <w:r>
              <w:rPr>
                <w:sz w:val="22"/>
                <w:szCs w:val="22"/>
              </w:rPr>
              <w:t>Sprint 5</w:t>
            </w:r>
          </w:p>
        </w:tc>
        <w:tc>
          <w:tcPr>
            <w:tcW w:w="3241" w:type="dxa"/>
            <w:tcBorders>
              <w:top w:val="single" w:sz="2" w:space="0" w:color="CCCCDD"/>
              <w:left w:val="single" w:sz="2" w:space="0" w:color="CCCCDD"/>
              <w:bottom w:val="single" w:sz="2" w:space="0" w:color="CCCCDD"/>
              <w:right w:val="single" w:sz="2" w:space="0" w:color="CCCCDD"/>
            </w:tcBorders>
          </w:tcPr>
          <w:p w14:paraId="272BB851" w14:textId="77777777" w:rsidR="009976CF" w:rsidRDefault="00000000">
            <w:r>
              <w:rPr>
                <w:sz w:val="22"/>
                <w:szCs w:val="22"/>
              </w:rPr>
              <w:t>Add/edit paycheck</w:t>
            </w:r>
          </w:p>
        </w:tc>
        <w:tc>
          <w:tcPr>
            <w:tcW w:w="4680" w:type="dxa"/>
            <w:tcBorders>
              <w:top w:val="single" w:sz="2" w:space="0" w:color="CCCCDD"/>
              <w:left w:val="single" w:sz="2" w:space="0" w:color="CCCCDD"/>
              <w:bottom w:val="single" w:sz="2" w:space="0" w:color="CCCCDD"/>
              <w:right w:val="single" w:sz="2" w:space="0" w:color="CCCCDD"/>
            </w:tcBorders>
          </w:tcPr>
          <w:p w14:paraId="534AC887" w14:textId="77777777" w:rsidR="009976CF" w:rsidRDefault="00000000">
            <w:r>
              <w:rPr>
                <w:sz w:val="22"/>
                <w:szCs w:val="22"/>
              </w:rPr>
              <w:t>Paycheck service</w:t>
            </w:r>
          </w:p>
        </w:tc>
      </w:tr>
      <w:tr w:rsidR="009976CF" w14:paraId="00D750C2" w14:textId="77777777">
        <w:tc>
          <w:tcPr>
            <w:tcW w:w="1439" w:type="dxa"/>
            <w:tcBorders>
              <w:top w:val="single" w:sz="2" w:space="0" w:color="CCCCDD"/>
              <w:left w:val="single" w:sz="2" w:space="0" w:color="CCCCDD"/>
              <w:bottom w:val="single" w:sz="2" w:space="0" w:color="CCCCDD"/>
              <w:right w:val="single" w:sz="2" w:space="0" w:color="CCCCDD"/>
            </w:tcBorders>
          </w:tcPr>
          <w:p w14:paraId="3202E1DA" w14:textId="77777777" w:rsidR="009976CF" w:rsidRDefault="00000000">
            <w:r>
              <w:rPr>
                <w:sz w:val="22"/>
                <w:szCs w:val="22"/>
              </w:rPr>
              <w:t>Sprint 5</w:t>
            </w:r>
          </w:p>
        </w:tc>
        <w:tc>
          <w:tcPr>
            <w:tcW w:w="3241" w:type="dxa"/>
            <w:tcBorders>
              <w:top w:val="single" w:sz="2" w:space="0" w:color="CCCCDD"/>
              <w:left w:val="single" w:sz="2" w:space="0" w:color="CCCCDD"/>
              <w:bottom w:val="single" w:sz="2" w:space="0" w:color="CCCCDD"/>
              <w:right w:val="single" w:sz="2" w:space="0" w:color="CCCCDD"/>
            </w:tcBorders>
          </w:tcPr>
          <w:p w14:paraId="339F4389" w14:textId="77777777" w:rsidR="009976CF" w:rsidRDefault="00000000">
            <w:r>
              <w:rPr>
                <w:sz w:val="22"/>
                <w:szCs w:val="22"/>
              </w:rPr>
              <w:t>Import flow screens</w:t>
            </w:r>
          </w:p>
        </w:tc>
        <w:tc>
          <w:tcPr>
            <w:tcW w:w="4680" w:type="dxa"/>
            <w:tcBorders>
              <w:top w:val="single" w:sz="2" w:space="0" w:color="CCCCDD"/>
              <w:left w:val="single" w:sz="2" w:space="0" w:color="CCCCDD"/>
              <w:bottom w:val="single" w:sz="2" w:space="0" w:color="CCCCDD"/>
              <w:right w:val="single" w:sz="2" w:space="0" w:color="CCCCDD"/>
            </w:tcBorders>
          </w:tcPr>
          <w:p w14:paraId="7FEEA25A" w14:textId="77777777" w:rsidR="009976CF" w:rsidRDefault="00000000">
            <w:r>
              <w:rPr>
                <w:sz w:val="22"/>
                <w:szCs w:val="22"/>
              </w:rPr>
              <w:t>Import pipeline complete</w:t>
            </w:r>
          </w:p>
        </w:tc>
      </w:tr>
      <w:tr w:rsidR="009976CF" w14:paraId="3957EAA1" w14:textId="77777777">
        <w:tc>
          <w:tcPr>
            <w:tcW w:w="1439" w:type="dxa"/>
            <w:tcBorders>
              <w:top w:val="single" w:sz="2" w:space="0" w:color="CCCCDD"/>
              <w:left w:val="single" w:sz="2" w:space="0" w:color="CCCCDD"/>
              <w:bottom w:val="single" w:sz="2" w:space="0" w:color="CCCCDD"/>
              <w:right w:val="single" w:sz="2" w:space="0" w:color="CCCCDD"/>
            </w:tcBorders>
          </w:tcPr>
          <w:p w14:paraId="5F41D1E8" w14:textId="77777777" w:rsidR="009976CF" w:rsidRDefault="00000000">
            <w:r>
              <w:rPr>
                <w:sz w:val="22"/>
                <w:szCs w:val="22"/>
              </w:rPr>
              <w:t>Sprint 6</w:t>
            </w:r>
          </w:p>
        </w:tc>
        <w:tc>
          <w:tcPr>
            <w:tcW w:w="3241" w:type="dxa"/>
            <w:tcBorders>
              <w:top w:val="single" w:sz="2" w:space="0" w:color="CCCCDD"/>
              <w:left w:val="single" w:sz="2" w:space="0" w:color="CCCCDD"/>
              <w:bottom w:val="single" w:sz="2" w:space="0" w:color="CCCCDD"/>
              <w:right w:val="single" w:sz="2" w:space="0" w:color="CCCCDD"/>
            </w:tcBorders>
          </w:tcPr>
          <w:p w14:paraId="7B1E8A4B" w14:textId="77777777" w:rsidR="009976CF" w:rsidRDefault="00000000">
            <w:r>
              <w:rPr>
                <w:sz w:val="22"/>
                <w:szCs w:val="22"/>
              </w:rPr>
              <w:t>Settings screen + reserve config</w:t>
            </w:r>
          </w:p>
        </w:tc>
        <w:tc>
          <w:tcPr>
            <w:tcW w:w="4680" w:type="dxa"/>
            <w:tcBorders>
              <w:top w:val="single" w:sz="2" w:space="0" w:color="CCCCDD"/>
              <w:left w:val="single" w:sz="2" w:space="0" w:color="CCCCDD"/>
              <w:bottom w:val="single" w:sz="2" w:space="0" w:color="CCCCDD"/>
              <w:right w:val="single" w:sz="2" w:space="0" w:color="CCCCDD"/>
            </w:tcBorders>
          </w:tcPr>
          <w:p w14:paraId="5DAC62D2" w14:textId="77777777" w:rsidR="009976CF" w:rsidRDefault="00000000">
            <w:r>
              <w:rPr>
                <w:sz w:val="22"/>
                <w:szCs w:val="22"/>
              </w:rPr>
              <w:t>Profile service</w:t>
            </w:r>
          </w:p>
        </w:tc>
      </w:tr>
      <w:tr w:rsidR="009976CF" w14:paraId="792F6934" w14:textId="77777777">
        <w:tc>
          <w:tcPr>
            <w:tcW w:w="1439" w:type="dxa"/>
            <w:tcBorders>
              <w:top w:val="single" w:sz="2" w:space="0" w:color="CCCCDD"/>
              <w:left w:val="single" w:sz="2" w:space="0" w:color="CCCCDD"/>
              <w:bottom w:val="single" w:sz="2" w:space="0" w:color="CCCCDD"/>
              <w:right w:val="single" w:sz="2" w:space="0" w:color="CCCCDD"/>
            </w:tcBorders>
          </w:tcPr>
          <w:p w14:paraId="7CD1023E" w14:textId="77777777" w:rsidR="009976CF" w:rsidRDefault="00000000">
            <w:r>
              <w:rPr>
                <w:sz w:val="22"/>
                <w:szCs w:val="22"/>
              </w:rPr>
              <w:t>Sprint 6</w:t>
            </w:r>
          </w:p>
        </w:tc>
        <w:tc>
          <w:tcPr>
            <w:tcW w:w="3241" w:type="dxa"/>
            <w:tcBorders>
              <w:top w:val="single" w:sz="2" w:space="0" w:color="CCCCDD"/>
              <w:left w:val="single" w:sz="2" w:space="0" w:color="CCCCDD"/>
              <w:bottom w:val="single" w:sz="2" w:space="0" w:color="CCCCDD"/>
              <w:right w:val="single" w:sz="2" w:space="0" w:color="CCCCDD"/>
            </w:tcBorders>
          </w:tcPr>
          <w:p w14:paraId="795009F8" w14:textId="77777777" w:rsidR="009976CF" w:rsidRDefault="00000000">
            <w:r>
              <w:rPr>
                <w:sz w:val="22"/>
                <w:szCs w:val="22"/>
              </w:rPr>
              <w:t>Backup and restore UI</w:t>
            </w:r>
          </w:p>
        </w:tc>
        <w:tc>
          <w:tcPr>
            <w:tcW w:w="4680" w:type="dxa"/>
            <w:tcBorders>
              <w:top w:val="single" w:sz="2" w:space="0" w:color="CCCCDD"/>
              <w:left w:val="single" w:sz="2" w:space="0" w:color="CCCCDD"/>
              <w:bottom w:val="single" w:sz="2" w:space="0" w:color="CCCCDD"/>
              <w:right w:val="single" w:sz="2" w:space="0" w:color="CCCCDD"/>
            </w:tcBorders>
          </w:tcPr>
          <w:p w14:paraId="0E9B5C45" w14:textId="77777777" w:rsidR="009976CF" w:rsidRDefault="00000000">
            <w:r>
              <w:rPr>
                <w:sz w:val="22"/>
                <w:szCs w:val="22"/>
              </w:rPr>
              <w:t>Backup service</w:t>
            </w:r>
          </w:p>
        </w:tc>
      </w:tr>
      <w:tr w:rsidR="009976CF" w14:paraId="2BD04380" w14:textId="77777777">
        <w:tc>
          <w:tcPr>
            <w:tcW w:w="1439" w:type="dxa"/>
            <w:tcBorders>
              <w:top w:val="single" w:sz="2" w:space="0" w:color="CCCCDD"/>
              <w:left w:val="single" w:sz="2" w:space="0" w:color="CCCCDD"/>
              <w:bottom w:val="single" w:sz="2" w:space="0" w:color="CCCCDD"/>
              <w:right w:val="single" w:sz="2" w:space="0" w:color="CCCCDD"/>
            </w:tcBorders>
          </w:tcPr>
          <w:p w14:paraId="2AE3DB31" w14:textId="77777777" w:rsidR="009976CF" w:rsidRDefault="00000000">
            <w:r>
              <w:rPr>
                <w:sz w:val="22"/>
                <w:szCs w:val="22"/>
              </w:rPr>
              <w:t>Sprint 6</w:t>
            </w:r>
          </w:p>
        </w:tc>
        <w:tc>
          <w:tcPr>
            <w:tcW w:w="3241" w:type="dxa"/>
            <w:tcBorders>
              <w:top w:val="single" w:sz="2" w:space="0" w:color="CCCCDD"/>
              <w:left w:val="single" w:sz="2" w:space="0" w:color="CCCCDD"/>
              <w:bottom w:val="single" w:sz="2" w:space="0" w:color="CCCCDD"/>
              <w:right w:val="single" w:sz="2" w:space="0" w:color="CCCCDD"/>
            </w:tcBorders>
          </w:tcPr>
          <w:p w14:paraId="025C9E7A" w14:textId="77777777" w:rsidR="009976CF" w:rsidRDefault="00000000">
            <w:r>
              <w:rPr>
                <w:sz w:val="22"/>
                <w:szCs w:val="22"/>
              </w:rPr>
              <w:t>Onboarding flow</w:t>
            </w:r>
          </w:p>
        </w:tc>
        <w:tc>
          <w:tcPr>
            <w:tcW w:w="4680" w:type="dxa"/>
            <w:tcBorders>
              <w:top w:val="single" w:sz="2" w:space="0" w:color="CCCCDD"/>
              <w:left w:val="single" w:sz="2" w:space="0" w:color="CCCCDD"/>
              <w:bottom w:val="single" w:sz="2" w:space="0" w:color="CCCCDD"/>
              <w:right w:val="single" w:sz="2" w:space="0" w:color="CCCCDD"/>
            </w:tcBorders>
          </w:tcPr>
          <w:p w14:paraId="36386039" w14:textId="77777777" w:rsidR="009976CF" w:rsidRDefault="00000000">
            <w:r>
              <w:rPr>
                <w:sz w:val="22"/>
                <w:szCs w:val="22"/>
              </w:rPr>
              <w:t>All core services complete</w:t>
            </w:r>
          </w:p>
        </w:tc>
      </w:tr>
    </w:tbl>
    <w:p w14:paraId="6FBA5958" w14:textId="77777777" w:rsidR="009976CF" w:rsidRDefault="009976CF">
      <w:pPr>
        <w:spacing w:after="80"/>
      </w:pPr>
    </w:p>
    <w:tbl>
      <w:tblPr>
        <w:tblW w:w="9360" w:type="dxa"/>
        <w:tblLayout w:type="fixed"/>
        <w:tblCellMar>
          <w:top w:w="120" w:type="dxa"/>
          <w:left w:w="180" w:type="dxa"/>
          <w:bottom w:w="120" w:type="dxa"/>
          <w:right w:w="180" w:type="dxa"/>
        </w:tblCellMar>
        <w:tblLook w:val="04A0" w:firstRow="1" w:lastRow="0" w:firstColumn="1" w:lastColumn="0" w:noHBand="0" w:noVBand="1"/>
      </w:tblPr>
      <w:tblGrid>
        <w:gridCol w:w="9360"/>
      </w:tblGrid>
      <w:tr w:rsidR="009976CF" w14:paraId="06748BEF" w14:textId="77777777">
        <w:tc>
          <w:tcPr>
            <w:tcW w:w="9360" w:type="dxa"/>
            <w:tcBorders>
              <w:top w:val="single" w:sz="2" w:space="0" w:color="7B3F00"/>
              <w:left w:val="single" w:sz="2" w:space="0" w:color="7B3F00"/>
              <w:bottom w:val="single" w:sz="2" w:space="0" w:color="7B3F00"/>
              <w:right w:val="single" w:sz="2" w:space="0" w:color="7B3F00"/>
            </w:tcBorders>
            <w:shd w:val="clear" w:color="auto" w:fill="FFF3E0"/>
          </w:tcPr>
          <w:p w14:paraId="5B02689F" w14:textId="77777777" w:rsidR="009976CF" w:rsidRDefault="00000000">
            <w:r>
              <w:rPr>
                <w:b/>
                <w:bCs/>
                <w:color w:val="7B3F00"/>
                <w:sz w:val="22"/>
                <w:szCs w:val="22"/>
              </w:rPr>
              <w:t>Do not build the onboarding flow until all core features work correctly. Onboarding is a wrapper around features that already exist — if those features have bugs, onboarding will surface them in confusing ways during testing.</w:t>
            </w:r>
          </w:p>
        </w:tc>
      </w:tr>
    </w:tbl>
    <w:p w14:paraId="40290014" w14:textId="77777777" w:rsidR="009976CF" w:rsidRDefault="009976CF">
      <w:pPr>
        <w:spacing w:after="160"/>
      </w:pPr>
    </w:p>
    <w:p w14:paraId="7FF4D834" w14:textId="77777777" w:rsidR="009976CF" w:rsidRDefault="00000000">
      <w:pPr>
        <w:pStyle w:val="Heading1"/>
      </w:pPr>
      <w:r>
        <w:t>Import Pipeline Implementation</w:t>
      </w:r>
    </w:p>
    <w:p w14:paraId="6F173408" w14:textId="77777777" w:rsidR="009976CF" w:rsidRDefault="00000000">
      <w:pPr>
        <w:spacing w:after="140"/>
      </w:pPr>
      <w:r>
        <w:t>The import pipeline is one of the most security-sensitive features in the application. It processes potentially sensitive financial files on-device and must adhere strictly to the privacy requirements defined in the Security and Privacy Design document.</w:t>
      </w:r>
    </w:p>
    <w:p w14:paraId="6833FB62" w14:textId="77777777" w:rsidR="009976CF" w:rsidRDefault="009976CF">
      <w:pPr>
        <w:spacing w:after="80"/>
      </w:pPr>
    </w:p>
    <w:p w14:paraId="2D3FCEC5" w14:textId="77777777" w:rsidR="009976CF" w:rsidRDefault="00000000">
      <w:pPr>
        <w:pStyle w:val="Heading2"/>
      </w:pPr>
      <w:proofErr w:type="gramStart"/>
      <w:r>
        <w:lastRenderedPageBreak/>
        <w:t>20.1  Import</w:t>
      </w:r>
      <w:proofErr w:type="gramEnd"/>
      <w:r>
        <w:t xml:space="preserve"> Security Requirements</w:t>
      </w:r>
    </w:p>
    <w:p w14:paraId="03EC3230" w14:textId="77777777" w:rsidR="009976CF" w:rsidRDefault="00000000">
      <w:pPr>
        <w:pStyle w:val="ListParagraph"/>
        <w:numPr>
          <w:ilvl w:val="0"/>
          <w:numId w:val="1"/>
        </w:numPr>
      </w:pPr>
      <w:r>
        <w:rPr>
          <w:sz w:val="22"/>
          <w:szCs w:val="22"/>
        </w:rPr>
        <w:t xml:space="preserve">All file processing occurs </w:t>
      </w:r>
      <w:proofErr w:type="gramStart"/>
      <w:r>
        <w:rPr>
          <w:sz w:val="22"/>
          <w:szCs w:val="22"/>
        </w:rPr>
        <w:t>on-device</w:t>
      </w:r>
      <w:proofErr w:type="gramEnd"/>
      <w:r>
        <w:rPr>
          <w:sz w:val="22"/>
          <w:szCs w:val="22"/>
        </w:rPr>
        <w:t xml:space="preserve"> only. No file content is ever transmitted externally.</w:t>
      </w:r>
    </w:p>
    <w:p w14:paraId="174E0E04" w14:textId="77777777" w:rsidR="009976CF" w:rsidRDefault="00000000">
      <w:pPr>
        <w:pStyle w:val="ListParagraph"/>
        <w:numPr>
          <w:ilvl w:val="0"/>
          <w:numId w:val="1"/>
        </w:numPr>
      </w:pPr>
      <w:r>
        <w:rPr>
          <w:sz w:val="22"/>
          <w:szCs w:val="22"/>
        </w:rPr>
        <w:t>The parser extracts only: merchant/payee name, transaction amount, transaction date, and estimated frequency. All other fields — account numbers, routing numbers, full transaction descriptions, balance figures — are discarded during parsing and never written to the database.</w:t>
      </w:r>
    </w:p>
    <w:p w14:paraId="287C7A3C" w14:textId="77777777" w:rsidR="009976CF" w:rsidRDefault="00000000">
      <w:pPr>
        <w:pStyle w:val="ListParagraph"/>
        <w:numPr>
          <w:ilvl w:val="0"/>
          <w:numId w:val="1"/>
        </w:numPr>
      </w:pPr>
      <w:r>
        <w:rPr>
          <w:sz w:val="22"/>
          <w:szCs w:val="22"/>
        </w:rPr>
        <w:t>The raw uploaded file is deleted from device storage immediately after parsing is complete.</w:t>
      </w:r>
    </w:p>
    <w:p w14:paraId="4A6A0DEA" w14:textId="77777777" w:rsidR="009976CF" w:rsidRDefault="00000000">
      <w:pPr>
        <w:pStyle w:val="ListParagraph"/>
        <w:numPr>
          <w:ilvl w:val="0"/>
          <w:numId w:val="1"/>
        </w:numPr>
      </w:pPr>
      <w:r>
        <w:rPr>
          <w:sz w:val="22"/>
          <w:szCs w:val="22"/>
        </w:rPr>
        <w:t>Every detected recurring expense is a suggestion only. Nothing is activated without explicit user confirmation.</w:t>
      </w:r>
    </w:p>
    <w:p w14:paraId="61A493BC" w14:textId="77777777" w:rsidR="009976CF" w:rsidRDefault="009976CF">
      <w:pPr>
        <w:spacing w:after="80"/>
      </w:pPr>
    </w:p>
    <w:p w14:paraId="01C48950" w14:textId="77777777" w:rsidR="009976CF" w:rsidRDefault="00000000">
      <w:pPr>
        <w:pStyle w:val="Heading2"/>
      </w:pPr>
      <w:proofErr w:type="gramStart"/>
      <w:r>
        <w:t>20.2  Import</w:t>
      </w:r>
      <w:proofErr w:type="gramEnd"/>
      <w:r>
        <w:t xml:space="preserve"> Processing Steps</w:t>
      </w:r>
    </w:p>
    <w:p w14:paraId="6BD478C2" w14:textId="77777777" w:rsidR="009976CF" w:rsidRDefault="00000000">
      <w:pPr>
        <w:pStyle w:val="ListParagraph"/>
        <w:numPr>
          <w:ilvl w:val="0"/>
          <w:numId w:val="2"/>
        </w:numPr>
      </w:pPr>
      <w:r>
        <w:rPr>
          <w:sz w:val="22"/>
          <w:szCs w:val="22"/>
        </w:rPr>
        <w:t>User selects a CSV or PDF file via the device file picker.</w:t>
      </w:r>
    </w:p>
    <w:p w14:paraId="51299B3F" w14:textId="77777777" w:rsidR="009976CF" w:rsidRDefault="00000000">
      <w:pPr>
        <w:pStyle w:val="ListParagraph"/>
        <w:numPr>
          <w:ilvl w:val="0"/>
          <w:numId w:val="2"/>
        </w:numPr>
      </w:pPr>
      <w:r>
        <w:rPr>
          <w:sz w:val="22"/>
          <w:szCs w:val="22"/>
        </w:rPr>
        <w:t>Parser reads the file in memory, extracts only the required fields, and discards everything else.</w:t>
      </w:r>
    </w:p>
    <w:p w14:paraId="44359887" w14:textId="77777777" w:rsidR="009976CF" w:rsidRDefault="00000000">
      <w:pPr>
        <w:pStyle w:val="ListParagraph"/>
        <w:numPr>
          <w:ilvl w:val="0"/>
          <w:numId w:val="2"/>
        </w:numPr>
      </w:pPr>
      <w:r>
        <w:rPr>
          <w:sz w:val="22"/>
          <w:szCs w:val="22"/>
        </w:rPr>
        <w:t>The raw file is deleted from device storage immediately.</w:t>
      </w:r>
    </w:p>
    <w:p w14:paraId="5729484F" w14:textId="77777777" w:rsidR="009976CF" w:rsidRDefault="00000000">
      <w:pPr>
        <w:pStyle w:val="ListParagraph"/>
        <w:numPr>
          <w:ilvl w:val="0"/>
          <w:numId w:val="2"/>
        </w:numPr>
      </w:pPr>
      <w:r>
        <w:rPr>
          <w:sz w:val="22"/>
          <w:szCs w:val="22"/>
        </w:rPr>
        <w:t xml:space="preserve">Detected recurring patterns are written to </w:t>
      </w:r>
      <w:proofErr w:type="spellStart"/>
      <w:r>
        <w:rPr>
          <w:sz w:val="22"/>
          <w:szCs w:val="22"/>
        </w:rPr>
        <w:t>import_suggestions</w:t>
      </w:r>
      <w:proofErr w:type="spellEnd"/>
      <w:r>
        <w:rPr>
          <w:sz w:val="22"/>
          <w:szCs w:val="22"/>
        </w:rPr>
        <w:t xml:space="preserve"> with status = 'pending'.</w:t>
      </w:r>
    </w:p>
    <w:p w14:paraId="65C7F3A9" w14:textId="77777777" w:rsidR="009976CF" w:rsidRDefault="00000000">
      <w:pPr>
        <w:pStyle w:val="ListParagraph"/>
        <w:numPr>
          <w:ilvl w:val="0"/>
          <w:numId w:val="2"/>
        </w:numPr>
      </w:pPr>
      <w:r>
        <w:rPr>
          <w:sz w:val="22"/>
          <w:szCs w:val="22"/>
        </w:rPr>
        <w:t>The import review screen displays each suggestion to the user.</w:t>
      </w:r>
    </w:p>
    <w:p w14:paraId="42DB88FD" w14:textId="77777777" w:rsidR="009976CF" w:rsidRDefault="00000000">
      <w:pPr>
        <w:pStyle w:val="ListParagraph"/>
        <w:numPr>
          <w:ilvl w:val="0"/>
          <w:numId w:val="2"/>
        </w:numPr>
      </w:pPr>
      <w:r>
        <w:rPr>
          <w:sz w:val="22"/>
          <w:szCs w:val="22"/>
        </w:rPr>
        <w:t xml:space="preserve">For each confirmed suggestion, a new bills record is </w:t>
      </w:r>
      <w:proofErr w:type="gramStart"/>
      <w:r>
        <w:rPr>
          <w:sz w:val="22"/>
          <w:szCs w:val="22"/>
        </w:rPr>
        <w:t>created</w:t>
      </w:r>
      <w:proofErr w:type="gramEnd"/>
      <w:r>
        <w:rPr>
          <w:sz w:val="22"/>
          <w:szCs w:val="22"/>
        </w:rPr>
        <w:t xml:space="preserve"> and the </w:t>
      </w:r>
      <w:proofErr w:type="spellStart"/>
      <w:r>
        <w:rPr>
          <w:sz w:val="22"/>
          <w:szCs w:val="22"/>
        </w:rPr>
        <w:t>import_suggestion</w:t>
      </w:r>
      <w:proofErr w:type="spellEnd"/>
      <w:r>
        <w:rPr>
          <w:sz w:val="22"/>
          <w:szCs w:val="22"/>
        </w:rPr>
        <w:t xml:space="preserve"> status is set to 'confirmed'.</w:t>
      </w:r>
    </w:p>
    <w:p w14:paraId="7B232FA4" w14:textId="77777777" w:rsidR="009976CF" w:rsidRDefault="00000000">
      <w:pPr>
        <w:pStyle w:val="ListParagraph"/>
        <w:numPr>
          <w:ilvl w:val="0"/>
          <w:numId w:val="2"/>
        </w:numPr>
      </w:pPr>
      <w:r>
        <w:rPr>
          <w:sz w:val="22"/>
          <w:szCs w:val="22"/>
        </w:rPr>
        <w:t xml:space="preserve">Rejected suggestions are </w:t>
      </w:r>
      <w:proofErr w:type="gramStart"/>
      <w:r>
        <w:rPr>
          <w:sz w:val="22"/>
          <w:szCs w:val="22"/>
        </w:rPr>
        <w:t>soft-deleted</w:t>
      </w:r>
      <w:proofErr w:type="gramEnd"/>
      <w:r>
        <w:rPr>
          <w:sz w:val="22"/>
          <w:szCs w:val="22"/>
        </w:rPr>
        <w:t xml:space="preserve"> from </w:t>
      </w:r>
      <w:proofErr w:type="spellStart"/>
      <w:r>
        <w:rPr>
          <w:sz w:val="22"/>
          <w:szCs w:val="22"/>
        </w:rPr>
        <w:t>import_suggestions</w:t>
      </w:r>
      <w:proofErr w:type="spellEnd"/>
      <w:r>
        <w:rPr>
          <w:sz w:val="22"/>
          <w:szCs w:val="22"/>
        </w:rPr>
        <w:t xml:space="preserve"> with no downstream effect.</w:t>
      </w:r>
    </w:p>
    <w:p w14:paraId="0FE7AFB3" w14:textId="77777777" w:rsidR="009976CF" w:rsidRDefault="009976CF">
      <w:pPr>
        <w:spacing w:after="80"/>
      </w:pPr>
    </w:p>
    <w:p w14:paraId="464C28F0" w14:textId="77777777" w:rsidR="009976CF" w:rsidRDefault="00000000">
      <w:pPr>
        <w:pStyle w:val="Heading2"/>
      </w:pPr>
      <w:proofErr w:type="gramStart"/>
      <w:r>
        <w:t>20.3  Privacy</w:t>
      </w:r>
      <w:proofErr w:type="gramEnd"/>
      <w:r>
        <w:t xml:space="preserve"> Verification in Testing</w:t>
      </w:r>
    </w:p>
    <w:p w14:paraId="72CB60E4" w14:textId="77777777" w:rsidR="009976CF" w:rsidRDefault="00000000">
      <w:pPr>
        <w:spacing w:after="140"/>
      </w:pPr>
      <w:r>
        <w:t>The import privacy requirements must be verified in automated tests:</w:t>
      </w:r>
    </w:p>
    <w:p w14:paraId="7F5105A2" w14:textId="77777777" w:rsidR="009976CF" w:rsidRDefault="009976CF">
      <w:pPr>
        <w:spacing w:after="80"/>
      </w:pPr>
    </w:p>
    <w:p w14:paraId="62520CF6" w14:textId="77777777" w:rsidR="009976CF" w:rsidRDefault="00000000">
      <w:pPr>
        <w:pStyle w:val="ListParagraph"/>
        <w:numPr>
          <w:ilvl w:val="0"/>
          <w:numId w:val="1"/>
        </w:numPr>
      </w:pPr>
      <w:r>
        <w:rPr>
          <w:sz w:val="22"/>
          <w:szCs w:val="22"/>
        </w:rPr>
        <w:t>Assert that parser output contains no account numbers, routing numbers, or balance figures.</w:t>
      </w:r>
    </w:p>
    <w:p w14:paraId="00C835FA" w14:textId="77777777" w:rsidR="009976CF" w:rsidRDefault="00000000">
      <w:pPr>
        <w:pStyle w:val="ListParagraph"/>
        <w:numPr>
          <w:ilvl w:val="0"/>
          <w:numId w:val="1"/>
        </w:numPr>
      </w:pPr>
      <w:r>
        <w:rPr>
          <w:sz w:val="22"/>
          <w:szCs w:val="22"/>
        </w:rPr>
        <w:t>Assert that the uploaded file path is inaccessible (file does not exist) after processing completes.</w:t>
      </w:r>
    </w:p>
    <w:p w14:paraId="1BCB6DEC" w14:textId="77777777" w:rsidR="009976CF" w:rsidRDefault="00000000">
      <w:pPr>
        <w:pStyle w:val="ListParagraph"/>
        <w:numPr>
          <w:ilvl w:val="0"/>
          <w:numId w:val="1"/>
        </w:numPr>
      </w:pPr>
      <w:r>
        <w:rPr>
          <w:sz w:val="22"/>
          <w:szCs w:val="22"/>
        </w:rPr>
        <w:t>Assert that rejected suggestions produce zero database writes to the bills table.</w:t>
      </w:r>
    </w:p>
    <w:p w14:paraId="6644AFC1" w14:textId="77777777" w:rsidR="009976CF" w:rsidRDefault="009976CF">
      <w:pPr>
        <w:spacing w:after="160"/>
      </w:pPr>
    </w:p>
    <w:p w14:paraId="74176D38" w14:textId="77777777" w:rsidR="009976CF" w:rsidRDefault="00000000">
      <w:pPr>
        <w:pStyle w:val="Heading1"/>
      </w:pPr>
      <w:r>
        <w:t>Backup and Restore Implementation</w:t>
      </w:r>
    </w:p>
    <w:p w14:paraId="41C5E75E" w14:textId="77777777" w:rsidR="009976CF" w:rsidRDefault="00000000">
      <w:pPr>
        <w:spacing w:after="140"/>
      </w:pPr>
      <w:r>
        <w:t xml:space="preserve">The backup and restore system </w:t>
      </w:r>
      <w:proofErr w:type="gramStart"/>
      <w:r>
        <w:t>is</w:t>
      </w:r>
      <w:proofErr w:type="gramEnd"/>
      <w:r>
        <w:t xml:space="preserve"> the user's protection against device loss. It must be reliable, complete, and straightforward to implement — the backup format is JSON, all operations are local, and the restore process must reconstruct the exact application state.</w:t>
      </w:r>
    </w:p>
    <w:p w14:paraId="6049DBE3" w14:textId="77777777" w:rsidR="009976CF" w:rsidRDefault="009976CF">
      <w:pPr>
        <w:spacing w:after="80"/>
      </w:pPr>
    </w:p>
    <w:p w14:paraId="0C856C09" w14:textId="77777777" w:rsidR="009976CF" w:rsidRDefault="00000000">
      <w:pPr>
        <w:pStyle w:val="Heading2"/>
      </w:pPr>
      <w:proofErr w:type="gramStart"/>
      <w:r>
        <w:lastRenderedPageBreak/>
        <w:t>21.1  Backup</w:t>
      </w:r>
      <w:proofErr w:type="gramEnd"/>
      <w:r>
        <w:t xml:space="preserve"> Export</w:t>
      </w:r>
    </w:p>
    <w:p w14:paraId="758E3D34" w14:textId="77777777" w:rsidR="009976CF" w:rsidRDefault="00000000">
      <w:pPr>
        <w:spacing w:after="140"/>
      </w:pPr>
      <w:r>
        <w:t>The backup export function queries all Financial Core entities for the current profile and serializes them to a single JSON object. The structure follows the entity schema defined in the Database Design Document v2. Local-only entities (</w:t>
      </w:r>
      <w:proofErr w:type="spellStart"/>
      <w:r>
        <w:t>activity_log</w:t>
      </w:r>
      <w:proofErr w:type="spellEnd"/>
      <w:r>
        <w:t xml:space="preserve">, </w:t>
      </w:r>
      <w:proofErr w:type="spellStart"/>
      <w:r>
        <w:t>import_suggestions</w:t>
      </w:r>
      <w:proofErr w:type="spellEnd"/>
      <w:r>
        <w:t xml:space="preserve">, </w:t>
      </w:r>
      <w:proofErr w:type="spellStart"/>
      <w:r>
        <w:t>backup_metadata</w:t>
      </w:r>
      <w:proofErr w:type="spellEnd"/>
      <w:r>
        <w:t xml:space="preserve">, </w:t>
      </w:r>
      <w:proofErr w:type="spellStart"/>
      <w:r>
        <w:t>sync_queue</w:t>
      </w:r>
      <w:proofErr w:type="spellEnd"/>
      <w:r>
        <w:t>) are excluded from the backup payload — they are device-local operational data, not financial records.</w:t>
      </w:r>
    </w:p>
    <w:p w14:paraId="6CCEECF9" w14:textId="77777777" w:rsidR="009976CF" w:rsidRDefault="009976CF">
      <w:pPr>
        <w:spacing w:after="80"/>
      </w:pPr>
    </w:p>
    <w:p w14:paraId="5965FAAD" w14:textId="77777777" w:rsidR="009976CF" w:rsidRDefault="00000000">
      <w:pPr>
        <w:spacing w:after="140"/>
      </w:pPr>
      <w:r>
        <w:t xml:space="preserve">The backup file is written to the device's user-accessible Documents directory. A </w:t>
      </w:r>
      <w:proofErr w:type="spellStart"/>
      <w:r>
        <w:t>backup_metadata</w:t>
      </w:r>
      <w:proofErr w:type="spellEnd"/>
      <w:r>
        <w:t xml:space="preserve"> record is written to the database recording the export event, file name, and record count.</w:t>
      </w:r>
    </w:p>
    <w:p w14:paraId="384EA02E" w14:textId="77777777" w:rsidR="009976CF" w:rsidRDefault="009976CF">
      <w:pPr>
        <w:spacing w:after="80"/>
      </w:pPr>
    </w:p>
    <w:p w14:paraId="3B63DCAD" w14:textId="77777777" w:rsidR="009976CF" w:rsidRDefault="00000000">
      <w:pPr>
        <w:pStyle w:val="Heading2"/>
      </w:pPr>
      <w:proofErr w:type="gramStart"/>
      <w:r>
        <w:t>21.2  Backup</w:t>
      </w:r>
      <w:proofErr w:type="gramEnd"/>
      <w:r>
        <w:t xml:space="preserve"> Restore</w:t>
      </w:r>
    </w:p>
    <w:p w14:paraId="0115BC22" w14:textId="77777777" w:rsidR="009976CF" w:rsidRDefault="00000000">
      <w:pPr>
        <w:spacing w:after="140"/>
      </w:pPr>
      <w:r>
        <w:t xml:space="preserve">The restore process reads a user-selected backup JSON file, validates its structure against the expected schema, and then replaces the current database state within a transaction. The restore must be atomic — if any part of the restore fails, the transaction is rolled </w:t>
      </w:r>
      <w:proofErr w:type="gramStart"/>
      <w:r>
        <w:t>back</w:t>
      </w:r>
      <w:proofErr w:type="gramEnd"/>
      <w:r>
        <w:t xml:space="preserve"> and the existing database is preserved intact.</w:t>
      </w:r>
    </w:p>
    <w:p w14:paraId="39DF0B51" w14:textId="77777777" w:rsidR="009976CF" w:rsidRDefault="009976CF">
      <w:pPr>
        <w:spacing w:after="80"/>
      </w:pPr>
    </w:p>
    <w:tbl>
      <w:tblPr>
        <w:tblW w:w="9360" w:type="dxa"/>
        <w:tblLayout w:type="fixed"/>
        <w:tblCellMar>
          <w:top w:w="120" w:type="dxa"/>
          <w:left w:w="180" w:type="dxa"/>
          <w:bottom w:w="120" w:type="dxa"/>
          <w:right w:w="180" w:type="dxa"/>
        </w:tblCellMar>
        <w:tblLook w:val="04A0" w:firstRow="1" w:lastRow="0" w:firstColumn="1" w:lastColumn="0" w:noHBand="0" w:noVBand="1"/>
      </w:tblPr>
      <w:tblGrid>
        <w:gridCol w:w="9360"/>
      </w:tblGrid>
      <w:tr w:rsidR="009976CF" w14:paraId="75D2BE0C" w14:textId="77777777">
        <w:tc>
          <w:tcPr>
            <w:tcW w:w="9360" w:type="dxa"/>
            <w:tcBorders>
              <w:top w:val="single" w:sz="2" w:space="0" w:color="7B3F00"/>
              <w:left w:val="single" w:sz="2" w:space="0" w:color="7B3F00"/>
              <w:bottom w:val="single" w:sz="2" w:space="0" w:color="7B3F00"/>
              <w:right w:val="single" w:sz="2" w:space="0" w:color="7B3F00"/>
            </w:tcBorders>
            <w:shd w:val="clear" w:color="auto" w:fill="FFF3E0"/>
          </w:tcPr>
          <w:p w14:paraId="3CC1E749" w14:textId="77777777" w:rsidR="009976CF" w:rsidRDefault="00000000">
            <w:r>
              <w:rPr>
                <w:b/>
                <w:bCs/>
                <w:color w:val="7B3F00"/>
                <w:sz w:val="22"/>
                <w:szCs w:val="22"/>
              </w:rPr>
              <w:t>Validate the backup file structure before beginning the restore transaction. A corrupted backup applied to a live database is worse than a failed restore. If the backup JSON does not match the expected schema, reject it with a clear error message before touching any database tables.</w:t>
            </w:r>
          </w:p>
        </w:tc>
      </w:tr>
    </w:tbl>
    <w:p w14:paraId="30D1CD18" w14:textId="77777777" w:rsidR="009976CF" w:rsidRDefault="009976CF">
      <w:pPr>
        <w:spacing w:after="160"/>
      </w:pPr>
    </w:p>
    <w:p w14:paraId="7BB5D96C" w14:textId="77777777" w:rsidR="009976CF" w:rsidRDefault="00000000">
      <w:pPr>
        <w:pStyle w:val="Heading1"/>
      </w:pPr>
      <w:r>
        <w:t>Activity Log Implementation</w:t>
      </w:r>
    </w:p>
    <w:p w14:paraId="0A62FDEC" w14:textId="77777777" w:rsidR="009976CF" w:rsidRDefault="00000000">
      <w:pPr>
        <w:spacing w:after="140"/>
      </w:pPr>
      <w:r>
        <w:t>The activity log is an append-only local audit trail. Records are written but never modified or deleted. It is implemented as a lightweight service that services call after significant financial operations.</w:t>
      </w:r>
    </w:p>
    <w:p w14:paraId="12B3F99D" w14:textId="77777777" w:rsidR="009976CF" w:rsidRDefault="009976CF">
      <w:pPr>
        <w:spacing w:after="80"/>
      </w:pPr>
    </w:p>
    <w:p w14:paraId="1D7BBC53" w14:textId="77777777" w:rsidR="009976CF" w:rsidRDefault="00000000">
      <w:pPr>
        <w:pStyle w:val="Heading2"/>
      </w:pPr>
      <w:proofErr w:type="gramStart"/>
      <w:r>
        <w:t xml:space="preserve">22.1  </w:t>
      </w:r>
      <w:proofErr w:type="spellStart"/>
      <w:r>
        <w:t>ActivityLogService</w:t>
      </w:r>
      <w:proofErr w:type="spellEnd"/>
      <w:proofErr w:type="gramEnd"/>
    </w:p>
    <w:p w14:paraId="2EF49026" w14:textId="77777777" w:rsidR="009976CF" w:rsidRDefault="00000000">
      <w:pPr>
        <w:spacing w:after="140"/>
      </w:pPr>
      <w:r>
        <w:t xml:space="preserve">The </w:t>
      </w:r>
      <w:proofErr w:type="spellStart"/>
      <w:r>
        <w:t>ActivityLogService</w:t>
      </w:r>
      <w:proofErr w:type="spellEnd"/>
      <w:r>
        <w:t xml:space="preserve"> exposes a single public method: </w:t>
      </w:r>
      <w:proofErr w:type="gramStart"/>
      <w:r>
        <w:t>log(</w:t>
      </w:r>
      <w:proofErr w:type="spellStart"/>
      <w:proofErr w:type="gramEnd"/>
      <w:r>
        <w:t>profileId</w:t>
      </w:r>
      <w:proofErr w:type="spellEnd"/>
      <w:r>
        <w:t xml:space="preserve">, </w:t>
      </w:r>
      <w:proofErr w:type="spellStart"/>
      <w:r>
        <w:t>eventType</w:t>
      </w:r>
      <w:proofErr w:type="spellEnd"/>
      <w:r>
        <w:t xml:space="preserve">, </w:t>
      </w:r>
      <w:proofErr w:type="spellStart"/>
      <w:r>
        <w:t>entityType</w:t>
      </w:r>
      <w:proofErr w:type="spellEnd"/>
      <w:r>
        <w:t xml:space="preserve">, </w:t>
      </w:r>
      <w:proofErr w:type="spellStart"/>
      <w:r>
        <w:t>entityId</w:t>
      </w:r>
      <w:proofErr w:type="spellEnd"/>
      <w:r>
        <w:t xml:space="preserve">, summary). Services call this method as the final step of any write operation. The method inserts a new </w:t>
      </w:r>
      <w:proofErr w:type="spellStart"/>
      <w:r>
        <w:t>activity_log</w:t>
      </w:r>
      <w:proofErr w:type="spellEnd"/>
      <w:r>
        <w:t xml:space="preserve"> record and returns immediately — it must not block or fail the calling operation. Wrap the INSERT in a try-catch and swallow any activity log errors rather than propagating them to the user.</w:t>
      </w:r>
    </w:p>
    <w:p w14:paraId="774ACD08" w14:textId="77777777" w:rsidR="009976CF" w:rsidRDefault="009976CF">
      <w:pPr>
        <w:spacing w:after="80"/>
      </w:pPr>
    </w:p>
    <w:p w14:paraId="0BA893D6" w14:textId="77777777" w:rsidR="009976CF" w:rsidRDefault="00000000">
      <w:pPr>
        <w:pStyle w:val="Heading2"/>
      </w:pPr>
      <w:proofErr w:type="gramStart"/>
      <w:r>
        <w:lastRenderedPageBreak/>
        <w:t>22.2  Event</w:t>
      </w:r>
      <w:proofErr w:type="gramEnd"/>
      <w:r>
        <w:t xml:space="preserve"> Types</w:t>
      </w:r>
    </w:p>
    <w:p w14:paraId="5D3C29D2" w14:textId="77777777" w:rsidR="009976CF" w:rsidRDefault="00000000">
      <w:pPr>
        <w:spacing w:after="140"/>
      </w:pPr>
      <w:r>
        <w:t xml:space="preserve">The complete set of </w:t>
      </w:r>
      <w:proofErr w:type="spellStart"/>
      <w:r>
        <w:t>event_type</w:t>
      </w:r>
      <w:proofErr w:type="spellEnd"/>
      <w:r>
        <w:t xml:space="preserve"> values is defined in the Database Design Document v2. Implement them as a TypeScript const </w:t>
      </w:r>
      <w:proofErr w:type="spellStart"/>
      <w:r>
        <w:t>enum</w:t>
      </w:r>
      <w:proofErr w:type="spellEnd"/>
      <w:r>
        <w:t xml:space="preserve"> in /</w:t>
      </w:r>
      <w:proofErr w:type="spellStart"/>
      <w:r>
        <w:t>src</w:t>
      </w:r>
      <w:proofErr w:type="spellEnd"/>
      <w:r>
        <w:t>/shared/</w:t>
      </w:r>
      <w:proofErr w:type="spellStart"/>
      <w:r>
        <w:t>activityEventTypes.ts</w:t>
      </w:r>
      <w:proofErr w:type="spellEnd"/>
      <w:r>
        <w:t xml:space="preserve"> to prevent typos and ensure compile-time exhaustiveness checking.</w:t>
      </w:r>
    </w:p>
    <w:p w14:paraId="681D3627" w14:textId="77777777" w:rsidR="009976CF" w:rsidRDefault="009976CF">
      <w:pPr>
        <w:spacing w:after="160"/>
      </w:pPr>
    </w:p>
    <w:p w14:paraId="43B36057" w14:textId="77777777" w:rsidR="009976CF" w:rsidRDefault="00000000">
      <w:pPr>
        <w:pStyle w:val="Heading1"/>
      </w:pPr>
      <w:r>
        <w:t>Notification Architecture</w:t>
      </w:r>
    </w:p>
    <w:p w14:paraId="5383D234" w14:textId="77777777" w:rsidR="009976CF" w:rsidRDefault="00000000">
      <w:pPr>
        <w:spacing w:after="140"/>
      </w:pPr>
      <w:r>
        <w:t>Budget Flow's notification system is deliberately minimal and calm. No pressure-driven, repetitive, or emotionally aggressive notifications. The implementation reflects this philosophy.</w:t>
      </w:r>
    </w:p>
    <w:p w14:paraId="0324049D" w14:textId="77777777" w:rsidR="009976CF" w:rsidRDefault="009976CF">
      <w:pPr>
        <w:spacing w:after="80"/>
      </w:pPr>
    </w:p>
    <w:p w14:paraId="17D1A7D8" w14:textId="77777777" w:rsidR="009976CF" w:rsidRDefault="00000000">
      <w:pPr>
        <w:pStyle w:val="Heading2"/>
      </w:pPr>
      <w:proofErr w:type="gramStart"/>
      <w:r>
        <w:t>23.1  MVP</w:t>
      </w:r>
      <w:proofErr w:type="gramEnd"/>
      <w:r>
        <w:t xml:space="preserve"> Notification Scope</w:t>
      </w:r>
    </w:p>
    <w:p w14:paraId="6120D4C6" w14:textId="77777777" w:rsidR="009976CF" w:rsidRDefault="00000000">
      <w:pPr>
        <w:spacing w:after="140"/>
      </w:pPr>
      <w:r>
        <w:t>The MVP implements one type of notification: a single soft reminder when a pending purchase has remained unresolved beyond the configured threshold (default: 7 days). This is implemented as a local notification scheduled by the app, not a server-side push notification.</w:t>
      </w:r>
    </w:p>
    <w:p w14:paraId="438F8F77" w14:textId="77777777" w:rsidR="009976CF" w:rsidRDefault="009976CF">
      <w:pPr>
        <w:spacing w:after="80"/>
      </w:pPr>
    </w:p>
    <w:p w14:paraId="757F9268" w14:textId="77777777" w:rsidR="009976CF" w:rsidRDefault="00000000">
      <w:pPr>
        <w:pStyle w:val="Heading2"/>
      </w:pPr>
      <w:proofErr w:type="gramStart"/>
      <w:r>
        <w:t>23.2  Notification</w:t>
      </w:r>
      <w:proofErr w:type="gramEnd"/>
      <w:r>
        <w:t xml:space="preserve"> Settings</w:t>
      </w:r>
    </w:p>
    <w:p w14:paraId="3A20993E" w14:textId="77777777" w:rsidR="009976CF" w:rsidRDefault="00000000">
      <w:pPr>
        <w:spacing w:after="140"/>
      </w:pPr>
      <w:r>
        <w:t xml:space="preserve">The </w:t>
      </w:r>
      <w:proofErr w:type="spellStart"/>
      <w:r>
        <w:t>notification_settings</w:t>
      </w:r>
      <w:proofErr w:type="spellEnd"/>
      <w:r>
        <w:t xml:space="preserve"> table (one record per profile) stores all notification preferences. The </w:t>
      </w:r>
      <w:proofErr w:type="spellStart"/>
      <w:r>
        <w:t>NotificationService</w:t>
      </w:r>
      <w:proofErr w:type="spellEnd"/>
      <w:r>
        <w:t xml:space="preserve"> reads these settings and schedules local notifications accordingly. If </w:t>
      </w:r>
      <w:proofErr w:type="spellStart"/>
      <w:r>
        <w:t>notifications_enabled</w:t>
      </w:r>
      <w:proofErr w:type="spellEnd"/>
      <w:r>
        <w:t xml:space="preserve"> is 0, no notifications are scheduled. See the FRS for the complete notification rules.</w:t>
      </w:r>
    </w:p>
    <w:p w14:paraId="0FA3A3F0" w14:textId="77777777" w:rsidR="009976CF" w:rsidRDefault="009976CF">
      <w:pPr>
        <w:spacing w:after="80"/>
      </w:pPr>
    </w:p>
    <w:p w14:paraId="13D4DB72" w14:textId="77777777" w:rsidR="009976CF" w:rsidRDefault="00000000">
      <w:pPr>
        <w:pStyle w:val="Heading2"/>
      </w:pPr>
      <w:proofErr w:type="gramStart"/>
      <w:r>
        <w:t>23.3  Premium</w:t>
      </w:r>
      <w:proofErr w:type="gramEnd"/>
      <w:r>
        <w:t xml:space="preserve"> Notification Deferral</w:t>
      </w:r>
    </w:p>
    <w:p w14:paraId="67F37329" w14:textId="77777777" w:rsidR="009976CF" w:rsidRDefault="00000000">
      <w:pPr>
        <w:spacing w:after="140"/>
      </w:pPr>
      <w:r>
        <w:t>Server-side notification delivery (for premium multi-device use cases) is a Phase 3 feature handled by the Spring Boot notifications module. The MVP local notification system must be designed so that premium server-side notifications can be added without modifying the existing local notification code path.</w:t>
      </w:r>
    </w:p>
    <w:p w14:paraId="0195E86E" w14:textId="77777777" w:rsidR="009976CF" w:rsidRDefault="009976CF">
      <w:pPr>
        <w:spacing w:after="160"/>
      </w:pPr>
    </w:p>
    <w:p w14:paraId="6F027317" w14:textId="77777777" w:rsidR="009976CF" w:rsidRDefault="00000000">
      <w:pPr>
        <w:pStyle w:val="Heading1"/>
      </w:pPr>
      <w:r>
        <w:t>Testing Implementation Strategy</w:t>
      </w:r>
    </w:p>
    <w:tbl>
      <w:tblPr>
        <w:tblW w:w="9360" w:type="dxa"/>
        <w:tblLayout w:type="fixed"/>
        <w:tblCellMar>
          <w:top w:w="120" w:type="dxa"/>
          <w:left w:w="180" w:type="dxa"/>
          <w:bottom w:w="120" w:type="dxa"/>
          <w:right w:w="180" w:type="dxa"/>
        </w:tblCellMar>
        <w:tblLook w:val="04A0" w:firstRow="1" w:lastRow="0" w:firstColumn="1" w:lastColumn="0" w:noHBand="0" w:noVBand="1"/>
      </w:tblPr>
      <w:tblGrid>
        <w:gridCol w:w="9360"/>
      </w:tblGrid>
      <w:tr w:rsidR="009976CF" w14:paraId="218E11B2" w14:textId="77777777">
        <w:tc>
          <w:tcPr>
            <w:tcW w:w="9360" w:type="dxa"/>
            <w:tcBorders>
              <w:top w:val="single" w:sz="2" w:space="0" w:color="1B5E8C"/>
              <w:left w:val="single" w:sz="2" w:space="0" w:color="1B5E8C"/>
              <w:bottom w:val="single" w:sz="2" w:space="0" w:color="1B5E8C"/>
              <w:right w:val="single" w:sz="2" w:space="0" w:color="1B5E8C"/>
            </w:tcBorders>
            <w:shd w:val="clear" w:color="auto" w:fill="EAF3FA"/>
          </w:tcPr>
          <w:p w14:paraId="4C061CDC" w14:textId="77777777" w:rsidR="009976CF" w:rsidRDefault="00000000">
            <w:r>
              <w:rPr>
                <w:b/>
                <w:bCs/>
                <w:color w:val="1B5E8C"/>
                <w:sz w:val="22"/>
                <w:szCs w:val="22"/>
              </w:rPr>
              <w:t>Tests are written alongside the financial engine, not after it. The test suite is the specification for the engine's behavior.</w:t>
            </w:r>
          </w:p>
        </w:tc>
      </w:tr>
    </w:tbl>
    <w:p w14:paraId="6249911C" w14:textId="77777777" w:rsidR="009976CF" w:rsidRDefault="009976CF">
      <w:pPr>
        <w:spacing w:after="80"/>
      </w:pPr>
    </w:p>
    <w:p w14:paraId="3B50C8E5" w14:textId="77777777" w:rsidR="009976CF" w:rsidRDefault="00000000">
      <w:pPr>
        <w:spacing w:after="140"/>
      </w:pPr>
      <w:r>
        <w:lastRenderedPageBreak/>
        <w:t>The testing approach follows the structure defined in the Testing Strategy document. The implementation order for tests mirrors the implementation order for code — financial engine tests are written first, followed by integration tests, followed by acceptance scenario tests.</w:t>
      </w:r>
    </w:p>
    <w:p w14:paraId="2537DE59" w14:textId="77777777" w:rsidR="009976CF" w:rsidRDefault="009976CF">
      <w:pPr>
        <w:spacing w:after="80"/>
      </w:pPr>
    </w:p>
    <w:p w14:paraId="6B59B80C" w14:textId="77777777" w:rsidR="009976CF" w:rsidRDefault="00000000">
      <w:pPr>
        <w:pStyle w:val="Heading2"/>
      </w:pPr>
      <w:proofErr w:type="gramStart"/>
      <w:r>
        <w:t>24.1  Test</w:t>
      </w:r>
      <w:proofErr w:type="gramEnd"/>
      <w:r>
        <w:t>-First for Financial Logic</w:t>
      </w:r>
    </w:p>
    <w:p w14:paraId="6BF69BA5" w14:textId="77777777" w:rsidR="009976CF" w:rsidRDefault="00000000">
      <w:pPr>
        <w:spacing w:after="140"/>
      </w:pPr>
      <w:r>
        <w:t>For every function in /</w:t>
      </w:r>
      <w:proofErr w:type="spellStart"/>
      <w:r>
        <w:t>src</w:t>
      </w:r>
      <w:proofErr w:type="spellEnd"/>
      <w:r>
        <w:t>/engine/, write the test before writing the implementation. This is not aspirational — it is a development gate. No service may call a financial engine function that does not have passing unit tests. The process:</w:t>
      </w:r>
    </w:p>
    <w:p w14:paraId="6EBDE95F" w14:textId="77777777" w:rsidR="009976CF" w:rsidRDefault="009976CF">
      <w:pPr>
        <w:spacing w:after="80"/>
      </w:pPr>
    </w:p>
    <w:p w14:paraId="06AED907" w14:textId="77777777" w:rsidR="009976CF" w:rsidRDefault="00000000">
      <w:pPr>
        <w:pStyle w:val="ListParagraph"/>
        <w:numPr>
          <w:ilvl w:val="0"/>
          <w:numId w:val="2"/>
        </w:numPr>
      </w:pPr>
      <w:r>
        <w:rPr>
          <w:sz w:val="22"/>
          <w:szCs w:val="22"/>
        </w:rPr>
        <w:t>Define the function signature and input/output types.</w:t>
      </w:r>
    </w:p>
    <w:p w14:paraId="7CC88A3A" w14:textId="77777777" w:rsidR="009976CF" w:rsidRDefault="00000000">
      <w:pPr>
        <w:pStyle w:val="ListParagraph"/>
        <w:numPr>
          <w:ilvl w:val="0"/>
          <w:numId w:val="2"/>
        </w:numPr>
      </w:pPr>
      <w:r>
        <w:rPr>
          <w:sz w:val="22"/>
          <w:szCs w:val="22"/>
        </w:rPr>
        <w:t>Write unit tests covering all input combinations (zero values, maximum reserve, negative results, multiple income sources).</w:t>
      </w:r>
    </w:p>
    <w:p w14:paraId="346BC51D" w14:textId="77777777" w:rsidR="009976CF" w:rsidRDefault="00000000">
      <w:pPr>
        <w:pStyle w:val="ListParagraph"/>
        <w:numPr>
          <w:ilvl w:val="0"/>
          <w:numId w:val="2"/>
        </w:numPr>
      </w:pPr>
      <w:r>
        <w:rPr>
          <w:sz w:val="22"/>
          <w:szCs w:val="22"/>
        </w:rPr>
        <w:t xml:space="preserve">Write the implementation until all tests </w:t>
      </w:r>
      <w:proofErr w:type="gramStart"/>
      <w:r>
        <w:rPr>
          <w:sz w:val="22"/>
          <w:szCs w:val="22"/>
        </w:rPr>
        <w:t>pass</w:t>
      </w:r>
      <w:proofErr w:type="gramEnd"/>
      <w:r>
        <w:rPr>
          <w:sz w:val="22"/>
          <w:szCs w:val="22"/>
        </w:rPr>
        <w:t>.</w:t>
      </w:r>
    </w:p>
    <w:p w14:paraId="2575AE8C" w14:textId="77777777" w:rsidR="009976CF" w:rsidRDefault="00000000">
      <w:pPr>
        <w:pStyle w:val="ListParagraph"/>
        <w:numPr>
          <w:ilvl w:val="0"/>
          <w:numId w:val="2"/>
        </w:numPr>
      </w:pPr>
      <w:r>
        <w:rPr>
          <w:sz w:val="22"/>
          <w:szCs w:val="22"/>
        </w:rPr>
        <w:t>Add edge case tests for cycle boundary month-spanning scenarios and semimonthly intervals.</w:t>
      </w:r>
    </w:p>
    <w:p w14:paraId="2EB5EF80" w14:textId="77777777" w:rsidR="009976CF" w:rsidRDefault="009976CF">
      <w:pPr>
        <w:spacing w:after="80"/>
      </w:pPr>
    </w:p>
    <w:p w14:paraId="14B1D5A6" w14:textId="77777777" w:rsidR="009976CF" w:rsidRDefault="00000000">
      <w:pPr>
        <w:pStyle w:val="Heading2"/>
      </w:pPr>
      <w:proofErr w:type="gramStart"/>
      <w:r>
        <w:t>24.2  Test</w:t>
      </w:r>
      <w:proofErr w:type="gramEnd"/>
      <w:r>
        <w:t xml:space="preserve"> Contracts for Phase 3 Parity</w:t>
      </w:r>
    </w:p>
    <w:p w14:paraId="055DF41C" w14:textId="77777777" w:rsidR="009976CF" w:rsidRDefault="00000000">
      <w:pPr>
        <w:spacing w:after="140"/>
      </w:pPr>
      <w:r>
        <w:t>Financial engine unit tests must be structured around clearly named input/output contracts. These contracts will be re-executed against the Spring Boot backend calculation engine in Phase 3 to verify parity. Name test cases descriptively — 'biweekly_cycle_with_variable_bill_unconfirmed_returns_estimated_deduction' is more useful than 'test case 14'. The test name is the contract label.</w:t>
      </w:r>
    </w:p>
    <w:p w14:paraId="006A8F7F" w14:textId="77777777" w:rsidR="009976CF" w:rsidRDefault="009976CF">
      <w:pPr>
        <w:spacing w:after="160"/>
      </w:pPr>
    </w:p>
    <w:p w14:paraId="130FACE4" w14:textId="77777777" w:rsidR="009976CF" w:rsidRDefault="00000000">
      <w:pPr>
        <w:pStyle w:val="Heading1"/>
      </w:pPr>
      <w:r>
        <w:t>Unit Testing Plan by Module</w:t>
      </w:r>
    </w:p>
    <w:tbl>
      <w:tblPr>
        <w:tblW w:w="8040" w:type="dxa"/>
        <w:tblLayout w:type="fixed"/>
        <w:tblCellMar>
          <w:top w:w="80" w:type="dxa"/>
          <w:left w:w="120" w:type="dxa"/>
          <w:bottom w:w="80" w:type="dxa"/>
          <w:right w:w="120" w:type="dxa"/>
        </w:tblCellMar>
        <w:tblLook w:val="04A0" w:firstRow="1" w:lastRow="0" w:firstColumn="1" w:lastColumn="0" w:noHBand="0" w:noVBand="1"/>
      </w:tblPr>
      <w:tblGrid>
        <w:gridCol w:w="2160"/>
        <w:gridCol w:w="4440"/>
        <w:gridCol w:w="1440"/>
      </w:tblGrid>
      <w:tr w:rsidR="009976CF" w14:paraId="60499C8A" w14:textId="77777777">
        <w:tc>
          <w:tcPr>
            <w:tcW w:w="2160" w:type="dxa"/>
            <w:tcBorders>
              <w:top w:val="single" w:sz="2" w:space="0" w:color="CCCCDD"/>
              <w:left w:val="single" w:sz="2" w:space="0" w:color="CCCCDD"/>
              <w:bottom w:val="single" w:sz="2" w:space="0" w:color="CCCCDD"/>
              <w:right w:val="single" w:sz="2" w:space="0" w:color="CCCCDD"/>
            </w:tcBorders>
            <w:shd w:val="clear" w:color="auto" w:fill="D5E8F0"/>
          </w:tcPr>
          <w:p w14:paraId="5B6871AE" w14:textId="77777777" w:rsidR="009976CF" w:rsidRDefault="00000000">
            <w:r>
              <w:rPr>
                <w:b/>
                <w:bCs/>
                <w:color w:val="1B5E8C"/>
                <w:sz w:val="20"/>
                <w:szCs w:val="20"/>
              </w:rPr>
              <w:t>Module</w:t>
            </w:r>
          </w:p>
        </w:tc>
        <w:tc>
          <w:tcPr>
            <w:tcW w:w="4440" w:type="dxa"/>
            <w:tcBorders>
              <w:top w:val="single" w:sz="2" w:space="0" w:color="CCCCDD"/>
              <w:left w:val="single" w:sz="2" w:space="0" w:color="CCCCDD"/>
              <w:bottom w:val="single" w:sz="2" w:space="0" w:color="CCCCDD"/>
              <w:right w:val="single" w:sz="2" w:space="0" w:color="CCCCDD"/>
            </w:tcBorders>
            <w:shd w:val="clear" w:color="auto" w:fill="D5E8F0"/>
          </w:tcPr>
          <w:p w14:paraId="50DE1729" w14:textId="77777777" w:rsidR="009976CF" w:rsidRDefault="00000000">
            <w:r>
              <w:rPr>
                <w:b/>
                <w:bCs/>
                <w:color w:val="1B5E8C"/>
                <w:sz w:val="20"/>
                <w:szCs w:val="20"/>
              </w:rPr>
              <w:t>Required Tests</w:t>
            </w:r>
          </w:p>
        </w:tc>
        <w:tc>
          <w:tcPr>
            <w:tcW w:w="1440" w:type="dxa"/>
            <w:tcBorders>
              <w:top w:val="single" w:sz="2" w:space="0" w:color="CCCCDD"/>
              <w:left w:val="single" w:sz="2" w:space="0" w:color="CCCCDD"/>
              <w:bottom w:val="single" w:sz="2" w:space="0" w:color="CCCCDD"/>
              <w:right w:val="single" w:sz="2" w:space="0" w:color="CCCCDD"/>
            </w:tcBorders>
            <w:shd w:val="clear" w:color="auto" w:fill="D5E8F0"/>
          </w:tcPr>
          <w:p w14:paraId="732B5430" w14:textId="77777777" w:rsidR="009976CF" w:rsidRDefault="00000000">
            <w:r>
              <w:rPr>
                <w:b/>
                <w:bCs/>
                <w:color w:val="1B5E8C"/>
                <w:sz w:val="20"/>
                <w:szCs w:val="20"/>
              </w:rPr>
              <w:t>Coverage Target</w:t>
            </w:r>
          </w:p>
        </w:tc>
      </w:tr>
      <w:tr w:rsidR="009976CF" w14:paraId="1E9CD7FB" w14:textId="77777777">
        <w:tc>
          <w:tcPr>
            <w:tcW w:w="2160" w:type="dxa"/>
            <w:tcBorders>
              <w:top w:val="single" w:sz="2" w:space="0" w:color="CCCCDD"/>
              <w:left w:val="single" w:sz="2" w:space="0" w:color="CCCCDD"/>
              <w:bottom w:val="single" w:sz="2" w:space="0" w:color="CCCCDD"/>
              <w:right w:val="single" w:sz="2" w:space="0" w:color="CCCCDD"/>
            </w:tcBorders>
          </w:tcPr>
          <w:p w14:paraId="03073194" w14:textId="77777777" w:rsidR="009976CF" w:rsidRDefault="00000000">
            <w:proofErr w:type="spellStart"/>
            <w:r>
              <w:rPr>
                <w:sz w:val="22"/>
                <w:szCs w:val="22"/>
              </w:rPr>
              <w:t>safeToSpend.ts</w:t>
            </w:r>
            <w:proofErr w:type="spellEnd"/>
          </w:p>
        </w:tc>
        <w:tc>
          <w:tcPr>
            <w:tcW w:w="4440" w:type="dxa"/>
            <w:tcBorders>
              <w:top w:val="single" w:sz="2" w:space="0" w:color="CCCCDD"/>
              <w:left w:val="single" w:sz="2" w:space="0" w:color="CCCCDD"/>
              <w:bottom w:val="single" w:sz="2" w:space="0" w:color="CCCCDD"/>
              <w:right w:val="single" w:sz="2" w:space="0" w:color="CCCCDD"/>
            </w:tcBorders>
          </w:tcPr>
          <w:p w14:paraId="4605AD44" w14:textId="77777777" w:rsidR="009976CF" w:rsidRDefault="00000000">
            <w:r>
              <w:rPr>
                <w:sz w:val="22"/>
                <w:szCs w:val="22"/>
              </w:rPr>
              <w:t>Zero balance, zero bills, maximum reserve, pending only, charged only, combined pending and charged, negative result, multiple bill instances, variable estimated vs confirmed, reserve deduction at all states</w:t>
            </w:r>
          </w:p>
        </w:tc>
        <w:tc>
          <w:tcPr>
            <w:tcW w:w="1440" w:type="dxa"/>
            <w:tcBorders>
              <w:top w:val="single" w:sz="2" w:space="0" w:color="CCCCDD"/>
              <w:left w:val="single" w:sz="2" w:space="0" w:color="CCCCDD"/>
              <w:bottom w:val="single" w:sz="2" w:space="0" w:color="CCCCDD"/>
              <w:right w:val="single" w:sz="2" w:space="0" w:color="CCCCDD"/>
            </w:tcBorders>
          </w:tcPr>
          <w:p w14:paraId="62D4F3E1" w14:textId="77777777" w:rsidR="009976CF" w:rsidRDefault="00000000">
            <w:r>
              <w:rPr>
                <w:sz w:val="22"/>
                <w:szCs w:val="22"/>
              </w:rPr>
              <w:t>100%</w:t>
            </w:r>
          </w:p>
        </w:tc>
      </w:tr>
      <w:tr w:rsidR="009976CF" w14:paraId="40FE0794" w14:textId="77777777">
        <w:tc>
          <w:tcPr>
            <w:tcW w:w="2160" w:type="dxa"/>
            <w:tcBorders>
              <w:top w:val="single" w:sz="2" w:space="0" w:color="CCCCDD"/>
              <w:left w:val="single" w:sz="2" w:space="0" w:color="CCCCDD"/>
              <w:bottom w:val="single" w:sz="2" w:space="0" w:color="CCCCDD"/>
              <w:right w:val="single" w:sz="2" w:space="0" w:color="CCCCDD"/>
            </w:tcBorders>
          </w:tcPr>
          <w:p w14:paraId="0216787A" w14:textId="77777777" w:rsidR="009976CF" w:rsidRDefault="00000000">
            <w:proofErr w:type="spellStart"/>
            <w:r>
              <w:rPr>
                <w:sz w:val="22"/>
                <w:szCs w:val="22"/>
              </w:rPr>
              <w:t>balance.ts</w:t>
            </w:r>
            <w:proofErr w:type="spellEnd"/>
          </w:p>
        </w:tc>
        <w:tc>
          <w:tcPr>
            <w:tcW w:w="4440" w:type="dxa"/>
            <w:tcBorders>
              <w:top w:val="single" w:sz="2" w:space="0" w:color="CCCCDD"/>
              <w:left w:val="single" w:sz="2" w:space="0" w:color="CCCCDD"/>
              <w:bottom w:val="single" w:sz="2" w:space="0" w:color="CCCCDD"/>
              <w:right w:val="single" w:sz="2" w:space="0" w:color="CCCCDD"/>
            </w:tcBorders>
          </w:tcPr>
          <w:p w14:paraId="33188DF4" w14:textId="77777777" w:rsidR="009976CF" w:rsidRDefault="00000000">
            <w:r>
              <w:rPr>
                <w:sz w:val="22"/>
                <w:szCs w:val="22"/>
              </w:rPr>
              <w:t>Confirmed paychecks only, confirmed + purchases, + paid bills, + manual adjustments, positive and negative adjustments</w:t>
            </w:r>
          </w:p>
        </w:tc>
        <w:tc>
          <w:tcPr>
            <w:tcW w:w="1440" w:type="dxa"/>
            <w:tcBorders>
              <w:top w:val="single" w:sz="2" w:space="0" w:color="CCCCDD"/>
              <w:left w:val="single" w:sz="2" w:space="0" w:color="CCCCDD"/>
              <w:bottom w:val="single" w:sz="2" w:space="0" w:color="CCCCDD"/>
              <w:right w:val="single" w:sz="2" w:space="0" w:color="CCCCDD"/>
            </w:tcBorders>
          </w:tcPr>
          <w:p w14:paraId="500A94DF" w14:textId="77777777" w:rsidR="009976CF" w:rsidRDefault="00000000">
            <w:r>
              <w:rPr>
                <w:sz w:val="22"/>
                <w:szCs w:val="22"/>
              </w:rPr>
              <w:t>100%</w:t>
            </w:r>
          </w:p>
        </w:tc>
      </w:tr>
      <w:tr w:rsidR="009976CF" w14:paraId="6CDAF179" w14:textId="77777777">
        <w:tc>
          <w:tcPr>
            <w:tcW w:w="2160" w:type="dxa"/>
            <w:tcBorders>
              <w:top w:val="single" w:sz="2" w:space="0" w:color="CCCCDD"/>
              <w:left w:val="single" w:sz="2" w:space="0" w:color="CCCCDD"/>
              <w:bottom w:val="single" w:sz="2" w:space="0" w:color="CCCCDD"/>
              <w:right w:val="single" w:sz="2" w:space="0" w:color="CCCCDD"/>
            </w:tcBorders>
          </w:tcPr>
          <w:p w14:paraId="6C758710" w14:textId="77777777" w:rsidR="009976CF" w:rsidRDefault="00000000">
            <w:proofErr w:type="spellStart"/>
            <w:r>
              <w:rPr>
                <w:sz w:val="22"/>
                <w:szCs w:val="22"/>
              </w:rPr>
              <w:lastRenderedPageBreak/>
              <w:t>cycleBoundaries.ts</w:t>
            </w:r>
            <w:proofErr w:type="spellEnd"/>
          </w:p>
        </w:tc>
        <w:tc>
          <w:tcPr>
            <w:tcW w:w="4440" w:type="dxa"/>
            <w:tcBorders>
              <w:top w:val="single" w:sz="2" w:space="0" w:color="CCCCDD"/>
              <w:left w:val="single" w:sz="2" w:space="0" w:color="CCCCDD"/>
              <w:bottom w:val="single" w:sz="2" w:space="0" w:color="CCCCDD"/>
              <w:right w:val="single" w:sz="2" w:space="0" w:color="CCCCDD"/>
            </w:tcBorders>
          </w:tcPr>
          <w:p w14:paraId="73CB69E5" w14:textId="77777777" w:rsidR="009976CF" w:rsidRDefault="00000000">
            <w:r>
              <w:rPr>
                <w:sz w:val="22"/>
                <w:szCs w:val="22"/>
              </w:rPr>
              <w:t>Weekly, biweekly, semimonthly (all month positions), monthly, cycles spanning year boundaries, shortest and longest months</w:t>
            </w:r>
          </w:p>
        </w:tc>
        <w:tc>
          <w:tcPr>
            <w:tcW w:w="1440" w:type="dxa"/>
            <w:tcBorders>
              <w:top w:val="single" w:sz="2" w:space="0" w:color="CCCCDD"/>
              <w:left w:val="single" w:sz="2" w:space="0" w:color="CCCCDD"/>
              <w:bottom w:val="single" w:sz="2" w:space="0" w:color="CCCCDD"/>
              <w:right w:val="single" w:sz="2" w:space="0" w:color="CCCCDD"/>
            </w:tcBorders>
          </w:tcPr>
          <w:p w14:paraId="5DAA6469" w14:textId="77777777" w:rsidR="009976CF" w:rsidRDefault="00000000">
            <w:r>
              <w:rPr>
                <w:sz w:val="22"/>
                <w:szCs w:val="22"/>
              </w:rPr>
              <w:t>100%</w:t>
            </w:r>
          </w:p>
        </w:tc>
      </w:tr>
      <w:tr w:rsidR="009976CF" w14:paraId="0785DA56" w14:textId="77777777">
        <w:tc>
          <w:tcPr>
            <w:tcW w:w="2160" w:type="dxa"/>
            <w:tcBorders>
              <w:top w:val="single" w:sz="2" w:space="0" w:color="CCCCDD"/>
              <w:left w:val="single" w:sz="2" w:space="0" w:color="CCCCDD"/>
              <w:bottom w:val="single" w:sz="2" w:space="0" w:color="CCCCDD"/>
              <w:right w:val="single" w:sz="2" w:space="0" w:color="CCCCDD"/>
            </w:tcBorders>
          </w:tcPr>
          <w:p w14:paraId="266EAD4A" w14:textId="77777777" w:rsidR="009976CF" w:rsidRDefault="00000000">
            <w:proofErr w:type="spellStart"/>
            <w:r>
              <w:rPr>
                <w:sz w:val="22"/>
                <w:szCs w:val="22"/>
              </w:rPr>
              <w:t>billInstances.ts</w:t>
            </w:r>
            <w:proofErr w:type="spellEnd"/>
          </w:p>
        </w:tc>
        <w:tc>
          <w:tcPr>
            <w:tcW w:w="4440" w:type="dxa"/>
            <w:tcBorders>
              <w:top w:val="single" w:sz="2" w:space="0" w:color="CCCCDD"/>
              <w:left w:val="single" w:sz="2" w:space="0" w:color="CCCCDD"/>
              <w:bottom w:val="single" w:sz="2" w:space="0" w:color="CCCCDD"/>
              <w:right w:val="single" w:sz="2" w:space="0" w:color="CCCCDD"/>
            </w:tcBorders>
          </w:tcPr>
          <w:p w14:paraId="7EFAACCC" w14:textId="77777777" w:rsidR="009976CF" w:rsidRDefault="00000000">
            <w:r>
              <w:rPr>
                <w:sz w:val="22"/>
                <w:szCs w:val="22"/>
              </w:rPr>
              <w:t>Fixed bill generation, variable bill generation, paused bill exclusion, ended bill exclusion, duplicate prevention, due date within cycle, due date outside cycle</w:t>
            </w:r>
          </w:p>
        </w:tc>
        <w:tc>
          <w:tcPr>
            <w:tcW w:w="1440" w:type="dxa"/>
            <w:tcBorders>
              <w:top w:val="single" w:sz="2" w:space="0" w:color="CCCCDD"/>
              <w:left w:val="single" w:sz="2" w:space="0" w:color="CCCCDD"/>
              <w:bottom w:val="single" w:sz="2" w:space="0" w:color="CCCCDD"/>
              <w:right w:val="single" w:sz="2" w:space="0" w:color="CCCCDD"/>
            </w:tcBorders>
          </w:tcPr>
          <w:p w14:paraId="71C401CC" w14:textId="77777777" w:rsidR="009976CF" w:rsidRDefault="00000000">
            <w:r>
              <w:rPr>
                <w:sz w:val="22"/>
                <w:szCs w:val="22"/>
              </w:rPr>
              <w:t>100%</w:t>
            </w:r>
          </w:p>
        </w:tc>
      </w:tr>
      <w:tr w:rsidR="009976CF" w14:paraId="7D569FE4" w14:textId="77777777">
        <w:tc>
          <w:tcPr>
            <w:tcW w:w="2160" w:type="dxa"/>
            <w:tcBorders>
              <w:top w:val="single" w:sz="2" w:space="0" w:color="CCCCDD"/>
              <w:left w:val="single" w:sz="2" w:space="0" w:color="CCCCDD"/>
              <w:bottom w:val="single" w:sz="2" w:space="0" w:color="CCCCDD"/>
              <w:right w:val="single" w:sz="2" w:space="0" w:color="CCCCDD"/>
            </w:tcBorders>
          </w:tcPr>
          <w:p w14:paraId="3515C606" w14:textId="77777777" w:rsidR="009976CF" w:rsidRDefault="00000000">
            <w:proofErr w:type="spellStart"/>
            <w:r>
              <w:rPr>
                <w:sz w:val="22"/>
                <w:szCs w:val="22"/>
              </w:rPr>
              <w:t>variableBills.ts</w:t>
            </w:r>
            <w:proofErr w:type="spellEnd"/>
          </w:p>
        </w:tc>
        <w:tc>
          <w:tcPr>
            <w:tcW w:w="4440" w:type="dxa"/>
            <w:tcBorders>
              <w:top w:val="single" w:sz="2" w:space="0" w:color="CCCCDD"/>
              <w:left w:val="single" w:sz="2" w:space="0" w:color="CCCCDD"/>
              <w:bottom w:val="single" w:sz="2" w:space="0" w:color="CCCCDD"/>
              <w:right w:val="single" w:sz="2" w:space="0" w:color="CCCCDD"/>
            </w:tcBorders>
          </w:tcPr>
          <w:p w14:paraId="1F5A912C" w14:textId="77777777" w:rsidR="009976CF" w:rsidRDefault="00000000">
            <w:r>
              <w:rPr>
                <w:sz w:val="22"/>
                <w:szCs w:val="22"/>
              </w:rPr>
              <w:t>Default amount inheritance, confirmation update, recalculation after confirmation</w:t>
            </w:r>
          </w:p>
        </w:tc>
        <w:tc>
          <w:tcPr>
            <w:tcW w:w="1440" w:type="dxa"/>
            <w:tcBorders>
              <w:top w:val="single" w:sz="2" w:space="0" w:color="CCCCDD"/>
              <w:left w:val="single" w:sz="2" w:space="0" w:color="CCCCDD"/>
              <w:bottom w:val="single" w:sz="2" w:space="0" w:color="CCCCDD"/>
              <w:right w:val="single" w:sz="2" w:space="0" w:color="CCCCDD"/>
            </w:tcBorders>
          </w:tcPr>
          <w:p w14:paraId="70801947" w14:textId="77777777" w:rsidR="009976CF" w:rsidRDefault="00000000">
            <w:r>
              <w:rPr>
                <w:sz w:val="22"/>
                <w:szCs w:val="22"/>
              </w:rPr>
              <w:t>100%</w:t>
            </w:r>
          </w:p>
        </w:tc>
      </w:tr>
      <w:tr w:rsidR="009976CF" w14:paraId="21BF651B" w14:textId="77777777">
        <w:tc>
          <w:tcPr>
            <w:tcW w:w="2160" w:type="dxa"/>
            <w:tcBorders>
              <w:top w:val="single" w:sz="2" w:space="0" w:color="CCCCDD"/>
              <w:left w:val="single" w:sz="2" w:space="0" w:color="CCCCDD"/>
              <w:bottom w:val="single" w:sz="2" w:space="0" w:color="CCCCDD"/>
              <w:right w:val="single" w:sz="2" w:space="0" w:color="CCCCDD"/>
            </w:tcBorders>
          </w:tcPr>
          <w:p w14:paraId="7F40EBA1" w14:textId="77777777" w:rsidR="009976CF" w:rsidRDefault="00000000">
            <w:proofErr w:type="spellStart"/>
            <w:r>
              <w:rPr>
                <w:sz w:val="22"/>
                <w:szCs w:val="22"/>
              </w:rPr>
              <w:t>dates.ts</w:t>
            </w:r>
            <w:proofErr w:type="spellEnd"/>
          </w:p>
        </w:tc>
        <w:tc>
          <w:tcPr>
            <w:tcW w:w="4440" w:type="dxa"/>
            <w:tcBorders>
              <w:top w:val="single" w:sz="2" w:space="0" w:color="CCCCDD"/>
              <w:left w:val="single" w:sz="2" w:space="0" w:color="CCCCDD"/>
              <w:bottom w:val="single" w:sz="2" w:space="0" w:color="CCCCDD"/>
              <w:right w:val="single" w:sz="2" w:space="0" w:color="CCCCDD"/>
            </w:tcBorders>
          </w:tcPr>
          <w:p w14:paraId="789C7ECA" w14:textId="77777777" w:rsidR="009976CF" w:rsidRDefault="00000000">
            <w:r>
              <w:rPr>
                <w:sz w:val="22"/>
                <w:szCs w:val="22"/>
              </w:rPr>
              <w:t>ISO 8601 parsing, cycle membership, due date calculation</w:t>
            </w:r>
          </w:p>
        </w:tc>
        <w:tc>
          <w:tcPr>
            <w:tcW w:w="1440" w:type="dxa"/>
            <w:tcBorders>
              <w:top w:val="single" w:sz="2" w:space="0" w:color="CCCCDD"/>
              <w:left w:val="single" w:sz="2" w:space="0" w:color="CCCCDD"/>
              <w:bottom w:val="single" w:sz="2" w:space="0" w:color="CCCCDD"/>
              <w:right w:val="single" w:sz="2" w:space="0" w:color="CCCCDD"/>
            </w:tcBorders>
          </w:tcPr>
          <w:p w14:paraId="26B8FC9A" w14:textId="77777777" w:rsidR="009976CF" w:rsidRDefault="00000000">
            <w:r>
              <w:rPr>
                <w:sz w:val="22"/>
                <w:szCs w:val="22"/>
              </w:rPr>
              <w:t>95%+</w:t>
            </w:r>
          </w:p>
        </w:tc>
      </w:tr>
      <w:tr w:rsidR="009976CF" w14:paraId="07DE68F5" w14:textId="77777777">
        <w:tc>
          <w:tcPr>
            <w:tcW w:w="2160" w:type="dxa"/>
            <w:tcBorders>
              <w:top w:val="single" w:sz="2" w:space="0" w:color="CCCCDD"/>
              <w:left w:val="single" w:sz="2" w:space="0" w:color="CCCCDD"/>
              <w:bottom w:val="single" w:sz="2" w:space="0" w:color="CCCCDD"/>
              <w:right w:val="single" w:sz="2" w:space="0" w:color="CCCCDD"/>
            </w:tcBorders>
          </w:tcPr>
          <w:p w14:paraId="46968963" w14:textId="77777777" w:rsidR="009976CF" w:rsidRDefault="00000000">
            <w:proofErr w:type="spellStart"/>
            <w:r>
              <w:rPr>
                <w:sz w:val="22"/>
                <w:szCs w:val="22"/>
              </w:rPr>
              <w:t>currency.ts</w:t>
            </w:r>
            <w:proofErr w:type="spellEnd"/>
          </w:p>
        </w:tc>
        <w:tc>
          <w:tcPr>
            <w:tcW w:w="4440" w:type="dxa"/>
            <w:tcBorders>
              <w:top w:val="single" w:sz="2" w:space="0" w:color="CCCCDD"/>
              <w:left w:val="single" w:sz="2" w:space="0" w:color="CCCCDD"/>
              <w:bottom w:val="single" w:sz="2" w:space="0" w:color="CCCCDD"/>
              <w:right w:val="single" w:sz="2" w:space="0" w:color="CCCCDD"/>
            </w:tcBorders>
          </w:tcPr>
          <w:p w14:paraId="182166DF" w14:textId="77777777" w:rsidR="009976CF" w:rsidRDefault="00000000">
            <w:r>
              <w:rPr>
                <w:sz w:val="22"/>
                <w:szCs w:val="22"/>
              </w:rPr>
              <w:t>Integer arithmetic, display formatting, cent conversion, rounding edge cases</w:t>
            </w:r>
          </w:p>
        </w:tc>
        <w:tc>
          <w:tcPr>
            <w:tcW w:w="1440" w:type="dxa"/>
            <w:tcBorders>
              <w:top w:val="single" w:sz="2" w:space="0" w:color="CCCCDD"/>
              <w:left w:val="single" w:sz="2" w:space="0" w:color="CCCCDD"/>
              <w:bottom w:val="single" w:sz="2" w:space="0" w:color="CCCCDD"/>
              <w:right w:val="single" w:sz="2" w:space="0" w:color="CCCCDD"/>
            </w:tcBorders>
          </w:tcPr>
          <w:p w14:paraId="54742C90" w14:textId="77777777" w:rsidR="009976CF" w:rsidRDefault="00000000">
            <w:r>
              <w:rPr>
                <w:sz w:val="22"/>
                <w:szCs w:val="22"/>
              </w:rPr>
              <w:t>100%</w:t>
            </w:r>
          </w:p>
        </w:tc>
      </w:tr>
    </w:tbl>
    <w:p w14:paraId="7A6D2DE8" w14:textId="77777777" w:rsidR="009976CF" w:rsidRDefault="009976CF">
      <w:pPr>
        <w:spacing w:after="160"/>
      </w:pPr>
    </w:p>
    <w:p w14:paraId="4987123E" w14:textId="77777777" w:rsidR="009976CF" w:rsidRDefault="00000000">
      <w:pPr>
        <w:pStyle w:val="Heading1"/>
      </w:pPr>
      <w:r>
        <w:t>Integration Testing Plan</w:t>
      </w:r>
    </w:p>
    <w:p w14:paraId="5DD3C331" w14:textId="77777777" w:rsidR="009976CF" w:rsidRDefault="00000000">
      <w:pPr>
        <w:spacing w:after="140"/>
      </w:pPr>
      <w:r>
        <w:t>Integration tests use a real in-memory SQLite database. They verify that the service layer, repository layer, and financial engine work correctly together. Each integration test creates a fresh database, seeds it with known data, executes an operation, and asserts the result.</w:t>
      </w:r>
    </w:p>
    <w:p w14:paraId="1FF41382" w14:textId="77777777" w:rsidR="009976CF" w:rsidRDefault="009976CF">
      <w:pPr>
        <w:spacing w:after="80"/>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3599"/>
        <w:gridCol w:w="5761"/>
      </w:tblGrid>
      <w:tr w:rsidR="009976CF" w14:paraId="4A16F434" w14:textId="77777777">
        <w:tc>
          <w:tcPr>
            <w:tcW w:w="3599" w:type="dxa"/>
            <w:tcBorders>
              <w:top w:val="single" w:sz="2" w:space="0" w:color="CCCCDD"/>
              <w:left w:val="single" w:sz="2" w:space="0" w:color="CCCCDD"/>
              <w:bottom w:val="single" w:sz="2" w:space="0" w:color="CCCCDD"/>
              <w:right w:val="single" w:sz="2" w:space="0" w:color="CCCCDD"/>
            </w:tcBorders>
            <w:shd w:val="clear" w:color="auto" w:fill="D5E8F0"/>
          </w:tcPr>
          <w:p w14:paraId="719D1A7F" w14:textId="77777777" w:rsidR="009976CF" w:rsidRDefault="00000000">
            <w:r>
              <w:rPr>
                <w:b/>
                <w:bCs/>
                <w:color w:val="1B5E8C"/>
                <w:sz w:val="20"/>
                <w:szCs w:val="20"/>
              </w:rPr>
              <w:t>Test Scenario</w:t>
            </w:r>
          </w:p>
        </w:tc>
        <w:tc>
          <w:tcPr>
            <w:tcW w:w="5761" w:type="dxa"/>
            <w:tcBorders>
              <w:top w:val="single" w:sz="2" w:space="0" w:color="CCCCDD"/>
              <w:left w:val="single" w:sz="2" w:space="0" w:color="CCCCDD"/>
              <w:bottom w:val="single" w:sz="2" w:space="0" w:color="CCCCDD"/>
              <w:right w:val="single" w:sz="2" w:space="0" w:color="CCCCDD"/>
            </w:tcBorders>
            <w:shd w:val="clear" w:color="auto" w:fill="D5E8F0"/>
          </w:tcPr>
          <w:p w14:paraId="330E63C9" w14:textId="77777777" w:rsidR="009976CF" w:rsidRDefault="00000000">
            <w:r>
              <w:rPr>
                <w:b/>
                <w:bCs/>
                <w:color w:val="1B5E8C"/>
                <w:sz w:val="20"/>
                <w:szCs w:val="20"/>
              </w:rPr>
              <w:t>What It Verifies</w:t>
            </w:r>
          </w:p>
        </w:tc>
      </w:tr>
      <w:tr w:rsidR="009976CF" w14:paraId="75A1F6BB" w14:textId="77777777">
        <w:tc>
          <w:tcPr>
            <w:tcW w:w="3599" w:type="dxa"/>
            <w:tcBorders>
              <w:top w:val="single" w:sz="2" w:space="0" w:color="CCCCDD"/>
              <w:left w:val="single" w:sz="2" w:space="0" w:color="CCCCDD"/>
              <w:bottom w:val="single" w:sz="2" w:space="0" w:color="CCCCDD"/>
              <w:right w:val="single" w:sz="2" w:space="0" w:color="CCCCDD"/>
            </w:tcBorders>
          </w:tcPr>
          <w:p w14:paraId="6DA35517" w14:textId="77777777" w:rsidR="009976CF" w:rsidRDefault="00000000">
            <w:r>
              <w:rPr>
                <w:sz w:val="22"/>
                <w:szCs w:val="22"/>
              </w:rPr>
              <w:t>Purchase added — safe-to-spend updates</w:t>
            </w:r>
          </w:p>
        </w:tc>
        <w:tc>
          <w:tcPr>
            <w:tcW w:w="5761" w:type="dxa"/>
            <w:tcBorders>
              <w:top w:val="single" w:sz="2" w:space="0" w:color="CCCCDD"/>
              <w:left w:val="single" w:sz="2" w:space="0" w:color="CCCCDD"/>
              <w:bottom w:val="single" w:sz="2" w:space="0" w:color="CCCCDD"/>
              <w:right w:val="single" w:sz="2" w:space="0" w:color="CCCCDD"/>
            </w:tcBorders>
          </w:tcPr>
          <w:p w14:paraId="2E044A45" w14:textId="77777777" w:rsidR="009976CF" w:rsidRDefault="00000000">
            <w:r>
              <w:rPr>
                <w:sz w:val="22"/>
                <w:szCs w:val="22"/>
              </w:rPr>
              <w:t>Service writes purchase, engine recalculates, dashboard state reflects new value</w:t>
            </w:r>
          </w:p>
        </w:tc>
      </w:tr>
      <w:tr w:rsidR="009976CF" w14:paraId="5E3F0DE4" w14:textId="77777777">
        <w:tc>
          <w:tcPr>
            <w:tcW w:w="3599" w:type="dxa"/>
            <w:tcBorders>
              <w:top w:val="single" w:sz="2" w:space="0" w:color="CCCCDD"/>
              <w:left w:val="single" w:sz="2" w:space="0" w:color="CCCCDD"/>
              <w:bottom w:val="single" w:sz="2" w:space="0" w:color="CCCCDD"/>
              <w:right w:val="single" w:sz="2" w:space="0" w:color="CCCCDD"/>
            </w:tcBorders>
          </w:tcPr>
          <w:p w14:paraId="61835094" w14:textId="77777777" w:rsidR="009976CF" w:rsidRDefault="00000000">
            <w:r>
              <w:rPr>
                <w:sz w:val="22"/>
                <w:szCs w:val="22"/>
              </w:rPr>
              <w:t>Paycheck confirmed — balance increases</w:t>
            </w:r>
          </w:p>
        </w:tc>
        <w:tc>
          <w:tcPr>
            <w:tcW w:w="5761" w:type="dxa"/>
            <w:tcBorders>
              <w:top w:val="single" w:sz="2" w:space="0" w:color="CCCCDD"/>
              <w:left w:val="single" w:sz="2" w:space="0" w:color="CCCCDD"/>
              <w:bottom w:val="single" w:sz="2" w:space="0" w:color="CCCCDD"/>
              <w:right w:val="single" w:sz="2" w:space="0" w:color="CCCCDD"/>
            </w:tcBorders>
          </w:tcPr>
          <w:p w14:paraId="05B72625" w14:textId="77777777" w:rsidR="009976CF" w:rsidRDefault="00000000">
            <w:proofErr w:type="spellStart"/>
            <w:r>
              <w:rPr>
                <w:sz w:val="22"/>
                <w:szCs w:val="22"/>
              </w:rPr>
              <w:t>is_received</w:t>
            </w:r>
            <w:proofErr w:type="spellEnd"/>
            <w:r>
              <w:rPr>
                <w:sz w:val="22"/>
                <w:szCs w:val="22"/>
              </w:rPr>
              <w:t xml:space="preserve"> set to 1, running balance recalculates, safe-to-spend increases</w:t>
            </w:r>
          </w:p>
        </w:tc>
      </w:tr>
      <w:tr w:rsidR="009976CF" w14:paraId="441126D3" w14:textId="77777777">
        <w:tc>
          <w:tcPr>
            <w:tcW w:w="3599" w:type="dxa"/>
            <w:tcBorders>
              <w:top w:val="single" w:sz="2" w:space="0" w:color="CCCCDD"/>
              <w:left w:val="single" w:sz="2" w:space="0" w:color="CCCCDD"/>
              <w:bottom w:val="single" w:sz="2" w:space="0" w:color="CCCCDD"/>
              <w:right w:val="single" w:sz="2" w:space="0" w:color="CCCCDD"/>
            </w:tcBorders>
          </w:tcPr>
          <w:p w14:paraId="3404C35D" w14:textId="77777777" w:rsidR="009976CF" w:rsidRDefault="00000000">
            <w:r>
              <w:rPr>
                <w:sz w:val="22"/>
                <w:szCs w:val="22"/>
              </w:rPr>
              <w:t>Variable bill confirmed — safe-to-spend adjusts</w:t>
            </w:r>
          </w:p>
        </w:tc>
        <w:tc>
          <w:tcPr>
            <w:tcW w:w="5761" w:type="dxa"/>
            <w:tcBorders>
              <w:top w:val="single" w:sz="2" w:space="0" w:color="CCCCDD"/>
              <w:left w:val="single" w:sz="2" w:space="0" w:color="CCCCDD"/>
              <w:bottom w:val="single" w:sz="2" w:space="0" w:color="CCCCDD"/>
              <w:right w:val="single" w:sz="2" w:space="0" w:color="CCCCDD"/>
            </w:tcBorders>
          </w:tcPr>
          <w:p w14:paraId="35C790F7" w14:textId="77777777" w:rsidR="009976CF" w:rsidRDefault="00000000">
            <w:proofErr w:type="spellStart"/>
            <w:r>
              <w:rPr>
                <w:sz w:val="22"/>
                <w:szCs w:val="22"/>
              </w:rPr>
              <w:t>cycle_amount_cents</w:t>
            </w:r>
            <w:proofErr w:type="spellEnd"/>
            <w:r>
              <w:rPr>
                <w:sz w:val="22"/>
                <w:szCs w:val="22"/>
              </w:rPr>
              <w:t xml:space="preserve"> updated, </w:t>
            </w:r>
            <w:proofErr w:type="spellStart"/>
            <w:r>
              <w:rPr>
                <w:sz w:val="22"/>
                <w:szCs w:val="22"/>
              </w:rPr>
              <w:t>is_variable_confirmed</w:t>
            </w:r>
            <w:proofErr w:type="spellEnd"/>
            <w:r>
              <w:rPr>
                <w:sz w:val="22"/>
                <w:szCs w:val="22"/>
              </w:rPr>
              <w:t xml:space="preserve"> set to 1, recalculation triggers</w:t>
            </w:r>
          </w:p>
        </w:tc>
      </w:tr>
      <w:tr w:rsidR="009976CF" w14:paraId="549EFD34" w14:textId="77777777">
        <w:tc>
          <w:tcPr>
            <w:tcW w:w="3599" w:type="dxa"/>
            <w:tcBorders>
              <w:top w:val="single" w:sz="2" w:space="0" w:color="CCCCDD"/>
              <w:left w:val="single" w:sz="2" w:space="0" w:color="CCCCDD"/>
              <w:bottom w:val="single" w:sz="2" w:space="0" w:color="CCCCDD"/>
              <w:right w:val="single" w:sz="2" w:space="0" w:color="CCCCDD"/>
            </w:tcBorders>
          </w:tcPr>
          <w:p w14:paraId="610B5759" w14:textId="77777777" w:rsidR="009976CF" w:rsidRDefault="00000000">
            <w:r>
              <w:rPr>
                <w:sz w:val="22"/>
                <w:szCs w:val="22"/>
              </w:rPr>
              <w:t>Bill paused — removed from safe-to-spend</w:t>
            </w:r>
          </w:p>
        </w:tc>
        <w:tc>
          <w:tcPr>
            <w:tcW w:w="5761" w:type="dxa"/>
            <w:tcBorders>
              <w:top w:val="single" w:sz="2" w:space="0" w:color="CCCCDD"/>
              <w:left w:val="single" w:sz="2" w:space="0" w:color="CCCCDD"/>
              <w:bottom w:val="single" w:sz="2" w:space="0" w:color="CCCCDD"/>
              <w:right w:val="single" w:sz="2" w:space="0" w:color="CCCCDD"/>
            </w:tcBorders>
          </w:tcPr>
          <w:p w14:paraId="0B22E45A" w14:textId="77777777" w:rsidR="009976CF" w:rsidRDefault="00000000">
            <w:proofErr w:type="spellStart"/>
            <w:r>
              <w:rPr>
                <w:sz w:val="22"/>
                <w:szCs w:val="22"/>
              </w:rPr>
              <w:t>is_paused</w:t>
            </w:r>
            <w:proofErr w:type="spellEnd"/>
            <w:r>
              <w:rPr>
                <w:sz w:val="22"/>
                <w:szCs w:val="22"/>
              </w:rPr>
              <w:t xml:space="preserve"> = 1, instance excluded from deductions, safe-to-spend increases</w:t>
            </w:r>
          </w:p>
        </w:tc>
      </w:tr>
      <w:tr w:rsidR="009976CF" w14:paraId="06158D9B" w14:textId="77777777">
        <w:tc>
          <w:tcPr>
            <w:tcW w:w="3599" w:type="dxa"/>
            <w:tcBorders>
              <w:top w:val="single" w:sz="2" w:space="0" w:color="CCCCDD"/>
              <w:left w:val="single" w:sz="2" w:space="0" w:color="CCCCDD"/>
              <w:bottom w:val="single" w:sz="2" w:space="0" w:color="CCCCDD"/>
              <w:right w:val="single" w:sz="2" w:space="0" w:color="CCCCDD"/>
            </w:tcBorders>
          </w:tcPr>
          <w:p w14:paraId="726489AE" w14:textId="77777777" w:rsidR="009976CF" w:rsidRDefault="00000000">
            <w:r>
              <w:rPr>
                <w:sz w:val="22"/>
                <w:szCs w:val="22"/>
              </w:rPr>
              <w:t>Soft-deleted purchase — excluded from calculations</w:t>
            </w:r>
          </w:p>
        </w:tc>
        <w:tc>
          <w:tcPr>
            <w:tcW w:w="5761" w:type="dxa"/>
            <w:tcBorders>
              <w:top w:val="single" w:sz="2" w:space="0" w:color="CCCCDD"/>
              <w:left w:val="single" w:sz="2" w:space="0" w:color="CCCCDD"/>
              <w:bottom w:val="single" w:sz="2" w:space="0" w:color="CCCCDD"/>
              <w:right w:val="single" w:sz="2" w:space="0" w:color="CCCCDD"/>
            </w:tcBorders>
          </w:tcPr>
          <w:p w14:paraId="1602D798" w14:textId="77777777" w:rsidR="009976CF" w:rsidRDefault="00000000">
            <w:proofErr w:type="spellStart"/>
            <w:r>
              <w:rPr>
                <w:sz w:val="22"/>
                <w:szCs w:val="22"/>
              </w:rPr>
              <w:t>deleted_at</w:t>
            </w:r>
            <w:proofErr w:type="spellEnd"/>
            <w:r>
              <w:rPr>
                <w:sz w:val="22"/>
                <w:szCs w:val="22"/>
              </w:rPr>
              <w:t xml:space="preserve"> set, purchase excluded from all queries, safe-to-spend increases</w:t>
            </w:r>
          </w:p>
        </w:tc>
      </w:tr>
      <w:tr w:rsidR="009976CF" w14:paraId="2710622E" w14:textId="77777777">
        <w:tc>
          <w:tcPr>
            <w:tcW w:w="3599" w:type="dxa"/>
            <w:tcBorders>
              <w:top w:val="single" w:sz="2" w:space="0" w:color="CCCCDD"/>
              <w:left w:val="single" w:sz="2" w:space="0" w:color="CCCCDD"/>
              <w:bottom w:val="single" w:sz="2" w:space="0" w:color="CCCCDD"/>
              <w:right w:val="single" w:sz="2" w:space="0" w:color="CCCCDD"/>
            </w:tcBorders>
          </w:tcPr>
          <w:p w14:paraId="03E62D4F" w14:textId="77777777" w:rsidR="009976CF" w:rsidRDefault="00000000">
            <w:r>
              <w:rPr>
                <w:sz w:val="22"/>
                <w:szCs w:val="22"/>
              </w:rPr>
              <w:t>Bill cycle instance generation — idempotency</w:t>
            </w:r>
          </w:p>
        </w:tc>
        <w:tc>
          <w:tcPr>
            <w:tcW w:w="5761" w:type="dxa"/>
            <w:tcBorders>
              <w:top w:val="single" w:sz="2" w:space="0" w:color="CCCCDD"/>
              <w:left w:val="single" w:sz="2" w:space="0" w:color="CCCCDD"/>
              <w:bottom w:val="single" w:sz="2" w:space="0" w:color="CCCCDD"/>
              <w:right w:val="single" w:sz="2" w:space="0" w:color="CCCCDD"/>
            </w:tcBorders>
          </w:tcPr>
          <w:p w14:paraId="3064D371" w14:textId="77777777" w:rsidR="009976CF" w:rsidRDefault="00000000">
            <w:r>
              <w:rPr>
                <w:sz w:val="22"/>
                <w:szCs w:val="22"/>
              </w:rPr>
              <w:t>Generation function called twice, no duplicate instances created</w:t>
            </w:r>
          </w:p>
        </w:tc>
      </w:tr>
      <w:tr w:rsidR="009976CF" w14:paraId="7E4835F2" w14:textId="77777777">
        <w:tc>
          <w:tcPr>
            <w:tcW w:w="3599" w:type="dxa"/>
            <w:tcBorders>
              <w:top w:val="single" w:sz="2" w:space="0" w:color="CCCCDD"/>
              <w:left w:val="single" w:sz="2" w:space="0" w:color="CCCCDD"/>
              <w:bottom w:val="single" w:sz="2" w:space="0" w:color="CCCCDD"/>
              <w:right w:val="single" w:sz="2" w:space="0" w:color="CCCCDD"/>
            </w:tcBorders>
          </w:tcPr>
          <w:p w14:paraId="3A93472B" w14:textId="77777777" w:rsidR="009976CF" w:rsidRDefault="00000000">
            <w:r>
              <w:rPr>
                <w:sz w:val="22"/>
                <w:szCs w:val="22"/>
              </w:rPr>
              <w:t>Backup export — complete and valid</w:t>
            </w:r>
          </w:p>
        </w:tc>
        <w:tc>
          <w:tcPr>
            <w:tcW w:w="5761" w:type="dxa"/>
            <w:tcBorders>
              <w:top w:val="single" w:sz="2" w:space="0" w:color="CCCCDD"/>
              <w:left w:val="single" w:sz="2" w:space="0" w:color="CCCCDD"/>
              <w:bottom w:val="single" w:sz="2" w:space="0" w:color="CCCCDD"/>
              <w:right w:val="single" w:sz="2" w:space="0" w:color="CCCCDD"/>
            </w:tcBorders>
          </w:tcPr>
          <w:p w14:paraId="3F1E08E6" w14:textId="77777777" w:rsidR="009976CF" w:rsidRDefault="00000000">
            <w:r>
              <w:rPr>
                <w:sz w:val="22"/>
                <w:szCs w:val="22"/>
              </w:rPr>
              <w:t>JSON output matches expected schema, record counts correct</w:t>
            </w:r>
          </w:p>
        </w:tc>
      </w:tr>
      <w:tr w:rsidR="009976CF" w14:paraId="2CF5D93F" w14:textId="77777777">
        <w:tc>
          <w:tcPr>
            <w:tcW w:w="3599" w:type="dxa"/>
            <w:tcBorders>
              <w:top w:val="single" w:sz="2" w:space="0" w:color="CCCCDD"/>
              <w:left w:val="single" w:sz="2" w:space="0" w:color="CCCCDD"/>
              <w:bottom w:val="single" w:sz="2" w:space="0" w:color="CCCCDD"/>
              <w:right w:val="single" w:sz="2" w:space="0" w:color="CCCCDD"/>
            </w:tcBorders>
          </w:tcPr>
          <w:p w14:paraId="334A6F50" w14:textId="77777777" w:rsidR="009976CF" w:rsidRDefault="00000000">
            <w:proofErr w:type="gramStart"/>
            <w:r>
              <w:rPr>
                <w:sz w:val="22"/>
                <w:szCs w:val="22"/>
              </w:rPr>
              <w:t>Backup</w:t>
            </w:r>
            <w:proofErr w:type="gramEnd"/>
            <w:r>
              <w:rPr>
                <w:sz w:val="22"/>
                <w:szCs w:val="22"/>
              </w:rPr>
              <w:t xml:space="preserve"> restore — state reconstructed</w:t>
            </w:r>
          </w:p>
        </w:tc>
        <w:tc>
          <w:tcPr>
            <w:tcW w:w="5761" w:type="dxa"/>
            <w:tcBorders>
              <w:top w:val="single" w:sz="2" w:space="0" w:color="CCCCDD"/>
              <w:left w:val="single" w:sz="2" w:space="0" w:color="CCCCDD"/>
              <w:bottom w:val="single" w:sz="2" w:space="0" w:color="CCCCDD"/>
              <w:right w:val="single" w:sz="2" w:space="0" w:color="CCCCDD"/>
            </w:tcBorders>
          </w:tcPr>
          <w:p w14:paraId="499D2734" w14:textId="77777777" w:rsidR="009976CF" w:rsidRDefault="00000000">
            <w:r>
              <w:rPr>
                <w:sz w:val="22"/>
                <w:szCs w:val="22"/>
              </w:rPr>
              <w:t>Restored database produces same safe-to-spend as original</w:t>
            </w:r>
          </w:p>
        </w:tc>
      </w:tr>
      <w:tr w:rsidR="009976CF" w14:paraId="5F412C01" w14:textId="77777777">
        <w:tc>
          <w:tcPr>
            <w:tcW w:w="3599" w:type="dxa"/>
            <w:tcBorders>
              <w:top w:val="single" w:sz="2" w:space="0" w:color="CCCCDD"/>
              <w:left w:val="single" w:sz="2" w:space="0" w:color="CCCCDD"/>
              <w:bottom w:val="single" w:sz="2" w:space="0" w:color="CCCCDD"/>
              <w:right w:val="single" w:sz="2" w:space="0" w:color="CCCCDD"/>
            </w:tcBorders>
          </w:tcPr>
          <w:p w14:paraId="6E9C1A2E" w14:textId="77777777" w:rsidR="009976CF" w:rsidRDefault="00000000">
            <w:proofErr w:type="spellStart"/>
            <w:r>
              <w:rPr>
                <w:sz w:val="22"/>
                <w:szCs w:val="22"/>
              </w:rPr>
              <w:lastRenderedPageBreak/>
              <w:t>sync_queue</w:t>
            </w:r>
            <w:proofErr w:type="spellEnd"/>
            <w:r>
              <w:rPr>
                <w:sz w:val="22"/>
                <w:szCs w:val="22"/>
              </w:rPr>
              <w:t xml:space="preserve"> written on create/update/delete</w:t>
            </w:r>
          </w:p>
        </w:tc>
        <w:tc>
          <w:tcPr>
            <w:tcW w:w="5761" w:type="dxa"/>
            <w:tcBorders>
              <w:top w:val="single" w:sz="2" w:space="0" w:color="CCCCDD"/>
              <w:left w:val="single" w:sz="2" w:space="0" w:color="CCCCDD"/>
              <w:bottom w:val="single" w:sz="2" w:space="0" w:color="CCCCDD"/>
              <w:right w:val="single" w:sz="2" w:space="0" w:color="CCCCDD"/>
            </w:tcBorders>
          </w:tcPr>
          <w:p w14:paraId="75A53DCF" w14:textId="77777777" w:rsidR="009976CF" w:rsidRDefault="00000000">
            <w:r>
              <w:rPr>
                <w:sz w:val="22"/>
                <w:szCs w:val="22"/>
              </w:rPr>
              <w:t xml:space="preserve">Every financial write produces a corresponding </w:t>
            </w:r>
            <w:proofErr w:type="spellStart"/>
            <w:r>
              <w:rPr>
                <w:sz w:val="22"/>
                <w:szCs w:val="22"/>
              </w:rPr>
              <w:t>sync_queue</w:t>
            </w:r>
            <w:proofErr w:type="spellEnd"/>
            <w:r>
              <w:rPr>
                <w:sz w:val="22"/>
                <w:szCs w:val="22"/>
              </w:rPr>
              <w:t xml:space="preserve"> row with status 'pending'</w:t>
            </w:r>
          </w:p>
        </w:tc>
      </w:tr>
      <w:tr w:rsidR="009976CF" w14:paraId="3654FF04" w14:textId="77777777">
        <w:tc>
          <w:tcPr>
            <w:tcW w:w="3599" w:type="dxa"/>
            <w:tcBorders>
              <w:top w:val="single" w:sz="2" w:space="0" w:color="CCCCDD"/>
              <w:left w:val="single" w:sz="2" w:space="0" w:color="CCCCDD"/>
              <w:bottom w:val="single" w:sz="2" w:space="0" w:color="CCCCDD"/>
              <w:right w:val="single" w:sz="2" w:space="0" w:color="CCCCDD"/>
            </w:tcBorders>
          </w:tcPr>
          <w:p w14:paraId="6241FB4D" w14:textId="77777777" w:rsidR="009976CF" w:rsidRDefault="00000000">
            <w:r>
              <w:rPr>
                <w:sz w:val="22"/>
                <w:szCs w:val="22"/>
              </w:rPr>
              <w:t xml:space="preserve">PRAGMA </w:t>
            </w:r>
            <w:proofErr w:type="spellStart"/>
            <w:r>
              <w:rPr>
                <w:sz w:val="22"/>
                <w:szCs w:val="22"/>
              </w:rPr>
              <w:t>foreign_keys</w:t>
            </w:r>
            <w:proofErr w:type="spellEnd"/>
            <w:r>
              <w:rPr>
                <w:sz w:val="22"/>
                <w:szCs w:val="22"/>
              </w:rPr>
              <w:t xml:space="preserve"> = ON enforced</w:t>
            </w:r>
          </w:p>
        </w:tc>
        <w:tc>
          <w:tcPr>
            <w:tcW w:w="5761" w:type="dxa"/>
            <w:tcBorders>
              <w:top w:val="single" w:sz="2" w:space="0" w:color="CCCCDD"/>
              <w:left w:val="single" w:sz="2" w:space="0" w:color="CCCCDD"/>
              <w:bottom w:val="single" w:sz="2" w:space="0" w:color="CCCCDD"/>
              <w:right w:val="single" w:sz="2" w:space="0" w:color="CCCCDD"/>
            </w:tcBorders>
          </w:tcPr>
          <w:p w14:paraId="1852AA1E" w14:textId="77777777" w:rsidR="009976CF" w:rsidRDefault="00000000">
            <w:r>
              <w:rPr>
                <w:sz w:val="22"/>
                <w:szCs w:val="22"/>
              </w:rPr>
              <w:t>Attempted orphan insert is rejected by the database</w:t>
            </w:r>
          </w:p>
        </w:tc>
      </w:tr>
    </w:tbl>
    <w:p w14:paraId="75C8062E" w14:textId="77777777" w:rsidR="009976CF" w:rsidRDefault="009976CF">
      <w:pPr>
        <w:spacing w:after="160"/>
      </w:pPr>
    </w:p>
    <w:p w14:paraId="15A208BA" w14:textId="77777777" w:rsidR="009976CF" w:rsidRDefault="00000000">
      <w:pPr>
        <w:pStyle w:val="Heading1"/>
      </w:pPr>
      <w:r>
        <w:t>MVP Release Readiness Checklist</w:t>
      </w:r>
    </w:p>
    <w:p w14:paraId="04357E59" w14:textId="77777777" w:rsidR="009976CF" w:rsidRDefault="00000000">
      <w:pPr>
        <w:spacing w:after="140"/>
      </w:pPr>
      <w:r>
        <w:t>The following criteria must all be satisfied before any beta release is considered ready. This checklist supplements the Testing Strategy's Pre-Release QA Checklist.</w:t>
      </w:r>
    </w:p>
    <w:p w14:paraId="133CC758" w14:textId="77777777" w:rsidR="009976CF" w:rsidRDefault="009976CF">
      <w:pPr>
        <w:spacing w:after="80"/>
      </w:pPr>
    </w:p>
    <w:p w14:paraId="1DB8387D" w14:textId="77777777" w:rsidR="009976CF" w:rsidRDefault="00000000">
      <w:pPr>
        <w:pStyle w:val="Heading2"/>
      </w:pPr>
      <w:proofErr w:type="gramStart"/>
      <w:r>
        <w:t>27.1  Financial</w:t>
      </w:r>
      <w:proofErr w:type="gramEnd"/>
      <w:r>
        <w:t xml:space="preserve"> Engine</w:t>
      </w:r>
    </w:p>
    <w:p w14:paraId="3F5BCBC2" w14:textId="77777777" w:rsidR="009976CF" w:rsidRDefault="00000000">
      <w:pPr>
        <w:pStyle w:val="ListParagraph"/>
        <w:numPr>
          <w:ilvl w:val="0"/>
          <w:numId w:val="1"/>
        </w:numPr>
      </w:pPr>
      <w:proofErr w:type="gramStart"/>
      <w:r>
        <w:rPr>
          <w:sz w:val="22"/>
          <w:szCs w:val="22"/>
        </w:rPr>
        <w:t>100% unit</w:t>
      </w:r>
      <w:proofErr w:type="gramEnd"/>
      <w:r>
        <w:rPr>
          <w:sz w:val="22"/>
          <w:szCs w:val="22"/>
        </w:rPr>
        <w:t xml:space="preserve"> test coverage on all engine modules</w:t>
      </w:r>
    </w:p>
    <w:p w14:paraId="3FA49BBB" w14:textId="77777777" w:rsidR="009976CF" w:rsidRDefault="00000000">
      <w:pPr>
        <w:pStyle w:val="ListParagraph"/>
        <w:numPr>
          <w:ilvl w:val="0"/>
          <w:numId w:val="1"/>
        </w:numPr>
      </w:pPr>
      <w:r>
        <w:rPr>
          <w:sz w:val="22"/>
          <w:szCs w:val="22"/>
        </w:rPr>
        <w:t>All seven acceptance test scenarios pass end-to-end</w:t>
      </w:r>
    </w:p>
    <w:p w14:paraId="28F72F00" w14:textId="77777777" w:rsidR="009976CF" w:rsidRDefault="00000000">
      <w:pPr>
        <w:pStyle w:val="ListParagraph"/>
        <w:numPr>
          <w:ilvl w:val="0"/>
          <w:numId w:val="1"/>
        </w:numPr>
      </w:pPr>
      <w:r>
        <w:rPr>
          <w:sz w:val="22"/>
          <w:szCs w:val="22"/>
        </w:rPr>
        <w:t>Negative safe-to-spend displays correctly and does not crash</w:t>
      </w:r>
    </w:p>
    <w:p w14:paraId="2DD2D337" w14:textId="77777777" w:rsidR="009976CF" w:rsidRDefault="00000000">
      <w:pPr>
        <w:pStyle w:val="ListParagraph"/>
        <w:numPr>
          <w:ilvl w:val="0"/>
          <w:numId w:val="1"/>
        </w:numPr>
      </w:pPr>
      <w:r>
        <w:rPr>
          <w:sz w:val="22"/>
          <w:szCs w:val="22"/>
        </w:rPr>
        <w:t>Integer-cent arithmetic verified with display formatting tests</w:t>
      </w:r>
    </w:p>
    <w:p w14:paraId="0BFDB203" w14:textId="77777777" w:rsidR="009976CF" w:rsidRDefault="009976CF">
      <w:pPr>
        <w:spacing w:after="80"/>
      </w:pPr>
    </w:p>
    <w:p w14:paraId="1EA2C614" w14:textId="77777777" w:rsidR="009976CF" w:rsidRDefault="00000000">
      <w:pPr>
        <w:pStyle w:val="Heading2"/>
      </w:pPr>
      <w:proofErr w:type="gramStart"/>
      <w:r>
        <w:t>27.2  Data</w:t>
      </w:r>
      <w:proofErr w:type="gramEnd"/>
      <w:r>
        <w:t xml:space="preserve"> Layer</w:t>
      </w:r>
    </w:p>
    <w:p w14:paraId="6595AE74" w14:textId="77777777" w:rsidR="009976CF" w:rsidRDefault="00000000">
      <w:pPr>
        <w:pStyle w:val="ListParagraph"/>
        <w:numPr>
          <w:ilvl w:val="0"/>
          <w:numId w:val="1"/>
        </w:numPr>
      </w:pPr>
      <w:r>
        <w:rPr>
          <w:sz w:val="22"/>
          <w:szCs w:val="22"/>
        </w:rPr>
        <w:t xml:space="preserve">PRAGMA </w:t>
      </w:r>
      <w:proofErr w:type="spellStart"/>
      <w:r>
        <w:rPr>
          <w:sz w:val="22"/>
          <w:szCs w:val="22"/>
        </w:rPr>
        <w:t>foreign_keys</w:t>
      </w:r>
      <w:proofErr w:type="spellEnd"/>
      <w:r>
        <w:rPr>
          <w:sz w:val="22"/>
          <w:szCs w:val="22"/>
        </w:rPr>
        <w:t xml:space="preserve"> = ON verified on all connections</w:t>
      </w:r>
    </w:p>
    <w:p w14:paraId="3A527308" w14:textId="77777777" w:rsidR="009976CF" w:rsidRDefault="00000000">
      <w:pPr>
        <w:pStyle w:val="ListParagraph"/>
        <w:numPr>
          <w:ilvl w:val="0"/>
          <w:numId w:val="1"/>
        </w:numPr>
      </w:pPr>
      <w:r>
        <w:rPr>
          <w:sz w:val="22"/>
          <w:szCs w:val="22"/>
        </w:rPr>
        <w:t>Soft-delete exclusion verified for every financial entity type</w:t>
      </w:r>
    </w:p>
    <w:p w14:paraId="0813BA0C" w14:textId="77777777" w:rsidR="009976CF" w:rsidRDefault="00000000">
      <w:pPr>
        <w:pStyle w:val="ListParagraph"/>
        <w:numPr>
          <w:ilvl w:val="0"/>
          <w:numId w:val="1"/>
        </w:numPr>
      </w:pPr>
      <w:proofErr w:type="spellStart"/>
      <w:r>
        <w:rPr>
          <w:sz w:val="22"/>
          <w:szCs w:val="22"/>
        </w:rPr>
        <w:t>sync_queue</w:t>
      </w:r>
      <w:proofErr w:type="spellEnd"/>
      <w:r>
        <w:rPr>
          <w:sz w:val="22"/>
          <w:szCs w:val="22"/>
        </w:rPr>
        <w:t xml:space="preserve"> writes verified for all create/update/delete operations</w:t>
      </w:r>
    </w:p>
    <w:p w14:paraId="77D5246A" w14:textId="77777777" w:rsidR="009976CF" w:rsidRDefault="00000000">
      <w:pPr>
        <w:pStyle w:val="ListParagraph"/>
        <w:numPr>
          <w:ilvl w:val="0"/>
          <w:numId w:val="1"/>
        </w:numPr>
      </w:pPr>
      <w:r>
        <w:rPr>
          <w:sz w:val="22"/>
          <w:szCs w:val="22"/>
        </w:rPr>
        <w:t>Backup export and restore cycle verified on physical devices (both platforms)</w:t>
      </w:r>
    </w:p>
    <w:p w14:paraId="46E2F057" w14:textId="77777777" w:rsidR="009976CF" w:rsidRDefault="009976CF">
      <w:pPr>
        <w:spacing w:after="80"/>
      </w:pPr>
    </w:p>
    <w:p w14:paraId="0B2B20C9" w14:textId="77777777" w:rsidR="009976CF" w:rsidRDefault="00000000">
      <w:pPr>
        <w:pStyle w:val="Heading2"/>
      </w:pPr>
      <w:proofErr w:type="gramStart"/>
      <w:r>
        <w:t>27.3  Offline</w:t>
      </w:r>
      <w:proofErr w:type="gramEnd"/>
      <w:r>
        <w:t xml:space="preserve"> Operation</w:t>
      </w:r>
    </w:p>
    <w:p w14:paraId="10957712" w14:textId="77777777" w:rsidR="009976CF" w:rsidRDefault="00000000">
      <w:pPr>
        <w:pStyle w:val="ListParagraph"/>
        <w:numPr>
          <w:ilvl w:val="0"/>
          <w:numId w:val="1"/>
        </w:numPr>
      </w:pPr>
      <w:r>
        <w:rPr>
          <w:sz w:val="22"/>
          <w:szCs w:val="22"/>
        </w:rPr>
        <w:t>All core features tested with airplane mode enabled on physical devices</w:t>
      </w:r>
    </w:p>
    <w:p w14:paraId="51059BEB" w14:textId="77777777" w:rsidR="009976CF" w:rsidRDefault="00000000">
      <w:pPr>
        <w:pStyle w:val="ListParagraph"/>
        <w:numPr>
          <w:ilvl w:val="0"/>
          <w:numId w:val="1"/>
        </w:numPr>
      </w:pPr>
      <w:r>
        <w:rPr>
          <w:sz w:val="22"/>
          <w:szCs w:val="22"/>
        </w:rPr>
        <w:t>No network calls made during any MVP operation (verified via network monitoring)</w:t>
      </w:r>
    </w:p>
    <w:p w14:paraId="5F3B70EB" w14:textId="77777777" w:rsidR="009976CF" w:rsidRDefault="009976CF">
      <w:pPr>
        <w:spacing w:after="80"/>
      </w:pPr>
    </w:p>
    <w:p w14:paraId="0667CC74" w14:textId="77777777" w:rsidR="009976CF" w:rsidRDefault="00000000">
      <w:pPr>
        <w:pStyle w:val="Heading2"/>
      </w:pPr>
      <w:proofErr w:type="gramStart"/>
      <w:r>
        <w:t>27.4  Privacy</w:t>
      </w:r>
      <w:proofErr w:type="gramEnd"/>
    </w:p>
    <w:p w14:paraId="571B32E4" w14:textId="77777777" w:rsidR="009976CF" w:rsidRDefault="00000000">
      <w:pPr>
        <w:pStyle w:val="ListParagraph"/>
        <w:numPr>
          <w:ilvl w:val="0"/>
          <w:numId w:val="1"/>
        </w:numPr>
      </w:pPr>
      <w:r>
        <w:rPr>
          <w:sz w:val="22"/>
          <w:szCs w:val="22"/>
        </w:rPr>
        <w:t>Import parser verified: no sensitive fields in extracted data</w:t>
      </w:r>
    </w:p>
    <w:p w14:paraId="497C29DF" w14:textId="77777777" w:rsidR="009976CF" w:rsidRDefault="00000000">
      <w:pPr>
        <w:pStyle w:val="ListParagraph"/>
        <w:numPr>
          <w:ilvl w:val="0"/>
          <w:numId w:val="1"/>
        </w:numPr>
      </w:pPr>
      <w:r>
        <w:rPr>
          <w:sz w:val="22"/>
          <w:szCs w:val="22"/>
        </w:rPr>
        <w:t>Raw imported file deleted after processing (file path inaccessible)</w:t>
      </w:r>
    </w:p>
    <w:p w14:paraId="3B5F3012" w14:textId="77777777" w:rsidR="009976CF" w:rsidRDefault="00000000">
      <w:pPr>
        <w:pStyle w:val="ListParagraph"/>
        <w:numPr>
          <w:ilvl w:val="0"/>
          <w:numId w:val="1"/>
        </w:numPr>
      </w:pPr>
      <w:r>
        <w:rPr>
          <w:sz w:val="22"/>
          <w:szCs w:val="22"/>
        </w:rPr>
        <w:t>No financial data written to any network location</w:t>
      </w:r>
    </w:p>
    <w:p w14:paraId="4DC3F722" w14:textId="77777777" w:rsidR="009976CF" w:rsidRDefault="009976CF">
      <w:pPr>
        <w:spacing w:after="80"/>
      </w:pPr>
    </w:p>
    <w:p w14:paraId="71ECAFF6" w14:textId="77777777" w:rsidR="009976CF" w:rsidRDefault="00000000">
      <w:pPr>
        <w:pStyle w:val="Heading2"/>
      </w:pPr>
      <w:proofErr w:type="gramStart"/>
      <w:r>
        <w:t>27.5  Platform</w:t>
      </w:r>
      <w:proofErr w:type="gramEnd"/>
    </w:p>
    <w:p w14:paraId="20275DB1" w14:textId="77777777" w:rsidR="009976CF" w:rsidRDefault="00000000">
      <w:pPr>
        <w:pStyle w:val="ListParagraph"/>
        <w:numPr>
          <w:ilvl w:val="0"/>
          <w:numId w:val="1"/>
        </w:numPr>
      </w:pPr>
      <w:r>
        <w:rPr>
          <w:sz w:val="22"/>
          <w:szCs w:val="22"/>
        </w:rPr>
        <w:t>iOS and Android both tested on physical mid-range devices</w:t>
      </w:r>
    </w:p>
    <w:p w14:paraId="21420361" w14:textId="77777777" w:rsidR="009976CF" w:rsidRDefault="00000000">
      <w:pPr>
        <w:pStyle w:val="ListParagraph"/>
        <w:numPr>
          <w:ilvl w:val="0"/>
          <w:numId w:val="1"/>
        </w:numPr>
      </w:pPr>
      <w:r>
        <w:rPr>
          <w:sz w:val="22"/>
          <w:szCs w:val="22"/>
        </w:rPr>
        <w:t>Safe-to-spend recalculation performance acceptable on both platforms</w:t>
      </w:r>
    </w:p>
    <w:p w14:paraId="7C885CED" w14:textId="77777777" w:rsidR="009976CF" w:rsidRDefault="00000000">
      <w:pPr>
        <w:pStyle w:val="ListParagraph"/>
        <w:numPr>
          <w:ilvl w:val="0"/>
          <w:numId w:val="1"/>
        </w:numPr>
      </w:pPr>
      <w:r>
        <w:rPr>
          <w:sz w:val="22"/>
          <w:szCs w:val="22"/>
        </w:rPr>
        <w:t>No platform-specific financial calculation divergence</w:t>
      </w:r>
    </w:p>
    <w:p w14:paraId="1661F540" w14:textId="77777777" w:rsidR="009976CF" w:rsidRDefault="009976CF">
      <w:pPr>
        <w:spacing w:after="160"/>
      </w:pPr>
    </w:p>
    <w:p w14:paraId="470A432F" w14:textId="77777777" w:rsidR="009976CF" w:rsidRDefault="00000000">
      <w:pPr>
        <w:pStyle w:val="Heading1"/>
      </w:pPr>
      <w:r>
        <w:lastRenderedPageBreak/>
        <w:t>Common Architectural Mistakes to Avoid</w:t>
      </w:r>
    </w:p>
    <w:p w14:paraId="6FC03EFC" w14:textId="77777777" w:rsidR="009976CF" w:rsidRDefault="00000000">
      <w:pPr>
        <w:spacing w:after="140"/>
      </w:pPr>
      <w:r>
        <w:t xml:space="preserve">The following mistakes are well-documented patterns in financial mobile development. Each has been seen in production </w:t>
      </w:r>
      <w:proofErr w:type="gramStart"/>
      <w:r>
        <w:t>applications</w:t>
      </w:r>
      <w:proofErr w:type="gramEnd"/>
      <w:r>
        <w:t xml:space="preserve"> and each is expensive to fix retroactively.</w:t>
      </w:r>
    </w:p>
    <w:p w14:paraId="3D3D2C61" w14:textId="77777777" w:rsidR="009976CF" w:rsidRDefault="009976CF">
      <w:pPr>
        <w:spacing w:after="80"/>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2160"/>
        <w:gridCol w:w="2880"/>
        <w:gridCol w:w="4320"/>
      </w:tblGrid>
      <w:tr w:rsidR="009976CF" w14:paraId="3D0C4C01" w14:textId="77777777">
        <w:tc>
          <w:tcPr>
            <w:tcW w:w="2160" w:type="dxa"/>
            <w:tcBorders>
              <w:top w:val="single" w:sz="2" w:space="0" w:color="CCCCDD"/>
              <w:left w:val="single" w:sz="2" w:space="0" w:color="CCCCDD"/>
              <w:bottom w:val="single" w:sz="2" w:space="0" w:color="CCCCDD"/>
              <w:right w:val="single" w:sz="2" w:space="0" w:color="CCCCDD"/>
            </w:tcBorders>
            <w:shd w:val="clear" w:color="auto" w:fill="D5E8F0"/>
          </w:tcPr>
          <w:p w14:paraId="6EDC4F31" w14:textId="77777777" w:rsidR="009976CF" w:rsidRDefault="00000000">
            <w:r>
              <w:rPr>
                <w:b/>
                <w:bCs/>
                <w:color w:val="1B5E8C"/>
                <w:sz w:val="20"/>
                <w:szCs w:val="20"/>
              </w:rPr>
              <w:t>Mistake</w:t>
            </w:r>
          </w:p>
        </w:tc>
        <w:tc>
          <w:tcPr>
            <w:tcW w:w="2880" w:type="dxa"/>
            <w:tcBorders>
              <w:top w:val="single" w:sz="2" w:space="0" w:color="CCCCDD"/>
              <w:left w:val="single" w:sz="2" w:space="0" w:color="CCCCDD"/>
              <w:bottom w:val="single" w:sz="2" w:space="0" w:color="CCCCDD"/>
              <w:right w:val="single" w:sz="2" w:space="0" w:color="CCCCDD"/>
            </w:tcBorders>
            <w:shd w:val="clear" w:color="auto" w:fill="D5E8F0"/>
          </w:tcPr>
          <w:p w14:paraId="14D6EF5C" w14:textId="77777777" w:rsidR="009976CF" w:rsidRDefault="00000000">
            <w:r>
              <w:rPr>
                <w:b/>
                <w:bCs/>
                <w:color w:val="1B5E8C"/>
                <w:sz w:val="20"/>
                <w:szCs w:val="20"/>
              </w:rPr>
              <w:t>Consequence</w:t>
            </w:r>
          </w:p>
        </w:tc>
        <w:tc>
          <w:tcPr>
            <w:tcW w:w="4320" w:type="dxa"/>
            <w:tcBorders>
              <w:top w:val="single" w:sz="2" w:space="0" w:color="CCCCDD"/>
              <w:left w:val="single" w:sz="2" w:space="0" w:color="CCCCDD"/>
              <w:bottom w:val="single" w:sz="2" w:space="0" w:color="CCCCDD"/>
              <w:right w:val="single" w:sz="2" w:space="0" w:color="CCCCDD"/>
            </w:tcBorders>
            <w:shd w:val="clear" w:color="auto" w:fill="D5E8F0"/>
          </w:tcPr>
          <w:p w14:paraId="14A946C2" w14:textId="77777777" w:rsidR="009976CF" w:rsidRDefault="00000000">
            <w:r>
              <w:rPr>
                <w:b/>
                <w:bCs/>
                <w:color w:val="1B5E8C"/>
                <w:sz w:val="20"/>
                <w:szCs w:val="20"/>
              </w:rPr>
              <w:t>Prevention</w:t>
            </w:r>
          </w:p>
        </w:tc>
      </w:tr>
      <w:tr w:rsidR="009976CF" w14:paraId="085FF25A" w14:textId="77777777">
        <w:tc>
          <w:tcPr>
            <w:tcW w:w="2160" w:type="dxa"/>
            <w:tcBorders>
              <w:top w:val="single" w:sz="2" w:space="0" w:color="CCCCDD"/>
              <w:left w:val="single" w:sz="2" w:space="0" w:color="CCCCDD"/>
              <w:bottom w:val="single" w:sz="2" w:space="0" w:color="CCCCDD"/>
              <w:right w:val="single" w:sz="2" w:space="0" w:color="CCCCDD"/>
            </w:tcBorders>
          </w:tcPr>
          <w:p w14:paraId="1BCC9FCD" w14:textId="77777777" w:rsidR="009976CF" w:rsidRDefault="00000000">
            <w:r>
              <w:rPr>
                <w:sz w:val="22"/>
                <w:szCs w:val="22"/>
              </w:rPr>
              <w:t>Floating-point arithmetic for money</w:t>
            </w:r>
          </w:p>
        </w:tc>
        <w:tc>
          <w:tcPr>
            <w:tcW w:w="2880" w:type="dxa"/>
            <w:tcBorders>
              <w:top w:val="single" w:sz="2" w:space="0" w:color="CCCCDD"/>
              <w:left w:val="single" w:sz="2" w:space="0" w:color="CCCCDD"/>
              <w:bottom w:val="single" w:sz="2" w:space="0" w:color="CCCCDD"/>
              <w:right w:val="single" w:sz="2" w:space="0" w:color="CCCCDD"/>
            </w:tcBorders>
          </w:tcPr>
          <w:p w14:paraId="141B425C" w14:textId="77777777" w:rsidR="009976CF" w:rsidRDefault="00000000">
            <w:r>
              <w:rPr>
                <w:sz w:val="22"/>
                <w:szCs w:val="22"/>
              </w:rPr>
              <w:t>Safe-to-spend displays $127.99 instead of $128.00; user trust destroyed</w:t>
            </w:r>
          </w:p>
        </w:tc>
        <w:tc>
          <w:tcPr>
            <w:tcW w:w="4320" w:type="dxa"/>
            <w:tcBorders>
              <w:top w:val="single" w:sz="2" w:space="0" w:color="CCCCDD"/>
              <w:left w:val="single" w:sz="2" w:space="0" w:color="CCCCDD"/>
              <w:bottom w:val="single" w:sz="2" w:space="0" w:color="CCCCDD"/>
              <w:right w:val="single" w:sz="2" w:space="0" w:color="CCCCDD"/>
            </w:tcBorders>
          </w:tcPr>
          <w:p w14:paraId="74CD7073" w14:textId="77777777" w:rsidR="009976CF" w:rsidRDefault="00000000">
            <w:r>
              <w:rPr>
                <w:sz w:val="22"/>
                <w:szCs w:val="22"/>
              </w:rPr>
              <w:t xml:space="preserve">Store INTEGER cents everywhere. No exceptions. The </w:t>
            </w:r>
            <w:proofErr w:type="spellStart"/>
            <w:r>
              <w:rPr>
                <w:sz w:val="22"/>
                <w:szCs w:val="22"/>
              </w:rPr>
              <w:t>currency.ts</w:t>
            </w:r>
            <w:proofErr w:type="spellEnd"/>
            <w:r>
              <w:rPr>
                <w:sz w:val="22"/>
                <w:szCs w:val="22"/>
              </w:rPr>
              <w:t xml:space="preserve"> module is the only place decimal formatting happens.</w:t>
            </w:r>
          </w:p>
        </w:tc>
      </w:tr>
      <w:tr w:rsidR="009976CF" w14:paraId="46DD75FB" w14:textId="77777777">
        <w:tc>
          <w:tcPr>
            <w:tcW w:w="2160" w:type="dxa"/>
            <w:tcBorders>
              <w:top w:val="single" w:sz="2" w:space="0" w:color="CCCCDD"/>
              <w:left w:val="single" w:sz="2" w:space="0" w:color="CCCCDD"/>
              <w:bottom w:val="single" w:sz="2" w:space="0" w:color="CCCCDD"/>
              <w:right w:val="single" w:sz="2" w:space="0" w:color="CCCCDD"/>
            </w:tcBorders>
          </w:tcPr>
          <w:p w14:paraId="63E122DC" w14:textId="77777777" w:rsidR="009976CF" w:rsidRDefault="00000000">
            <w:r>
              <w:rPr>
                <w:sz w:val="22"/>
                <w:szCs w:val="22"/>
              </w:rPr>
              <w:t>Building UI before the financial engine is tested</w:t>
            </w:r>
          </w:p>
        </w:tc>
        <w:tc>
          <w:tcPr>
            <w:tcW w:w="2880" w:type="dxa"/>
            <w:tcBorders>
              <w:top w:val="single" w:sz="2" w:space="0" w:color="CCCCDD"/>
              <w:left w:val="single" w:sz="2" w:space="0" w:color="CCCCDD"/>
              <w:bottom w:val="single" w:sz="2" w:space="0" w:color="CCCCDD"/>
              <w:right w:val="single" w:sz="2" w:space="0" w:color="CCCCDD"/>
            </w:tcBorders>
          </w:tcPr>
          <w:p w14:paraId="4F034CA7" w14:textId="77777777" w:rsidR="009976CF" w:rsidRDefault="00000000">
            <w:r>
              <w:rPr>
                <w:sz w:val="22"/>
                <w:szCs w:val="22"/>
              </w:rPr>
              <w:t>Dashboard displays wrong values; hard to identify if bug is in engine, service, or screen</w:t>
            </w:r>
          </w:p>
        </w:tc>
        <w:tc>
          <w:tcPr>
            <w:tcW w:w="4320" w:type="dxa"/>
            <w:tcBorders>
              <w:top w:val="single" w:sz="2" w:space="0" w:color="CCCCDD"/>
              <w:left w:val="single" w:sz="2" w:space="0" w:color="CCCCDD"/>
              <w:bottom w:val="single" w:sz="2" w:space="0" w:color="CCCCDD"/>
              <w:right w:val="single" w:sz="2" w:space="0" w:color="CCCCDD"/>
            </w:tcBorders>
          </w:tcPr>
          <w:p w14:paraId="4CA090BD" w14:textId="77777777" w:rsidR="009976CF" w:rsidRDefault="00000000">
            <w:r>
              <w:rPr>
                <w:sz w:val="22"/>
                <w:szCs w:val="22"/>
              </w:rPr>
              <w:t xml:space="preserve">The financial engine must have </w:t>
            </w:r>
            <w:proofErr w:type="gramStart"/>
            <w:r>
              <w:rPr>
                <w:sz w:val="22"/>
                <w:szCs w:val="22"/>
              </w:rPr>
              <w:t>100% unit</w:t>
            </w:r>
            <w:proofErr w:type="gramEnd"/>
            <w:r>
              <w:rPr>
                <w:sz w:val="22"/>
                <w:szCs w:val="22"/>
              </w:rPr>
              <w:t xml:space="preserve"> test coverage before Sprint 3 begins.</w:t>
            </w:r>
          </w:p>
        </w:tc>
      </w:tr>
      <w:tr w:rsidR="009976CF" w14:paraId="27954219" w14:textId="77777777">
        <w:tc>
          <w:tcPr>
            <w:tcW w:w="2160" w:type="dxa"/>
            <w:tcBorders>
              <w:top w:val="single" w:sz="2" w:space="0" w:color="CCCCDD"/>
              <w:left w:val="single" w:sz="2" w:space="0" w:color="CCCCDD"/>
              <w:bottom w:val="single" w:sz="2" w:space="0" w:color="CCCCDD"/>
              <w:right w:val="single" w:sz="2" w:space="0" w:color="CCCCDD"/>
            </w:tcBorders>
          </w:tcPr>
          <w:p w14:paraId="3903F76D" w14:textId="77777777" w:rsidR="009976CF" w:rsidRDefault="00000000">
            <w:r>
              <w:rPr>
                <w:sz w:val="22"/>
                <w:szCs w:val="22"/>
              </w:rPr>
              <w:t>Hard-deleting financial records</w:t>
            </w:r>
          </w:p>
        </w:tc>
        <w:tc>
          <w:tcPr>
            <w:tcW w:w="2880" w:type="dxa"/>
            <w:tcBorders>
              <w:top w:val="single" w:sz="2" w:space="0" w:color="CCCCDD"/>
              <w:left w:val="single" w:sz="2" w:space="0" w:color="CCCCDD"/>
              <w:bottom w:val="single" w:sz="2" w:space="0" w:color="CCCCDD"/>
              <w:right w:val="single" w:sz="2" w:space="0" w:color="CCCCDD"/>
            </w:tcBorders>
          </w:tcPr>
          <w:p w14:paraId="6837D0E2" w14:textId="77777777" w:rsidR="009976CF" w:rsidRDefault="00000000">
            <w:r>
              <w:rPr>
                <w:sz w:val="22"/>
                <w:szCs w:val="22"/>
              </w:rPr>
              <w:t>Sync orphans in Phase 3; no audit trail; lost data on accidental delete</w:t>
            </w:r>
          </w:p>
        </w:tc>
        <w:tc>
          <w:tcPr>
            <w:tcW w:w="4320" w:type="dxa"/>
            <w:tcBorders>
              <w:top w:val="single" w:sz="2" w:space="0" w:color="CCCCDD"/>
              <w:left w:val="single" w:sz="2" w:space="0" w:color="CCCCDD"/>
              <w:bottom w:val="single" w:sz="2" w:space="0" w:color="CCCCDD"/>
              <w:right w:val="single" w:sz="2" w:space="0" w:color="CCCCDD"/>
            </w:tcBorders>
          </w:tcPr>
          <w:p w14:paraId="40556876" w14:textId="77777777" w:rsidR="009976CF" w:rsidRDefault="00000000">
            <w:r>
              <w:rPr>
                <w:sz w:val="22"/>
                <w:szCs w:val="22"/>
              </w:rPr>
              <w:t>All financial entities use soft deletes (</w:t>
            </w:r>
            <w:proofErr w:type="spellStart"/>
            <w:r>
              <w:rPr>
                <w:sz w:val="22"/>
                <w:szCs w:val="22"/>
              </w:rPr>
              <w:t>deleted_at</w:t>
            </w:r>
            <w:proofErr w:type="spellEnd"/>
            <w:r>
              <w:rPr>
                <w:sz w:val="22"/>
                <w:szCs w:val="22"/>
              </w:rPr>
              <w:t>). No DELETE SQL on financial tables.</w:t>
            </w:r>
          </w:p>
        </w:tc>
      </w:tr>
      <w:tr w:rsidR="009976CF" w14:paraId="614FF883" w14:textId="77777777">
        <w:tc>
          <w:tcPr>
            <w:tcW w:w="2160" w:type="dxa"/>
            <w:tcBorders>
              <w:top w:val="single" w:sz="2" w:space="0" w:color="CCCCDD"/>
              <w:left w:val="single" w:sz="2" w:space="0" w:color="CCCCDD"/>
              <w:bottom w:val="single" w:sz="2" w:space="0" w:color="CCCCDD"/>
              <w:right w:val="single" w:sz="2" w:space="0" w:color="CCCCDD"/>
            </w:tcBorders>
          </w:tcPr>
          <w:p w14:paraId="24157AA5" w14:textId="77777777" w:rsidR="009976CF" w:rsidRDefault="00000000">
            <w:r>
              <w:rPr>
                <w:sz w:val="22"/>
                <w:szCs w:val="22"/>
              </w:rPr>
              <w:t xml:space="preserve">Forgetting PRAGMA </w:t>
            </w:r>
            <w:proofErr w:type="spellStart"/>
            <w:r>
              <w:rPr>
                <w:sz w:val="22"/>
                <w:szCs w:val="22"/>
              </w:rPr>
              <w:t>foreign_keys</w:t>
            </w:r>
            <w:proofErr w:type="spellEnd"/>
            <w:r>
              <w:rPr>
                <w:sz w:val="22"/>
                <w:szCs w:val="22"/>
              </w:rPr>
              <w:t xml:space="preserve"> = ON</w:t>
            </w:r>
          </w:p>
        </w:tc>
        <w:tc>
          <w:tcPr>
            <w:tcW w:w="2880" w:type="dxa"/>
            <w:tcBorders>
              <w:top w:val="single" w:sz="2" w:space="0" w:color="CCCCDD"/>
              <w:left w:val="single" w:sz="2" w:space="0" w:color="CCCCDD"/>
              <w:bottom w:val="single" w:sz="2" w:space="0" w:color="CCCCDD"/>
              <w:right w:val="single" w:sz="2" w:space="0" w:color="CCCCDD"/>
            </w:tcBorders>
          </w:tcPr>
          <w:p w14:paraId="670EE34E" w14:textId="77777777" w:rsidR="009976CF" w:rsidRDefault="00000000">
            <w:r>
              <w:rPr>
                <w:sz w:val="22"/>
                <w:szCs w:val="22"/>
              </w:rPr>
              <w:t>Orphaned records silently accumulate; referential integrity is not enforced</w:t>
            </w:r>
          </w:p>
        </w:tc>
        <w:tc>
          <w:tcPr>
            <w:tcW w:w="4320" w:type="dxa"/>
            <w:tcBorders>
              <w:top w:val="single" w:sz="2" w:space="0" w:color="CCCCDD"/>
              <w:left w:val="single" w:sz="2" w:space="0" w:color="CCCCDD"/>
              <w:bottom w:val="single" w:sz="2" w:space="0" w:color="CCCCDD"/>
              <w:right w:val="single" w:sz="2" w:space="0" w:color="CCCCDD"/>
            </w:tcBorders>
          </w:tcPr>
          <w:p w14:paraId="41331F99" w14:textId="77777777" w:rsidR="009976CF" w:rsidRDefault="00000000">
            <w:r>
              <w:rPr>
                <w:sz w:val="22"/>
                <w:szCs w:val="22"/>
              </w:rPr>
              <w:t>Enforce in the connection singleton. Verify in an integration test.</w:t>
            </w:r>
          </w:p>
        </w:tc>
      </w:tr>
      <w:tr w:rsidR="009976CF" w14:paraId="3A3533AE" w14:textId="77777777">
        <w:tc>
          <w:tcPr>
            <w:tcW w:w="2160" w:type="dxa"/>
            <w:tcBorders>
              <w:top w:val="single" w:sz="2" w:space="0" w:color="CCCCDD"/>
              <w:left w:val="single" w:sz="2" w:space="0" w:color="CCCCDD"/>
              <w:bottom w:val="single" w:sz="2" w:space="0" w:color="CCCCDD"/>
              <w:right w:val="single" w:sz="2" w:space="0" w:color="CCCCDD"/>
            </w:tcBorders>
          </w:tcPr>
          <w:p w14:paraId="53FDA1D0" w14:textId="77777777" w:rsidR="009976CF" w:rsidRDefault="00000000">
            <w:r>
              <w:rPr>
                <w:sz w:val="22"/>
                <w:szCs w:val="22"/>
              </w:rPr>
              <w:t>Querying the financial engine from a screen directly</w:t>
            </w:r>
          </w:p>
        </w:tc>
        <w:tc>
          <w:tcPr>
            <w:tcW w:w="2880" w:type="dxa"/>
            <w:tcBorders>
              <w:top w:val="single" w:sz="2" w:space="0" w:color="CCCCDD"/>
              <w:left w:val="single" w:sz="2" w:space="0" w:color="CCCCDD"/>
              <w:bottom w:val="single" w:sz="2" w:space="0" w:color="CCCCDD"/>
              <w:right w:val="single" w:sz="2" w:space="0" w:color="CCCCDD"/>
            </w:tcBorders>
          </w:tcPr>
          <w:p w14:paraId="44359BCD" w14:textId="77777777" w:rsidR="009976CF" w:rsidRDefault="00000000">
            <w:r>
              <w:rPr>
                <w:sz w:val="22"/>
                <w:szCs w:val="22"/>
              </w:rPr>
              <w:t>Screen becomes untestable; engine cannot be swapped</w:t>
            </w:r>
          </w:p>
        </w:tc>
        <w:tc>
          <w:tcPr>
            <w:tcW w:w="4320" w:type="dxa"/>
            <w:tcBorders>
              <w:top w:val="single" w:sz="2" w:space="0" w:color="CCCCDD"/>
              <w:left w:val="single" w:sz="2" w:space="0" w:color="CCCCDD"/>
              <w:bottom w:val="single" w:sz="2" w:space="0" w:color="CCCCDD"/>
              <w:right w:val="single" w:sz="2" w:space="0" w:color="CCCCDD"/>
            </w:tcBorders>
          </w:tcPr>
          <w:p w14:paraId="57A6EF3F" w14:textId="77777777" w:rsidR="009976CF" w:rsidRDefault="00000000">
            <w:r>
              <w:rPr>
                <w:sz w:val="22"/>
                <w:szCs w:val="22"/>
              </w:rPr>
              <w:t>Screens call services. Services call the engine. Never skip layers.</w:t>
            </w:r>
          </w:p>
        </w:tc>
      </w:tr>
      <w:tr w:rsidR="009976CF" w14:paraId="1EFDE8AB" w14:textId="77777777">
        <w:tc>
          <w:tcPr>
            <w:tcW w:w="2160" w:type="dxa"/>
            <w:tcBorders>
              <w:top w:val="single" w:sz="2" w:space="0" w:color="CCCCDD"/>
              <w:left w:val="single" w:sz="2" w:space="0" w:color="CCCCDD"/>
              <w:bottom w:val="single" w:sz="2" w:space="0" w:color="CCCCDD"/>
              <w:right w:val="single" w:sz="2" w:space="0" w:color="CCCCDD"/>
            </w:tcBorders>
          </w:tcPr>
          <w:p w14:paraId="260C745A" w14:textId="77777777" w:rsidR="009976CF" w:rsidRDefault="00000000">
            <w:r>
              <w:rPr>
                <w:sz w:val="22"/>
                <w:szCs w:val="22"/>
              </w:rPr>
              <w:t xml:space="preserve">Not writing </w:t>
            </w:r>
            <w:proofErr w:type="spellStart"/>
            <w:r>
              <w:rPr>
                <w:sz w:val="22"/>
                <w:szCs w:val="22"/>
              </w:rPr>
              <w:t>sync_queue</w:t>
            </w:r>
            <w:proofErr w:type="spellEnd"/>
            <w:r>
              <w:rPr>
                <w:sz w:val="22"/>
                <w:szCs w:val="22"/>
              </w:rPr>
              <w:t xml:space="preserve"> rows in the MVP</w:t>
            </w:r>
          </w:p>
        </w:tc>
        <w:tc>
          <w:tcPr>
            <w:tcW w:w="2880" w:type="dxa"/>
            <w:tcBorders>
              <w:top w:val="single" w:sz="2" w:space="0" w:color="CCCCDD"/>
              <w:left w:val="single" w:sz="2" w:space="0" w:color="CCCCDD"/>
              <w:bottom w:val="single" w:sz="2" w:space="0" w:color="CCCCDD"/>
              <w:right w:val="single" w:sz="2" w:space="0" w:color="CCCCDD"/>
            </w:tcBorders>
          </w:tcPr>
          <w:p w14:paraId="46D867E1" w14:textId="77777777" w:rsidR="009976CF" w:rsidRDefault="00000000">
            <w:r>
              <w:rPr>
                <w:sz w:val="22"/>
                <w:szCs w:val="22"/>
              </w:rPr>
              <w:t>Phase 3 requires a full data layer rewrite to retrofit sync support</w:t>
            </w:r>
          </w:p>
        </w:tc>
        <w:tc>
          <w:tcPr>
            <w:tcW w:w="4320" w:type="dxa"/>
            <w:tcBorders>
              <w:top w:val="single" w:sz="2" w:space="0" w:color="CCCCDD"/>
              <w:left w:val="single" w:sz="2" w:space="0" w:color="CCCCDD"/>
              <w:bottom w:val="single" w:sz="2" w:space="0" w:color="CCCCDD"/>
              <w:right w:val="single" w:sz="2" w:space="0" w:color="CCCCDD"/>
            </w:tcBorders>
          </w:tcPr>
          <w:p w14:paraId="7715EBA4" w14:textId="77777777" w:rsidR="009976CF" w:rsidRDefault="00000000">
            <w:r>
              <w:rPr>
                <w:sz w:val="22"/>
                <w:szCs w:val="22"/>
              </w:rPr>
              <w:t xml:space="preserve">Write </w:t>
            </w:r>
            <w:proofErr w:type="spellStart"/>
            <w:r>
              <w:rPr>
                <w:sz w:val="22"/>
                <w:szCs w:val="22"/>
              </w:rPr>
              <w:t>sync_queue</w:t>
            </w:r>
            <w:proofErr w:type="spellEnd"/>
            <w:r>
              <w:rPr>
                <w:sz w:val="22"/>
                <w:szCs w:val="22"/>
              </w:rPr>
              <w:t xml:space="preserve"> rows from the repository layer from day one. They are dormant and free during MVP.</w:t>
            </w:r>
          </w:p>
        </w:tc>
      </w:tr>
      <w:tr w:rsidR="009976CF" w14:paraId="1884692B" w14:textId="77777777">
        <w:tc>
          <w:tcPr>
            <w:tcW w:w="2160" w:type="dxa"/>
            <w:tcBorders>
              <w:top w:val="single" w:sz="2" w:space="0" w:color="CCCCDD"/>
              <w:left w:val="single" w:sz="2" w:space="0" w:color="CCCCDD"/>
              <w:bottom w:val="single" w:sz="2" w:space="0" w:color="CCCCDD"/>
              <w:right w:val="single" w:sz="2" w:space="0" w:color="CCCCDD"/>
            </w:tcBorders>
          </w:tcPr>
          <w:p w14:paraId="0DD3A5CA" w14:textId="77777777" w:rsidR="009976CF" w:rsidRDefault="00000000">
            <w:r>
              <w:rPr>
                <w:sz w:val="22"/>
                <w:szCs w:val="22"/>
              </w:rPr>
              <w:t>Caching safe-to-spend between actions</w:t>
            </w:r>
          </w:p>
        </w:tc>
        <w:tc>
          <w:tcPr>
            <w:tcW w:w="2880" w:type="dxa"/>
            <w:tcBorders>
              <w:top w:val="single" w:sz="2" w:space="0" w:color="CCCCDD"/>
              <w:left w:val="single" w:sz="2" w:space="0" w:color="CCCCDD"/>
              <w:bottom w:val="single" w:sz="2" w:space="0" w:color="CCCCDD"/>
              <w:right w:val="single" w:sz="2" w:space="0" w:color="CCCCDD"/>
            </w:tcBorders>
          </w:tcPr>
          <w:p w14:paraId="0B8BFCAB" w14:textId="77777777" w:rsidR="009976CF" w:rsidRDefault="00000000">
            <w:r>
              <w:rPr>
                <w:sz w:val="22"/>
                <w:szCs w:val="22"/>
              </w:rPr>
              <w:t>Stale value displayed after a financial change</w:t>
            </w:r>
          </w:p>
        </w:tc>
        <w:tc>
          <w:tcPr>
            <w:tcW w:w="4320" w:type="dxa"/>
            <w:tcBorders>
              <w:top w:val="single" w:sz="2" w:space="0" w:color="CCCCDD"/>
              <w:left w:val="single" w:sz="2" w:space="0" w:color="CCCCDD"/>
              <w:bottom w:val="single" w:sz="2" w:space="0" w:color="CCCCDD"/>
              <w:right w:val="single" w:sz="2" w:space="0" w:color="CCCCDD"/>
            </w:tcBorders>
          </w:tcPr>
          <w:p w14:paraId="1468EE23" w14:textId="77777777" w:rsidR="009976CF" w:rsidRDefault="00000000">
            <w:r>
              <w:rPr>
                <w:sz w:val="22"/>
                <w:szCs w:val="22"/>
              </w:rPr>
              <w:t>Always recalculate from the database. Never cache. The calculation is fast enough.</w:t>
            </w:r>
          </w:p>
        </w:tc>
      </w:tr>
      <w:tr w:rsidR="009976CF" w14:paraId="7724057F" w14:textId="77777777">
        <w:tc>
          <w:tcPr>
            <w:tcW w:w="2160" w:type="dxa"/>
            <w:tcBorders>
              <w:top w:val="single" w:sz="2" w:space="0" w:color="CCCCDD"/>
              <w:left w:val="single" w:sz="2" w:space="0" w:color="CCCCDD"/>
              <w:bottom w:val="single" w:sz="2" w:space="0" w:color="CCCCDD"/>
              <w:right w:val="single" w:sz="2" w:space="0" w:color="CCCCDD"/>
            </w:tcBorders>
          </w:tcPr>
          <w:p w14:paraId="2AC34FCB" w14:textId="77777777" w:rsidR="009976CF" w:rsidRDefault="00000000">
            <w:r>
              <w:rPr>
                <w:sz w:val="22"/>
                <w:szCs w:val="22"/>
              </w:rPr>
              <w:t>Mixing account and profile concepts</w:t>
            </w:r>
          </w:p>
        </w:tc>
        <w:tc>
          <w:tcPr>
            <w:tcW w:w="2880" w:type="dxa"/>
            <w:tcBorders>
              <w:top w:val="single" w:sz="2" w:space="0" w:color="CCCCDD"/>
              <w:left w:val="single" w:sz="2" w:space="0" w:color="CCCCDD"/>
              <w:bottom w:val="single" w:sz="2" w:space="0" w:color="CCCCDD"/>
              <w:right w:val="single" w:sz="2" w:space="0" w:color="CCCCDD"/>
            </w:tcBorders>
          </w:tcPr>
          <w:p w14:paraId="21D8E8ED" w14:textId="77777777" w:rsidR="009976CF" w:rsidRDefault="00000000">
            <w:r>
              <w:rPr>
                <w:sz w:val="22"/>
                <w:szCs w:val="22"/>
              </w:rPr>
              <w:t>Confusion when Phase 3 introduces cloud authentication</w:t>
            </w:r>
          </w:p>
        </w:tc>
        <w:tc>
          <w:tcPr>
            <w:tcW w:w="4320" w:type="dxa"/>
            <w:tcBorders>
              <w:top w:val="single" w:sz="2" w:space="0" w:color="CCCCDD"/>
              <w:left w:val="single" w:sz="2" w:space="0" w:color="CCCCDD"/>
              <w:bottom w:val="single" w:sz="2" w:space="0" w:color="CCCCDD"/>
              <w:right w:val="single" w:sz="2" w:space="0" w:color="CCCCDD"/>
            </w:tcBorders>
          </w:tcPr>
          <w:p w14:paraId="196C9F32" w14:textId="77777777" w:rsidR="009976CF" w:rsidRDefault="00000000">
            <w:r>
              <w:rPr>
                <w:sz w:val="22"/>
                <w:szCs w:val="22"/>
              </w:rPr>
              <w:t xml:space="preserve">profiles </w:t>
            </w:r>
            <w:proofErr w:type="gramStart"/>
            <w:r>
              <w:rPr>
                <w:sz w:val="22"/>
                <w:szCs w:val="22"/>
              </w:rPr>
              <w:t>is</w:t>
            </w:r>
            <w:proofErr w:type="gramEnd"/>
            <w:r>
              <w:rPr>
                <w:sz w:val="22"/>
                <w:szCs w:val="22"/>
              </w:rPr>
              <w:t xml:space="preserve"> the local financial data root. accounts </w:t>
            </w:r>
            <w:proofErr w:type="gramStart"/>
            <w:r>
              <w:rPr>
                <w:sz w:val="22"/>
                <w:szCs w:val="22"/>
              </w:rPr>
              <w:t>is</w:t>
            </w:r>
            <w:proofErr w:type="gramEnd"/>
            <w:r>
              <w:rPr>
                <w:sz w:val="22"/>
                <w:szCs w:val="22"/>
              </w:rPr>
              <w:t xml:space="preserve"> the future cloud auth identity. Never conflate them.</w:t>
            </w:r>
          </w:p>
        </w:tc>
      </w:tr>
    </w:tbl>
    <w:p w14:paraId="3BF3CC27" w14:textId="77777777" w:rsidR="009976CF" w:rsidRDefault="009976CF">
      <w:pPr>
        <w:spacing w:after="160"/>
      </w:pPr>
    </w:p>
    <w:p w14:paraId="12EBC71E" w14:textId="77777777" w:rsidR="009976CF" w:rsidRDefault="00000000">
      <w:pPr>
        <w:pStyle w:val="Heading1"/>
      </w:pPr>
      <w:r>
        <w:t>Future Premium Sync Integration Strategy</w:t>
      </w:r>
    </w:p>
    <w:tbl>
      <w:tblPr>
        <w:tblW w:w="9360" w:type="dxa"/>
        <w:tblLayout w:type="fixed"/>
        <w:tblCellMar>
          <w:top w:w="120" w:type="dxa"/>
          <w:left w:w="180" w:type="dxa"/>
          <w:bottom w:w="120" w:type="dxa"/>
          <w:right w:w="180" w:type="dxa"/>
        </w:tblCellMar>
        <w:tblLook w:val="04A0" w:firstRow="1" w:lastRow="0" w:firstColumn="1" w:lastColumn="0" w:noHBand="0" w:noVBand="1"/>
      </w:tblPr>
      <w:tblGrid>
        <w:gridCol w:w="9360"/>
      </w:tblGrid>
      <w:tr w:rsidR="009976CF" w14:paraId="6440B880" w14:textId="77777777">
        <w:tc>
          <w:tcPr>
            <w:tcW w:w="9360" w:type="dxa"/>
            <w:tcBorders>
              <w:top w:val="single" w:sz="2" w:space="0" w:color="1B5E8C"/>
              <w:left w:val="single" w:sz="2" w:space="0" w:color="1B5E8C"/>
              <w:bottom w:val="single" w:sz="2" w:space="0" w:color="1B5E8C"/>
              <w:right w:val="single" w:sz="2" w:space="0" w:color="1B5E8C"/>
            </w:tcBorders>
            <w:shd w:val="clear" w:color="auto" w:fill="EAF3FA"/>
          </w:tcPr>
          <w:p w14:paraId="7A42804B" w14:textId="77777777" w:rsidR="009976CF" w:rsidRDefault="00000000">
            <w:r>
              <w:rPr>
                <w:b/>
                <w:bCs/>
                <w:color w:val="1B5E8C"/>
                <w:sz w:val="22"/>
                <w:szCs w:val="22"/>
              </w:rPr>
              <w:t>Phase 3 sync must be additive. It must not require changes to the MVP financial engine, the SQLite schema, or the repository layer. If it does, the MVP was not built correctly.</w:t>
            </w:r>
          </w:p>
        </w:tc>
      </w:tr>
    </w:tbl>
    <w:p w14:paraId="21F2FF10" w14:textId="77777777" w:rsidR="009976CF" w:rsidRDefault="009976CF">
      <w:pPr>
        <w:spacing w:after="80"/>
      </w:pPr>
    </w:p>
    <w:p w14:paraId="022FC642" w14:textId="77777777" w:rsidR="009976CF" w:rsidRDefault="00000000">
      <w:pPr>
        <w:spacing w:after="140"/>
      </w:pPr>
      <w:r>
        <w:t xml:space="preserve">If the MVP was built correctly — with </w:t>
      </w:r>
      <w:proofErr w:type="spellStart"/>
      <w:r>
        <w:t>sync_queue</w:t>
      </w:r>
      <w:proofErr w:type="spellEnd"/>
      <w:r>
        <w:t xml:space="preserve"> writes in the repository layer, UUID primary keys, ISO 8601 timestamps, </w:t>
      </w:r>
      <w:proofErr w:type="spellStart"/>
      <w:r>
        <w:t>sync_status</w:t>
      </w:r>
      <w:proofErr w:type="spellEnd"/>
      <w:r>
        <w:t xml:space="preserve"> fields, and soft deletes — then Phase 3 reduces to: activate the sync engine that reads from the </w:t>
      </w:r>
      <w:proofErr w:type="spellStart"/>
      <w:r>
        <w:t>sync_queue</w:t>
      </w:r>
      <w:proofErr w:type="spellEnd"/>
      <w:r>
        <w:t xml:space="preserve"> outbox that has been filling up since day one.</w:t>
      </w:r>
    </w:p>
    <w:p w14:paraId="7DD5835A" w14:textId="77777777" w:rsidR="009976CF" w:rsidRDefault="009976CF">
      <w:pPr>
        <w:spacing w:after="80"/>
      </w:pPr>
    </w:p>
    <w:p w14:paraId="031D0871" w14:textId="77777777" w:rsidR="009976CF" w:rsidRDefault="00000000">
      <w:pPr>
        <w:pStyle w:val="Heading2"/>
      </w:pPr>
      <w:proofErr w:type="gramStart"/>
      <w:r>
        <w:t>29.1  What</w:t>
      </w:r>
      <w:proofErr w:type="gramEnd"/>
      <w:r>
        <w:t xml:space="preserve"> Already Exists at the Start of Phase 3</w:t>
      </w:r>
    </w:p>
    <w:p w14:paraId="0BD97AF2" w14:textId="77777777" w:rsidR="009976CF" w:rsidRDefault="00000000">
      <w:pPr>
        <w:pStyle w:val="ListParagraph"/>
        <w:numPr>
          <w:ilvl w:val="0"/>
          <w:numId w:val="1"/>
        </w:numPr>
      </w:pPr>
      <w:proofErr w:type="spellStart"/>
      <w:r>
        <w:rPr>
          <w:sz w:val="22"/>
          <w:szCs w:val="22"/>
        </w:rPr>
        <w:t>sync_queue</w:t>
      </w:r>
      <w:proofErr w:type="spellEnd"/>
      <w:r>
        <w:rPr>
          <w:sz w:val="22"/>
          <w:szCs w:val="22"/>
        </w:rPr>
        <w:t xml:space="preserve"> table — populated with every financial mutation since the app was first used</w:t>
      </w:r>
    </w:p>
    <w:p w14:paraId="314E499E" w14:textId="77777777" w:rsidR="009976CF" w:rsidRDefault="00000000">
      <w:pPr>
        <w:pStyle w:val="ListParagraph"/>
        <w:numPr>
          <w:ilvl w:val="0"/>
          <w:numId w:val="1"/>
        </w:numPr>
      </w:pPr>
      <w:proofErr w:type="spellStart"/>
      <w:r>
        <w:rPr>
          <w:sz w:val="22"/>
          <w:szCs w:val="22"/>
        </w:rPr>
        <w:t>sync_status</w:t>
      </w:r>
      <w:proofErr w:type="spellEnd"/>
      <w:r>
        <w:rPr>
          <w:sz w:val="22"/>
          <w:szCs w:val="22"/>
        </w:rPr>
        <w:t xml:space="preserve"> fields on all sync-eligible entities — all currently set to 'local'</w:t>
      </w:r>
    </w:p>
    <w:p w14:paraId="236B099C" w14:textId="77777777" w:rsidR="009976CF" w:rsidRDefault="00000000">
      <w:pPr>
        <w:pStyle w:val="ListParagraph"/>
        <w:numPr>
          <w:ilvl w:val="0"/>
          <w:numId w:val="1"/>
        </w:numPr>
      </w:pPr>
      <w:r>
        <w:rPr>
          <w:sz w:val="22"/>
          <w:szCs w:val="22"/>
        </w:rPr>
        <w:t>UUID primary keys — no ID collision risk when associating with backend records</w:t>
      </w:r>
    </w:p>
    <w:p w14:paraId="5C5C5A62" w14:textId="77777777" w:rsidR="009976CF" w:rsidRDefault="00000000">
      <w:pPr>
        <w:pStyle w:val="ListParagraph"/>
        <w:numPr>
          <w:ilvl w:val="0"/>
          <w:numId w:val="1"/>
        </w:numPr>
      </w:pPr>
      <w:r>
        <w:rPr>
          <w:sz w:val="22"/>
          <w:szCs w:val="22"/>
        </w:rPr>
        <w:t>soft-delete support — deletions can propagate via sync without tombstone management complexity</w:t>
      </w:r>
    </w:p>
    <w:p w14:paraId="5E044657" w14:textId="77777777" w:rsidR="009976CF" w:rsidRDefault="00000000">
      <w:pPr>
        <w:pStyle w:val="ListParagraph"/>
        <w:numPr>
          <w:ilvl w:val="0"/>
          <w:numId w:val="1"/>
        </w:numPr>
      </w:pPr>
      <w:r>
        <w:rPr>
          <w:sz w:val="22"/>
          <w:szCs w:val="22"/>
        </w:rPr>
        <w:t>ISO 8601 UTC timestamps — compatible with PostgreSQL TIMESTAMPTZ without conversion</w:t>
      </w:r>
    </w:p>
    <w:p w14:paraId="650B6CF1" w14:textId="77777777" w:rsidR="009976CF" w:rsidRDefault="009976CF">
      <w:pPr>
        <w:spacing w:after="80"/>
      </w:pPr>
    </w:p>
    <w:p w14:paraId="025F44A1" w14:textId="77777777" w:rsidR="009976CF" w:rsidRDefault="00000000">
      <w:pPr>
        <w:pStyle w:val="Heading2"/>
      </w:pPr>
      <w:proofErr w:type="gramStart"/>
      <w:r>
        <w:t>29.2  New</w:t>
      </w:r>
      <w:proofErr w:type="gramEnd"/>
      <w:r>
        <w:t xml:space="preserve"> Code Needed in Phase 3</w:t>
      </w:r>
    </w:p>
    <w:p w14:paraId="1BD87742" w14:textId="77777777" w:rsidR="009976CF" w:rsidRDefault="00000000">
      <w:pPr>
        <w:pStyle w:val="ListParagraph"/>
        <w:numPr>
          <w:ilvl w:val="0"/>
          <w:numId w:val="1"/>
        </w:numPr>
      </w:pPr>
      <w:proofErr w:type="spellStart"/>
      <w:r>
        <w:rPr>
          <w:sz w:val="22"/>
          <w:szCs w:val="22"/>
        </w:rPr>
        <w:t>SyncEngine</w:t>
      </w:r>
      <w:proofErr w:type="spellEnd"/>
      <w:r>
        <w:rPr>
          <w:sz w:val="22"/>
          <w:szCs w:val="22"/>
        </w:rPr>
        <w:t xml:space="preserve"> class — reads from </w:t>
      </w:r>
      <w:proofErr w:type="spellStart"/>
      <w:r>
        <w:rPr>
          <w:sz w:val="22"/>
          <w:szCs w:val="22"/>
        </w:rPr>
        <w:t>sync_queue</w:t>
      </w:r>
      <w:proofErr w:type="spellEnd"/>
      <w:r>
        <w:rPr>
          <w:sz w:val="22"/>
          <w:szCs w:val="22"/>
        </w:rPr>
        <w:t xml:space="preserve"> WHERE status = 'pending' ORDER BY </w:t>
      </w:r>
      <w:proofErr w:type="spellStart"/>
      <w:r>
        <w:rPr>
          <w:sz w:val="22"/>
          <w:szCs w:val="22"/>
        </w:rPr>
        <w:t>created_at</w:t>
      </w:r>
      <w:proofErr w:type="spellEnd"/>
      <w:r>
        <w:rPr>
          <w:sz w:val="22"/>
          <w:szCs w:val="22"/>
        </w:rPr>
        <w:t xml:space="preserve"> ASC</w:t>
      </w:r>
    </w:p>
    <w:p w14:paraId="5A63DD3E" w14:textId="77777777" w:rsidR="009976CF" w:rsidRDefault="00000000">
      <w:pPr>
        <w:pStyle w:val="ListParagraph"/>
        <w:numPr>
          <w:ilvl w:val="0"/>
          <w:numId w:val="1"/>
        </w:numPr>
      </w:pPr>
      <w:r>
        <w:rPr>
          <w:sz w:val="22"/>
          <w:szCs w:val="22"/>
        </w:rPr>
        <w:t>Authentication flow — account registration, login, token storage in device Keychain/Keystore</w:t>
      </w:r>
    </w:p>
    <w:p w14:paraId="442B8231" w14:textId="77777777" w:rsidR="009976CF" w:rsidRDefault="00000000">
      <w:pPr>
        <w:pStyle w:val="ListParagraph"/>
        <w:numPr>
          <w:ilvl w:val="0"/>
          <w:numId w:val="1"/>
        </w:numPr>
      </w:pPr>
      <w:r>
        <w:rPr>
          <w:sz w:val="22"/>
          <w:szCs w:val="22"/>
        </w:rPr>
        <w:t xml:space="preserve">POST /v1/sync/push integration — packages </w:t>
      </w:r>
      <w:proofErr w:type="spellStart"/>
      <w:r>
        <w:rPr>
          <w:sz w:val="22"/>
          <w:szCs w:val="22"/>
        </w:rPr>
        <w:t>sync_queue</w:t>
      </w:r>
      <w:proofErr w:type="spellEnd"/>
      <w:r>
        <w:rPr>
          <w:sz w:val="22"/>
          <w:szCs w:val="22"/>
        </w:rPr>
        <w:t xml:space="preserve"> rows into API request batches</w:t>
      </w:r>
    </w:p>
    <w:p w14:paraId="542E7681" w14:textId="77777777" w:rsidR="009976CF" w:rsidRDefault="00000000">
      <w:pPr>
        <w:pStyle w:val="ListParagraph"/>
        <w:numPr>
          <w:ilvl w:val="0"/>
          <w:numId w:val="1"/>
        </w:numPr>
      </w:pPr>
      <w:r>
        <w:rPr>
          <w:sz w:val="22"/>
          <w:szCs w:val="22"/>
        </w:rPr>
        <w:t>GET /v1/sync/pull integration — applies server-side changes to local SQLite on pull</w:t>
      </w:r>
    </w:p>
    <w:p w14:paraId="15851180" w14:textId="77777777" w:rsidR="009976CF" w:rsidRDefault="00000000">
      <w:pPr>
        <w:pStyle w:val="ListParagraph"/>
        <w:numPr>
          <w:ilvl w:val="0"/>
          <w:numId w:val="1"/>
        </w:numPr>
      </w:pPr>
      <w:r>
        <w:rPr>
          <w:sz w:val="22"/>
          <w:szCs w:val="22"/>
        </w:rPr>
        <w:t>Sync status UI — last-synced timestamp in Settings; sync conflict display if needed</w:t>
      </w:r>
    </w:p>
    <w:p w14:paraId="2CFD1EC9" w14:textId="77777777" w:rsidR="009976CF" w:rsidRDefault="009976CF">
      <w:pPr>
        <w:spacing w:after="80"/>
      </w:pPr>
    </w:p>
    <w:p w14:paraId="0592E335" w14:textId="77777777" w:rsidR="009976CF" w:rsidRDefault="00000000">
      <w:pPr>
        <w:pStyle w:val="Heading2"/>
      </w:pPr>
      <w:proofErr w:type="gramStart"/>
      <w:r>
        <w:t>29.3  What</w:t>
      </w:r>
      <w:proofErr w:type="gramEnd"/>
      <w:r>
        <w:t xml:space="preserve"> Must Not Change in Phase 3</w:t>
      </w:r>
    </w:p>
    <w:p w14:paraId="6F232817" w14:textId="77777777" w:rsidR="009976CF" w:rsidRDefault="00000000">
      <w:pPr>
        <w:pStyle w:val="ListParagraph"/>
        <w:numPr>
          <w:ilvl w:val="0"/>
          <w:numId w:val="1"/>
        </w:numPr>
      </w:pPr>
      <w:r>
        <w:rPr>
          <w:sz w:val="22"/>
          <w:szCs w:val="22"/>
        </w:rPr>
        <w:t>The financial engine — no changes permitted. Mobile calculation authority is absolute.</w:t>
      </w:r>
    </w:p>
    <w:p w14:paraId="32C5F145" w14:textId="77777777" w:rsidR="009976CF" w:rsidRDefault="00000000">
      <w:pPr>
        <w:pStyle w:val="ListParagraph"/>
        <w:numPr>
          <w:ilvl w:val="0"/>
          <w:numId w:val="1"/>
        </w:numPr>
      </w:pPr>
      <w:r>
        <w:rPr>
          <w:sz w:val="22"/>
          <w:szCs w:val="22"/>
        </w:rPr>
        <w:t>The SQLite schema — only additive changes (</w:t>
      </w:r>
      <w:proofErr w:type="spellStart"/>
      <w:r>
        <w:rPr>
          <w:sz w:val="22"/>
          <w:szCs w:val="22"/>
        </w:rPr>
        <w:t>device_id</w:t>
      </w:r>
      <w:proofErr w:type="spellEnd"/>
      <w:r>
        <w:rPr>
          <w:sz w:val="22"/>
          <w:szCs w:val="22"/>
        </w:rPr>
        <w:t xml:space="preserve"> column additions) permitted</w:t>
      </w:r>
    </w:p>
    <w:p w14:paraId="6EC5A1BB" w14:textId="77777777" w:rsidR="009976CF" w:rsidRDefault="00000000">
      <w:pPr>
        <w:pStyle w:val="ListParagraph"/>
        <w:numPr>
          <w:ilvl w:val="0"/>
          <w:numId w:val="1"/>
        </w:numPr>
      </w:pPr>
      <w:r>
        <w:rPr>
          <w:sz w:val="22"/>
          <w:szCs w:val="22"/>
        </w:rPr>
        <w:t xml:space="preserve">The repository layer's financial write paths — </w:t>
      </w:r>
      <w:proofErr w:type="spellStart"/>
      <w:r>
        <w:rPr>
          <w:sz w:val="22"/>
          <w:szCs w:val="22"/>
        </w:rPr>
        <w:t>sync_queue</w:t>
      </w:r>
      <w:proofErr w:type="spellEnd"/>
      <w:r>
        <w:rPr>
          <w:sz w:val="22"/>
          <w:szCs w:val="22"/>
        </w:rPr>
        <w:t xml:space="preserve"> writes are already there</w:t>
      </w:r>
    </w:p>
    <w:p w14:paraId="2EDA6F95" w14:textId="77777777" w:rsidR="009976CF" w:rsidRDefault="00000000">
      <w:pPr>
        <w:pStyle w:val="ListParagraph"/>
        <w:numPr>
          <w:ilvl w:val="0"/>
          <w:numId w:val="1"/>
        </w:numPr>
      </w:pPr>
      <w:r>
        <w:rPr>
          <w:sz w:val="22"/>
          <w:szCs w:val="22"/>
        </w:rPr>
        <w:t>The MVP data flow — sync operations happen in the background, after the local write has succeeded</w:t>
      </w:r>
    </w:p>
    <w:p w14:paraId="0CF76925" w14:textId="77777777" w:rsidR="009976CF" w:rsidRDefault="009976CF">
      <w:pPr>
        <w:spacing w:after="80"/>
      </w:pPr>
    </w:p>
    <w:p w14:paraId="0A8964E5" w14:textId="77777777" w:rsidR="009976CF" w:rsidRDefault="00000000">
      <w:pPr>
        <w:pStyle w:val="Heading2"/>
      </w:pPr>
      <w:proofErr w:type="gramStart"/>
      <w:r>
        <w:t>29.4  First</w:t>
      </w:r>
      <w:proofErr w:type="gramEnd"/>
      <w:r>
        <w:t>-Sync Profile Linkage</w:t>
      </w:r>
    </w:p>
    <w:p w14:paraId="53F05E5C" w14:textId="77777777" w:rsidR="009976CF" w:rsidRDefault="00000000">
      <w:pPr>
        <w:spacing w:after="140"/>
      </w:pPr>
      <w:r>
        <w:t xml:space="preserve">When a user first enables premium sync after creating a cloud account, the sync engine must link the local profiles.id UUID to the cloud account's </w:t>
      </w:r>
      <w:proofErr w:type="spellStart"/>
      <w:r>
        <w:t>user_id</w:t>
      </w:r>
      <w:proofErr w:type="spellEnd"/>
      <w:r>
        <w:t>. This association is stored on the backend and used to route synchronized records to the correct account. The local profiles.id does not change — it remains the financial data root throughout.</w:t>
      </w:r>
    </w:p>
    <w:p w14:paraId="4760DFF7" w14:textId="77777777" w:rsidR="009976CF" w:rsidRDefault="009976CF">
      <w:pPr>
        <w:spacing w:after="160"/>
      </w:pPr>
    </w:p>
    <w:p w14:paraId="6A7CD9D3" w14:textId="77777777" w:rsidR="009976CF" w:rsidRDefault="00000000">
      <w:pPr>
        <w:pStyle w:val="Heading1"/>
      </w:pPr>
      <w:r>
        <w:lastRenderedPageBreak/>
        <w:t>Spring Boot Backend Implementation Strategy (Future Phase)</w:t>
      </w:r>
    </w:p>
    <w:p w14:paraId="52BD5E59" w14:textId="77777777" w:rsidR="009976CF" w:rsidRDefault="00000000">
      <w:pPr>
        <w:spacing w:after="140"/>
      </w:pPr>
      <w:r>
        <w:t>The Spring Boot backend is future infrastructure and must not be started until the MVP is stable. When Phase 3 begins, the backend is built as a modular monolith using Spring Boot, connecting to PostgreSQL. No microservices.</w:t>
      </w:r>
    </w:p>
    <w:p w14:paraId="45D96F59" w14:textId="77777777" w:rsidR="009976CF" w:rsidRDefault="009976CF">
      <w:pPr>
        <w:spacing w:after="80"/>
      </w:pPr>
    </w:p>
    <w:p w14:paraId="41917C34" w14:textId="77777777" w:rsidR="009976CF" w:rsidRDefault="00000000">
      <w:pPr>
        <w:pStyle w:val="Heading2"/>
      </w:pPr>
      <w:proofErr w:type="gramStart"/>
      <w:r>
        <w:t>30.1  Module</w:t>
      </w:r>
      <w:proofErr w:type="gramEnd"/>
      <w:r>
        <w:t xml:space="preserve"> Initialization Order</w:t>
      </w:r>
    </w:p>
    <w:p w14:paraId="0556ACB0" w14:textId="77777777" w:rsidR="009976CF" w:rsidRDefault="00000000">
      <w:pPr>
        <w:pStyle w:val="ListParagraph"/>
        <w:numPr>
          <w:ilvl w:val="0"/>
          <w:numId w:val="2"/>
        </w:numPr>
      </w:pPr>
      <w:r>
        <w:rPr>
          <w:sz w:val="22"/>
          <w:szCs w:val="22"/>
        </w:rPr>
        <w:t xml:space="preserve">Project setup — Spring Boot, PostgreSQL schema matching sync-eligible SQLite entities with </w:t>
      </w:r>
      <w:proofErr w:type="spellStart"/>
      <w:r>
        <w:rPr>
          <w:sz w:val="22"/>
          <w:szCs w:val="22"/>
        </w:rPr>
        <w:t>device_id</w:t>
      </w:r>
      <w:proofErr w:type="spellEnd"/>
      <w:r>
        <w:rPr>
          <w:sz w:val="22"/>
          <w:szCs w:val="22"/>
        </w:rPr>
        <w:t xml:space="preserve"> and </w:t>
      </w:r>
      <w:proofErr w:type="spellStart"/>
      <w:r>
        <w:rPr>
          <w:sz w:val="22"/>
          <w:szCs w:val="22"/>
        </w:rPr>
        <w:t>cloud_id</w:t>
      </w:r>
      <w:proofErr w:type="spellEnd"/>
      <w:r>
        <w:rPr>
          <w:sz w:val="22"/>
          <w:szCs w:val="22"/>
        </w:rPr>
        <w:t xml:space="preserve"> columns added.</w:t>
      </w:r>
    </w:p>
    <w:p w14:paraId="692B8E96" w14:textId="77777777" w:rsidR="009976CF" w:rsidRDefault="00000000">
      <w:pPr>
        <w:pStyle w:val="ListParagraph"/>
        <w:numPr>
          <w:ilvl w:val="0"/>
          <w:numId w:val="2"/>
        </w:numPr>
      </w:pPr>
      <w:r>
        <w:rPr>
          <w:sz w:val="22"/>
          <w:szCs w:val="22"/>
        </w:rPr>
        <w:t>auth module — JWT authentication, registration, login, refresh, logout.</w:t>
      </w:r>
    </w:p>
    <w:p w14:paraId="470A089A" w14:textId="77777777" w:rsidR="009976CF" w:rsidRDefault="00000000">
      <w:pPr>
        <w:pStyle w:val="ListParagraph"/>
        <w:numPr>
          <w:ilvl w:val="0"/>
          <w:numId w:val="2"/>
        </w:numPr>
      </w:pPr>
      <w:r>
        <w:rPr>
          <w:sz w:val="22"/>
          <w:szCs w:val="22"/>
        </w:rPr>
        <w:t>accounts module — premium account management, profile-to-account linking.</w:t>
      </w:r>
    </w:p>
    <w:p w14:paraId="66F8DC4D" w14:textId="77777777" w:rsidR="009976CF" w:rsidRDefault="00000000">
      <w:pPr>
        <w:pStyle w:val="ListParagraph"/>
        <w:numPr>
          <w:ilvl w:val="0"/>
          <w:numId w:val="2"/>
        </w:numPr>
      </w:pPr>
      <w:r>
        <w:rPr>
          <w:sz w:val="22"/>
          <w:szCs w:val="22"/>
        </w:rPr>
        <w:t>sync module — POST /v1/sync/push processing, conflict detection, PostgreSQL persistence.</w:t>
      </w:r>
    </w:p>
    <w:p w14:paraId="74286670" w14:textId="77777777" w:rsidR="009976CF" w:rsidRDefault="00000000">
      <w:pPr>
        <w:pStyle w:val="ListParagraph"/>
        <w:numPr>
          <w:ilvl w:val="0"/>
          <w:numId w:val="2"/>
        </w:numPr>
      </w:pPr>
      <w:proofErr w:type="spellStart"/>
      <w:r>
        <w:rPr>
          <w:sz w:val="22"/>
          <w:szCs w:val="22"/>
        </w:rPr>
        <w:t>safe_to_spend</w:t>
      </w:r>
      <w:proofErr w:type="spellEnd"/>
      <w:r>
        <w:rPr>
          <w:sz w:val="22"/>
          <w:szCs w:val="22"/>
        </w:rPr>
        <w:t xml:space="preserve"> module — server-side calculation engine implementing the same rules as the mobile engine.</w:t>
      </w:r>
    </w:p>
    <w:p w14:paraId="4CEEC92D" w14:textId="77777777" w:rsidR="009976CF" w:rsidRDefault="00000000">
      <w:pPr>
        <w:pStyle w:val="ListParagraph"/>
        <w:numPr>
          <w:ilvl w:val="0"/>
          <w:numId w:val="2"/>
        </w:numPr>
      </w:pPr>
      <w:proofErr w:type="spellStart"/>
      <w:r>
        <w:rPr>
          <w:sz w:val="22"/>
          <w:szCs w:val="22"/>
        </w:rPr>
        <w:t>backup_restore</w:t>
      </w:r>
      <w:proofErr w:type="spellEnd"/>
      <w:r>
        <w:rPr>
          <w:sz w:val="22"/>
          <w:szCs w:val="22"/>
        </w:rPr>
        <w:t xml:space="preserve"> module — cloud backup storage and retrieval.</w:t>
      </w:r>
    </w:p>
    <w:p w14:paraId="7FA8B22A" w14:textId="77777777" w:rsidR="009976CF" w:rsidRDefault="00000000">
      <w:pPr>
        <w:pStyle w:val="ListParagraph"/>
        <w:numPr>
          <w:ilvl w:val="0"/>
          <w:numId w:val="2"/>
        </w:numPr>
      </w:pPr>
      <w:r>
        <w:rPr>
          <w:sz w:val="22"/>
          <w:szCs w:val="22"/>
        </w:rPr>
        <w:t>notifications module — server-side notification scheduling for premium accounts.</w:t>
      </w:r>
    </w:p>
    <w:p w14:paraId="05C7E7E7" w14:textId="77777777" w:rsidR="009976CF" w:rsidRDefault="009976CF">
      <w:pPr>
        <w:spacing w:after="80"/>
      </w:pPr>
    </w:p>
    <w:p w14:paraId="611838F2" w14:textId="77777777" w:rsidR="009976CF" w:rsidRDefault="00000000">
      <w:pPr>
        <w:pStyle w:val="Heading2"/>
      </w:pPr>
      <w:proofErr w:type="gramStart"/>
      <w:r>
        <w:t>30.2  Schema</w:t>
      </w:r>
      <w:proofErr w:type="gramEnd"/>
      <w:r>
        <w:t xml:space="preserve"> Alignment with SQLite</w:t>
      </w:r>
    </w:p>
    <w:p w14:paraId="794D864F" w14:textId="77777777" w:rsidR="009976CF" w:rsidRDefault="00000000">
      <w:pPr>
        <w:spacing w:after="140"/>
      </w:pPr>
      <w:r>
        <w:t xml:space="preserve">The PostgreSQL schema mirrors the SQLite schema for sync-eligible entities, with two additions per table: </w:t>
      </w:r>
      <w:proofErr w:type="spellStart"/>
      <w:r>
        <w:t>device_id</w:t>
      </w:r>
      <w:proofErr w:type="spellEnd"/>
      <w:r>
        <w:t xml:space="preserve"> (VARCHAR, the UUID of the originating device) and </w:t>
      </w:r>
      <w:proofErr w:type="spellStart"/>
      <w:r>
        <w:t>cloud_id</w:t>
      </w:r>
      <w:proofErr w:type="spellEnd"/>
      <w:r>
        <w:t xml:space="preserve"> (UUID, the PostgreSQL primary key). The local SQLite id remains the device-side UUID. The backend stores </w:t>
      </w:r>
      <w:proofErr w:type="gramStart"/>
      <w:r>
        <w:t>both to</w:t>
      </w:r>
      <w:proofErr w:type="gramEnd"/>
      <w:r>
        <w:t xml:space="preserve"> support bidirectional record matching during synchronization.</w:t>
      </w:r>
    </w:p>
    <w:p w14:paraId="2E268235" w14:textId="77777777" w:rsidR="009976CF" w:rsidRDefault="009976CF">
      <w:pPr>
        <w:spacing w:after="160"/>
      </w:pPr>
    </w:p>
    <w:p w14:paraId="165DE853" w14:textId="77777777" w:rsidR="009976CF" w:rsidRDefault="00000000">
      <w:pPr>
        <w:pStyle w:val="Heading1"/>
      </w:pPr>
      <w:r>
        <w:t>Shared Business Rule Parity Strategy</w:t>
      </w:r>
    </w:p>
    <w:p w14:paraId="2BA66D0E" w14:textId="77777777" w:rsidR="009976CF" w:rsidRDefault="00000000">
      <w:pPr>
        <w:spacing w:after="140"/>
      </w:pPr>
      <w:r>
        <w:t>The System Architecture Design establishes that mobile and backend implementations must produce identical results for the same financial input state. The implementation strategy for achieving this parity:</w:t>
      </w:r>
    </w:p>
    <w:p w14:paraId="2AB26EB4" w14:textId="77777777" w:rsidR="009976CF" w:rsidRDefault="009976CF">
      <w:pPr>
        <w:spacing w:after="80"/>
      </w:pPr>
    </w:p>
    <w:p w14:paraId="1A4DC736" w14:textId="77777777" w:rsidR="009976CF" w:rsidRDefault="00000000">
      <w:pPr>
        <w:pStyle w:val="Heading2"/>
      </w:pPr>
      <w:proofErr w:type="gramStart"/>
      <w:r>
        <w:t>31.1  The</w:t>
      </w:r>
      <w:proofErr w:type="gramEnd"/>
      <w:r>
        <w:t xml:space="preserve"> Mobile Engine as the Canonical Reference</w:t>
      </w:r>
    </w:p>
    <w:p w14:paraId="34E01199" w14:textId="77777777" w:rsidR="009976CF" w:rsidRDefault="00000000">
      <w:pPr>
        <w:spacing w:after="140"/>
      </w:pPr>
      <w:r>
        <w:t>The /</w:t>
      </w:r>
      <w:proofErr w:type="spellStart"/>
      <w:r>
        <w:t>src</w:t>
      </w:r>
      <w:proofErr w:type="spellEnd"/>
      <w:r>
        <w:t xml:space="preserve">/engine/ modules written in Sprint 2 are the canonical implementation of the business rules. They are the specification for the backend. When implementing the Spring Boot </w:t>
      </w:r>
      <w:proofErr w:type="spellStart"/>
      <w:r>
        <w:t>safe_to_spend</w:t>
      </w:r>
      <w:proofErr w:type="spellEnd"/>
      <w:r>
        <w:t xml:space="preserve"> module in Phase 3, use the mobile engine's test cases as acceptance criteria — not just the FRS prose.</w:t>
      </w:r>
    </w:p>
    <w:p w14:paraId="130FF027" w14:textId="77777777" w:rsidR="009976CF" w:rsidRDefault="009976CF">
      <w:pPr>
        <w:spacing w:after="80"/>
      </w:pPr>
    </w:p>
    <w:p w14:paraId="657CCC47" w14:textId="77777777" w:rsidR="009976CF" w:rsidRDefault="00000000">
      <w:pPr>
        <w:pStyle w:val="Heading2"/>
      </w:pPr>
      <w:proofErr w:type="gramStart"/>
      <w:r>
        <w:lastRenderedPageBreak/>
        <w:t>31.2  Test</w:t>
      </w:r>
      <w:proofErr w:type="gramEnd"/>
      <w:r>
        <w:t xml:space="preserve"> Contract Documentation</w:t>
      </w:r>
    </w:p>
    <w:p w14:paraId="7FB59DE6" w14:textId="77777777" w:rsidR="009976CF" w:rsidRDefault="00000000">
      <w:pPr>
        <w:spacing w:after="140"/>
      </w:pPr>
      <w:r>
        <w:t>During Sprint 2, in addition to writing the unit tests, document the calculation inputs and expected outputs for each of the seven acceptance test scenarios (Scenarios A through G from the Testing Strategy) in a structured format in /docs/calculation-contracts/. These contracts are the parity test inputs for Phase 3.</w:t>
      </w:r>
    </w:p>
    <w:p w14:paraId="75778626" w14:textId="77777777" w:rsidR="009976CF" w:rsidRDefault="009976CF">
      <w:pPr>
        <w:spacing w:after="80"/>
      </w:pPr>
    </w:p>
    <w:p w14:paraId="05625AEA" w14:textId="77777777" w:rsidR="009976CF" w:rsidRDefault="00000000">
      <w:pPr>
        <w:pStyle w:val="Heading2"/>
      </w:pPr>
      <w:proofErr w:type="gramStart"/>
      <w:r>
        <w:t>31.3  Parity</w:t>
      </w:r>
      <w:proofErr w:type="gramEnd"/>
      <w:r>
        <w:t xml:space="preserve"> Verification in Sprint 14</w:t>
      </w:r>
    </w:p>
    <w:p w14:paraId="29468745" w14:textId="77777777" w:rsidR="009976CF" w:rsidRDefault="00000000">
      <w:pPr>
        <w:spacing w:after="140"/>
      </w:pPr>
      <w:r>
        <w:t>For Sprint 14 parity testing, seed identical financial data into both the local SQLite test database and the backend PostgreSQL test database. Run both calculation engines against the identical state and assert that safe-to-spend outputs are equal to the cent. Any divergence is a blocking defect — not a tolerance issue.</w:t>
      </w:r>
    </w:p>
    <w:p w14:paraId="11C027C1" w14:textId="77777777" w:rsidR="009976CF" w:rsidRDefault="009976CF">
      <w:pPr>
        <w:spacing w:after="160"/>
      </w:pPr>
    </w:p>
    <w:p w14:paraId="13C1C7BF" w14:textId="77777777" w:rsidR="009976CF" w:rsidRDefault="00000000">
      <w:pPr>
        <w:pStyle w:val="Heading1"/>
      </w:pPr>
      <w:r>
        <w:t>Deployment and Build Preparation</w:t>
      </w:r>
    </w:p>
    <w:p w14:paraId="0C189972" w14:textId="77777777" w:rsidR="009976CF" w:rsidRDefault="00000000">
      <w:pPr>
        <w:pStyle w:val="Heading2"/>
      </w:pPr>
      <w:proofErr w:type="gramStart"/>
      <w:r>
        <w:t>32.1  Build</w:t>
      </w:r>
      <w:proofErr w:type="gramEnd"/>
      <w:r>
        <w:t xml:space="preserve"> Configuration</w:t>
      </w:r>
    </w:p>
    <w:p w14:paraId="26C36097" w14:textId="77777777" w:rsidR="009976CF" w:rsidRDefault="00000000">
      <w:pPr>
        <w:spacing w:after="140"/>
      </w:pPr>
      <w:r>
        <w:t xml:space="preserve">Configure separate build variants for development, staging, and production from the start of the project. The only differences between variants during the MVP phase </w:t>
      </w:r>
      <w:proofErr w:type="gramStart"/>
      <w:r>
        <w:t>are:</w:t>
      </w:r>
      <w:proofErr w:type="gramEnd"/>
      <w:r>
        <w:t xml:space="preserve"> app bundle ID (to allow dev and production builds to coexist on a device), app display name, and .env file. Do not create separate build logic for each variant — use environment variables.</w:t>
      </w:r>
    </w:p>
    <w:p w14:paraId="305D40D8" w14:textId="77777777" w:rsidR="009976CF" w:rsidRDefault="009976CF">
      <w:pPr>
        <w:spacing w:after="80"/>
      </w:pPr>
    </w:p>
    <w:p w14:paraId="048D7CF5" w14:textId="77777777" w:rsidR="009976CF" w:rsidRDefault="00000000">
      <w:pPr>
        <w:pStyle w:val="Heading2"/>
      </w:pPr>
      <w:proofErr w:type="gramStart"/>
      <w:r>
        <w:t>32.2  App</w:t>
      </w:r>
      <w:proofErr w:type="gramEnd"/>
      <w:r>
        <w:t xml:space="preserve"> Store Preparation (Sprint 9)</w:t>
      </w:r>
    </w:p>
    <w:p w14:paraId="42FF785A" w14:textId="77777777" w:rsidR="009976CF" w:rsidRDefault="00000000">
      <w:pPr>
        <w:pStyle w:val="ListParagraph"/>
        <w:numPr>
          <w:ilvl w:val="0"/>
          <w:numId w:val="1"/>
        </w:numPr>
      </w:pPr>
      <w:r>
        <w:rPr>
          <w:sz w:val="22"/>
          <w:szCs w:val="22"/>
        </w:rPr>
        <w:t>Both Apple Developer and Google Play Developer accounts must be registered before Sprint 9 begins.</w:t>
      </w:r>
    </w:p>
    <w:p w14:paraId="5DB8FB1F" w14:textId="77777777" w:rsidR="009976CF" w:rsidRDefault="00000000">
      <w:pPr>
        <w:pStyle w:val="ListParagraph"/>
        <w:numPr>
          <w:ilvl w:val="0"/>
          <w:numId w:val="1"/>
        </w:numPr>
      </w:pPr>
      <w:r>
        <w:rPr>
          <w:sz w:val="22"/>
          <w:szCs w:val="22"/>
        </w:rPr>
        <w:t>Privacy policy page must be published to a public URL before App Store submission — Budget Flow's policy should reflect the local-first, no-data-collection approach documented in the Security and Privacy Design.</w:t>
      </w:r>
    </w:p>
    <w:p w14:paraId="1C86B9B8" w14:textId="77777777" w:rsidR="009976CF" w:rsidRDefault="00000000">
      <w:pPr>
        <w:pStyle w:val="ListParagraph"/>
        <w:numPr>
          <w:ilvl w:val="0"/>
          <w:numId w:val="1"/>
        </w:numPr>
      </w:pPr>
      <w:r>
        <w:rPr>
          <w:sz w:val="22"/>
          <w:szCs w:val="22"/>
        </w:rPr>
        <w:t>App Store and Google Play listings should be prepared during Sprint 9 alongside beta preparation, not after.</w:t>
      </w:r>
    </w:p>
    <w:p w14:paraId="778F7912" w14:textId="77777777" w:rsidR="009976CF" w:rsidRDefault="00000000">
      <w:pPr>
        <w:pStyle w:val="ListParagraph"/>
        <w:numPr>
          <w:ilvl w:val="0"/>
          <w:numId w:val="1"/>
        </w:numPr>
      </w:pPr>
      <w:r>
        <w:rPr>
          <w:sz w:val="22"/>
          <w:szCs w:val="22"/>
        </w:rPr>
        <w:t>TestFlight (iOS) and Internal Testing (Android) tracks should be used for beta distribution before any public release.</w:t>
      </w:r>
    </w:p>
    <w:p w14:paraId="56248E57" w14:textId="77777777" w:rsidR="009976CF" w:rsidRDefault="009976CF">
      <w:pPr>
        <w:spacing w:after="80"/>
      </w:pPr>
    </w:p>
    <w:p w14:paraId="53758189" w14:textId="77777777" w:rsidR="009976CF" w:rsidRDefault="00000000">
      <w:pPr>
        <w:pStyle w:val="Heading2"/>
      </w:pPr>
      <w:proofErr w:type="gramStart"/>
      <w:r>
        <w:t>32.3  Crash</w:t>
      </w:r>
      <w:proofErr w:type="gramEnd"/>
      <w:r>
        <w:t xml:space="preserve"> Reporting</w:t>
      </w:r>
    </w:p>
    <w:p w14:paraId="5DF74E1E" w14:textId="77777777" w:rsidR="009976CF" w:rsidRDefault="00000000">
      <w:pPr>
        <w:spacing w:after="140"/>
      </w:pPr>
      <w:r>
        <w:t xml:space="preserve">Implement non-financial diagnostic crash reporting in Sprint 9. Important constraints: the crash reporter must not transmit any financial data, user financial records, or SQLite content. Configure it to report only app version, device model, OS version, crash stack trace, and non-sensitive breadcrumbs. Sentry with a custom </w:t>
      </w:r>
      <w:proofErr w:type="spellStart"/>
      <w:r>
        <w:t>beforeSend</w:t>
      </w:r>
      <w:proofErr w:type="spellEnd"/>
      <w:r>
        <w:t xml:space="preserve"> hook to strip financial data is a reasonable choice.</w:t>
      </w:r>
    </w:p>
    <w:p w14:paraId="737CBD92" w14:textId="77777777" w:rsidR="009976CF" w:rsidRDefault="009976CF">
      <w:pPr>
        <w:spacing w:after="160"/>
      </w:pPr>
    </w:p>
    <w:p w14:paraId="138180BA" w14:textId="77777777" w:rsidR="009976CF" w:rsidRDefault="00000000">
      <w:pPr>
        <w:pStyle w:val="Heading1"/>
      </w:pPr>
      <w:r>
        <w:t>Long-Term Maintainability Notes</w:t>
      </w:r>
    </w:p>
    <w:p w14:paraId="6A342E9E" w14:textId="77777777" w:rsidR="009976CF" w:rsidRDefault="00000000">
      <w:pPr>
        <w:spacing w:after="140"/>
      </w:pPr>
      <w:r>
        <w:t>The most maintainable codebases are the ones that make the right thing easy and the wrong thing hard. For Budget Flow, that means:</w:t>
      </w:r>
    </w:p>
    <w:p w14:paraId="6EED5570" w14:textId="77777777" w:rsidR="009976CF" w:rsidRDefault="009976CF">
      <w:pPr>
        <w:spacing w:after="80"/>
      </w:pPr>
    </w:p>
    <w:p w14:paraId="21F39510" w14:textId="77777777" w:rsidR="009976CF" w:rsidRDefault="00000000">
      <w:pPr>
        <w:pStyle w:val="ListParagraph"/>
        <w:numPr>
          <w:ilvl w:val="0"/>
          <w:numId w:val="1"/>
        </w:numPr>
      </w:pPr>
      <w:r>
        <w:rPr>
          <w:sz w:val="22"/>
          <w:szCs w:val="22"/>
        </w:rPr>
        <w:t>The financial engine must never grow side effects. If a function in /</w:t>
      </w:r>
      <w:proofErr w:type="spellStart"/>
      <w:r>
        <w:rPr>
          <w:sz w:val="22"/>
          <w:szCs w:val="22"/>
        </w:rPr>
        <w:t>src</w:t>
      </w:r>
      <w:proofErr w:type="spellEnd"/>
      <w:r>
        <w:rPr>
          <w:sz w:val="22"/>
          <w:szCs w:val="22"/>
        </w:rPr>
        <w:t>/engine/ ever needs to call a repository or trigger a notification, that logic belongs in a service, not the engine. Keep the engine pure.</w:t>
      </w:r>
    </w:p>
    <w:p w14:paraId="18AA4588" w14:textId="77777777" w:rsidR="009976CF" w:rsidRDefault="00000000">
      <w:pPr>
        <w:pStyle w:val="ListParagraph"/>
        <w:numPr>
          <w:ilvl w:val="0"/>
          <w:numId w:val="1"/>
        </w:numPr>
      </w:pPr>
      <w:r>
        <w:rPr>
          <w:sz w:val="22"/>
          <w:szCs w:val="22"/>
        </w:rPr>
        <w:t>Database migrations are permanent. Write them carefully, name them descriptively (migration_003_add_import_suggestions_table.sql), and comment non-obvious schema decisions.</w:t>
      </w:r>
    </w:p>
    <w:p w14:paraId="573A2728" w14:textId="77777777" w:rsidR="009976CF" w:rsidRDefault="00000000">
      <w:pPr>
        <w:pStyle w:val="ListParagraph"/>
        <w:numPr>
          <w:ilvl w:val="0"/>
          <w:numId w:val="1"/>
        </w:numPr>
      </w:pPr>
      <w:r>
        <w:rPr>
          <w:sz w:val="22"/>
          <w:szCs w:val="22"/>
        </w:rPr>
        <w:t xml:space="preserve">Every time you add a new sync-eligible entity, verify that its repository writes to </w:t>
      </w:r>
      <w:proofErr w:type="spellStart"/>
      <w:r>
        <w:rPr>
          <w:sz w:val="22"/>
          <w:szCs w:val="22"/>
        </w:rPr>
        <w:t>sync_queue</w:t>
      </w:r>
      <w:proofErr w:type="spellEnd"/>
      <w:r>
        <w:rPr>
          <w:sz w:val="22"/>
          <w:szCs w:val="22"/>
        </w:rPr>
        <w:t xml:space="preserve">. Do not rely on memory — add a test that asserts </w:t>
      </w:r>
      <w:proofErr w:type="spellStart"/>
      <w:r>
        <w:rPr>
          <w:sz w:val="22"/>
          <w:szCs w:val="22"/>
        </w:rPr>
        <w:t>sync_queue</w:t>
      </w:r>
      <w:proofErr w:type="spellEnd"/>
      <w:r>
        <w:rPr>
          <w:sz w:val="22"/>
          <w:szCs w:val="22"/>
        </w:rPr>
        <w:t xml:space="preserve"> is written on create/update/delete for every sync-eligible entity.</w:t>
      </w:r>
    </w:p>
    <w:p w14:paraId="6CFCFE93" w14:textId="77777777" w:rsidR="009976CF" w:rsidRDefault="00000000">
      <w:pPr>
        <w:pStyle w:val="ListParagraph"/>
        <w:numPr>
          <w:ilvl w:val="0"/>
          <w:numId w:val="1"/>
        </w:numPr>
      </w:pPr>
      <w:r>
        <w:rPr>
          <w:sz w:val="22"/>
          <w:szCs w:val="22"/>
        </w:rPr>
        <w:t>The calculation-contracts documentation must be updated whenever business rules change. It is the source of truth for Phase 3 parity testing.</w:t>
      </w:r>
    </w:p>
    <w:p w14:paraId="40BF2D76" w14:textId="77777777" w:rsidR="009976CF" w:rsidRDefault="00000000">
      <w:pPr>
        <w:pStyle w:val="ListParagraph"/>
        <w:numPr>
          <w:ilvl w:val="0"/>
          <w:numId w:val="1"/>
        </w:numPr>
      </w:pPr>
      <w:r>
        <w:rPr>
          <w:sz w:val="22"/>
          <w:szCs w:val="22"/>
        </w:rPr>
        <w:t>Do not add network-dependent code to any MVP feature path. If a new feature requires networking during MVP operation, it is not an MVP feature — it is Phase 3 work.</w:t>
      </w:r>
    </w:p>
    <w:p w14:paraId="013FDC77" w14:textId="77777777" w:rsidR="009976CF" w:rsidRDefault="009976CF">
      <w:pPr>
        <w:spacing w:after="160"/>
      </w:pPr>
    </w:p>
    <w:p w14:paraId="09F9777B" w14:textId="77777777" w:rsidR="009976CF" w:rsidRDefault="00000000">
      <w:pPr>
        <w:pStyle w:val="Heading1"/>
      </w:pPr>
      <w:r>
        <w:t>Recommended Development Workflow</w:t>
      </w:r>
    </w:p>
    <w:p w14:paraId="426970A4" w14:textId="77777777" w:rsidR="009976CF" w:rsidRDefault="00000000">
      <w:pPr>
        <w:spacing w:after="140"/>
      </w:pPr>
      <w:r>
        <w:t>For a two-person development effort, a lightweight but disciplined workflow prevents the most common small-team coordination failures:</w:t>
      </w:r>
    </w:p>
    <w:p w14:paraId="62132971" w14:textId="77777777" w:rsidR="009976CF" w:rsidRDefault="009976CF">
      <w:pPr>
        <w:spacing w:after="80"/>
      </w:pPr>
    </w:p>
    <w:p w14:paraId="1429BED4" w14:textId="77777777" w:rsidR="009976CF" w:rsidRDefault="00000000">
      <w:pPr>
        <w:pStyle w:val="Heading2"/>
      </w:pPr>
      <w:proofErr w:type="gramStart"/>
      <w:r>
        <w:t>34.1  Pull</w:t>
      </w:r>
      <w:proofErr w:type="gramEnd"/>
      <w:r>
        <w:t xml:space="preserve"> Request Practice</w:t>
      </w:r>
    </w:p>
    <w:p w14:paraId="208A7846" w14:textId="77777777" w:rsidR="009976CF" w:rsidRDefault="00000000">
      <w:pPr>
        <w:pStyle w:val="ListParagraph"/>
        <w:numPr>
          <w:ilvl w:val="0"/>
          <w:numId w:val="1"/>
        </w:numPr>
      </w:pPr>
      <w:r>
        <w:rPr>
          <w:sz w:val="22"/>
          <w:szCs w:val="22"/>
        </w:rPr>
        <w:t>All code goes through a pull request, even with two developers. The review process catches architectural drift before it accumulates.</w:t>
      </w:r>
    </w:p>
    <w:p w14:paraId="7B34E42D" w14:textId="77777777" w:rsidR="009976CF" w:rsidRDefault="00000000">
      <w:pPr>
        <w:pStyle w:val="ListParagraph"/>
        <w:numPr>
          <w:ilvl w:val="0"/>
          <w:numId w:val="1"/>
        </w:numPr>
      </w:pPr>
      <w:r>
        <w:rPr>
          <w:sz w:val="22"/>
          <w:szCs w:val="22"/>
        </w:rPr>
        <w:t>No PR merges without passing tests. CI must be green before merge.</w:t>
      </w:r>
    </w:p>
    <w:p w14:paraId="37228EE1" w14:textId="77777777" w:rsidR="009976CF" w:rsidRDefault="00000000">
      <w:pPr>
        <w:pStyle w:val="ListParagraph"/>
        <w:numPr>
          <w:ilvl w:val="0"/>
          <w:numId w:val="1"/>
        </w:numPr>
      </w:pPr>
      <w:r>
        <w:rPr>
          <w:sz w:val="22"/>
          <w:szCs w:val="22"/>
        </w:rPr>
        <w:t>Financial engine PRs require the second developer to review the test cases, not just the implementation.</w:t>
      </w:r>
    </w:p>
    <w:p w14:paraId="43D0233B" w14:textId="77777777" w:rsidR="009976CF" w:rsidRDefault="00000000">
      <w:pPr>
        <w:pStyle w:val="ListParagraph"/>
        <w:numPr>
          <w:ilvl w:val="0"/>
          <w:numId w:val="1"/>
        </w:numPr>
      </w:pPr>
      <w:r>
        <w:rPr>
          <w:sz w:val="22"/>
          <w:szCs w:val="22"/>
        </w:rPr>
        <w:t>Schema migration PRs are reviewed by both developers before any migration is applied.</w:t>
      </w:r>
    </w:p>
    <w:p w14:paraId="22E471F1" w14:textId="77777777" w:rsidR="009976CF" w:rsidRDefault="009976CF">
      <w:pPr>
        <w:spacing w:after="80"/>
      </w:pPr>
    </w:p>
    <w:p w14:paraId="30F3E66B" w14:textId="77777777" w:rsidR="009976CF" w:rsidRDefault="00000000">
      <w:pPr>
        <w:pStyle w:val="Heading2"/>
      </w:pPr>
      <w:proofErr w:type="gramStart"/>
      <w:r>
        <w:t>34.2  Code</w:t>
      </w:r>
      <w:proofErr w:type="gramEnd"/>
      <w:r>
        <w:t xml:space="preserve"> Review Focus Areas</w:t>
      </w:r>
    </w:p>
    <w:p w14:paraId="17DB75BC" w14:textId="77777777" w:rsidR="009976CF" w:rsidRDefault="00000000">
      <w:pPr>
        <w:spacing w:after="140"/>
      </w:pPr>
      <w:r>
        <w:t>When reviewing code, pay special attention to:</w:t>
      </w:r>
    </w:p>
    <w:p w14:paraId="59405F1F" w14:textId="77777777" w:rsidR="009976CF" w:rsidRDefault="009976CF">
      <w:pPr>
        <w:spacing w:after="80"/>
      </w:pPr>
    </w:p>
    <w:p w14:paraId="158E2073" w14:textId="77777777" w:rsidR="009976CF" w:rsidRDefault="00000000">
      <w:pPr>
        <w:pStyle w:val="ListParagraph"/>
        <w:numPr>
          <w:ilvl w:val="0"/>
          <w:numId w:val="1"/>
        </w:numPr>
      </w:pPr>
      <w:r>
        <w:rPr>
          <w:sz w:val="22"/>
          <w:szCs w:val="22"/>
        </w:rPr>
        <w:t>Any use of floating-point arithmetic near monetary values — this is always a bug</w:t>
      </w:r>
    </w:p>
    <w:p w14:paraId="087F9CBE" w14:textId="77777777" w:rsidR="009976CF" w:rsidRDefault="00000000">
      <w:pPr>
        <w:pStyle w:val="ListParagraph"/>
        <w:numPr>
          <w:ilvl w:val="0"/>
          <w:numId w:val="1"/>
        </w:numPr>
      </w:pPr>
      <w:r>
        <w:rPr>
          <w:sz w:val="22"/>
          <w:szCs w:val="22"/>
        </w:rPr>
        <w:t>Any screen that directly imports from /</w:t>
      </w:r>
      <w:proofErr w:type="spellStart"/>
      <w:r>
        <w:rPr>
          <w:sz w:val="22"/>
          <w:szCs w:val="22"/>
        </w:rPr>
        <w:t>src</w:t>
      </w:r>
      <w:proofErr w:type="spellEnd"/>
      <w:r>
        <w:rPr>
          <w:sz w:val="22"/>
          <w:szCs w:val="22"/>
        </w:rPr>
        <w:t>/engine/ or /</w:t>
      </w:r>
      <w:proofErr w:type="spellStart"/>
      <w:r>
        <w:rPr>
          <w:sz w:val="22"/>
          <w:szCs w:val="22"/>
        </w:rPr>
        <w:t>src</w:t>
      </w:r>
      <w:proofErr w:type="spellEnd"/>
      <w:r>
        <w:rPr>
          <w:sz w:val="22"/>
          <w:szCs w:val="22"/>
        </w:rPr>
        <w:t>/database/ — should go through a service</w:t>
      </w:r>
    </w:p>
    <w:p w14:paraId="22ACEB02" w14:textId="77777777" w:rsidR="009976CF" w:rsidRDefault="00000000">
      <w:pPr>
        <w:pStyle w:val="ListParagraph"/>
        <w:numPr>
          <w:ilvl w:val="0"/>
          <w:numId w:val="1"/>
        </w:numPr>
      </w:pPr>
      <w:r>
        <w:rPr>
          <w:sz w:val="22"/>
          <w:szCs w:val="22"/>
        </w:rPr>
        <w:t xml:space="preserve">Any repository function that modifies financial data without also writing to </w:t>
      </w:r>
      <w:proofErr w:type="spellStart"/>
      <w:r>
        <w:rPr>
          <w:sz w:val="22"/>
          <w:szCs w:val="22"/>
        </w:rPr>
        <w:t>sync_queue</w:t>
      </w:r>
      <w:proofErr w:type="spellEnd"/>
    </w:p>
    <w:p w14:paraId="5EC0783A" w14:textId="77777777" w:rsidR="009976CF" w:rsidRDefault="00000000">
      <w:pPr>
        <w:pStyle w:val="ListParagraph"/>
        <w:numPr>
          <w:ilvl w:val="0"/>
          <w:numId w:val="1"/>
        </w:numPr>
      </w:pPr>
      <w:r>
        <w:rPr>
          <w:sz w:val="22"/>
          <w:szCs w:val="22"/>
        </w:rPr>
        <w:lastRenderedPageBreak/>
        <w:t>Any use of hard DELETE SQL on financial entities</w:t>
      </w:r>
    </w:p>
    <w:p w14:paraId="18D1345F" w14:textId="77777777" w:rsidR="009976CF" w:rsidRDefault="00000000">
      <w:pPr>
        <w:pStyle w:val="ListParagraph"/>
        <w:numPr>
          <w:ilvl w:val="0"/>
          <w:numId w:val="1"/>
        </w:numPr>
      </w:pPr>
      <w:r>
        <w:rPr>
          <w:sz w:val="22"/>
          <w:szCs w:val="22"/>
        </w:rPr>
        <w:t>Any function that accesses the network during the MVP operational path</w:t>
      </w:r>
    </w:p>
    <w:p w14:paraId="2CD2D82F" w14:textId="77777777" w:rsidR="009976CF" w:rsidRDefault="009976CF">
      <w:pPr>
        <w:spacing w:after="160"/>
      </w:pPr>
    </w:p>
    <w:p w14:paraId="2FBC5B57" w14:textId="77777777" w:rsidR="009976CF" w:rsidRDefault="00000000">
      <w:pPr>
        <w:pStyle w:val="Heading1"/>
      </w:pPr>
      <w:r>
        <w:t>Suggested Weekly Development Rhythm for Two Developers</w:t>
      </w:r>
    </w:p>
    <w:p w14:paraId="6808F165" w14:textId="77777777" w:rsidR="009976CF" w:rsidRDefault="00000000">
      <w:pPr>
        <w:spacing w:after="140"/>
      </w:pPr>
      <w:r>
        <w:t>This is a practical suggestion, not a mandate. Adjust based on your actual working rhythm and velocity.</w:t>
      </w:r>
    </w:p>
    <w:p w14:paraId="3A2192E6" w14:textId="77777777" w:rsidR="009976CF" w:rsidRDefault="009976CF">
      <w:pPr>
        <w:spacing w:after="80"/>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1799"/>
        <w:gridCol w:w="7561"/>
      </w:tblGrid>
      <w:tr w:rsidR="009976CF" w14:paraId="03A2549B" w14:textId="77777777">
        <w:tc>
          <w:tcPr>
            <w:tcW w:w="1799" w:type="dxa"/>
            <w:tcBorders>
              <w:top w:val="single" w:sz="2" w:space="0" w:color="CCCCDD"/>
              <w:left w:val="single" w:sz="2" w:space="0" w:color="CCCCDD"/>
              <w:bottom w:val="single" w:sz="2" w:space="0" w:color="CCCCDD"/>
              <w:right w:val="single" w:sz="2" w:space="0" w:color="CCCCDD"/>
            </w:tcBorders>
            <w:shd w:val="clear" w:color="auto" w:fill="D5E8F0"/>
          </w:tcPr>
          <w:p w14:paraId="350D47EA" w14:textId="77777777" w:rsidR="009976CF" w:rsidRDefault="00000000">
            <w:r>
              <w:rPr>
                <w:b/>
                <w:bCs/>
                <w:color w:val="1B5E8C"/>
                <w:sz w:val="20"/>
                <w:szCs w:val="20"/>
              </w:rPr>
              <w:t>Day</w:t>
            </w:r>
          </w:p>
        </w:tc>
        <w:tc>
          <w:tcPr>
            <w:tcW w:w="7561" w:type="dxa"/>
            <w:tcBorders>
              <w:top w:val="single" w:sz="2" w:space="0" w:color="CCCCDD"/>
              <w:left w:val="single" w:sz="2" w:space="0" w:color="CCCCDD"/>
              <w:bottom w:val="single" w:sz="2" w:space="0" w:color="CCCCDD"/>
              <w:right w:val="single" w:sz="2" w:space="0" w:color="CCCCDD"/>
            </w:tcBorders>
            <w:shd w:val="clear" w:color="auto" w:fill="D5E8F0"/>
          </w:tcPr>
          <w:p w14:paraId="598CA4FD" w14:textId="77777777" w:rsidR="009976CF" w:rsidRDefault="00000000">
            <w:r>
              <w:rPr>
                <w:b/>
                <w:bCs/>
                <w:color w:val="1B5E8C"/>
                <w:sz w:val="20"/>
                <w:szCs w:val="20"/>
              </w:rPr>
              <w:t>Suggested Focus</w:t>
            </w:r>
          </w:p>
        </w:tc>
      </w:tr>
      <w:tr w:rsidR="009976CF" w14:paraId="05A1C9D6" w14:textId="77777777">
        <w:tc>
          <w:tcPr>
            <w:tcW w:w="1799" w:type="dxa"/>
            <w:tcBorders>
              <w:top w:val="single" w:sz="2" w:space="0" w:color="CCCCDD"/>
              <w:left w:val="single" w:sz="2" w:space="0" w:color="CCCCDD"/>
              <w:bottom w:val="single" w:sz="2" w:space="0" w:color="CCCCDD"/>
              <w:right w:val="single" w:sz="2" w:space="0" w:color="CCCCDD"/>
            </w:tcBorders>
          </w:tcPr>
          <w:p w14:paraId="059477DB" w14:textId="77777777" w:rsidR="009976CF" w:rsidRDefault="00000000">
            <w:r>
              <w:rPr>
                <w:sz w:val="22"/>
                <w:szCs w:val="22"/>
              </w:rPr>
              <w:t>Monday</w:t>
            </w:r>
          </w:p>
        </w:tc>
        <w:tc>
          <w:tcPr>
            <w:tcW w:w="7561" w:type="dxa"/>
            <w:tcBorders>
              <w:top w:val="single" w:sz="2" w:space="0" w:color="CCCCDD"/>
              <w:left w:val="single" w:sz="2" w:space="0" w:color="CCCCDD"/>
              <w:bottom w:val="single" w:sz="2" w:space="0" w:color="CCCCDD"/>
              <w:right w:val="single" w:sz="2" w:space="0" w:color="CCCCDD"/>
            </w:tcBorders>
          </w:tcPr>
          <w:p w14:paraId="2BC6D338" w14:textId="77777777" w:rsidR="009976CF" w:rsidRDefault="00000000">
            <w:r>
              <w:rPr>
                <w:sz w:val="22"/>
                <w:szCs w:val="22"/>
              </w:rPr>
              <w:t>Sprint planning / backlog review. Agree on which tasks each developer owns for the week. Identify any blockers or dependencies.</w:t>
            </w:r>
          </w:p>
        </w:tc>
      </w:tr>
      <w:tr w:rsidR="009976CF" w14:paraId="53521382" w14:textId="77777777">
        <w:tc>
          <w:tcPr>
            <w:tcW w:w="1799" w:type="dxa"/>
            <w:tcBorders>
              <w:top w:val="single" w:sz="2" w:space="0" w:color="CCCCDD"/>
              <w:left w:val="single" w:sz="2" w:space="0" w:color="CCCCDD"/>
              <w:bottom w:val="single" w:sz="2" w:space="0" w:color="CCCCDD"/>
              <w:right w:val="single" w:sz="2" w:space="0" w:color="CCCCDD"/>
            </w:tcBorders>
          </w:tcPr>
          <w:p w14:paraId="2AC8DCF4" w14:textId="77777777" w:rsidR="009976CF" w:rsidRDefault="00000000">
            <w:r>
              <w:rPr>
                <w:sz w:val="22"/>
                <w:szCs w:val="22"/>
              </w:rPr>
              <w:t>Tuesday – Thursday</w:t>
            </w:r>
          </w:p>
        </w:tc>
        <w:tc>
          <w:tcPr>
            <w:tcW w:w="7561" w:type="dxa"/>
            <w:tcBorders>
              <w:top w:val="single" w:sz="2" w:space="0" w:color="CCCCDD"/>
              <w:left w:val="single" w:sz="2" w:space="0" w:color="CCCCDD"/>
              <w:bottom w:val="single" w:sz="2" w:space="0" w:color="CCCCDD"/>
              <w:right w:val="single" w:sz="2" w:space="0" w:color="CCCCDD"/>
            </w:tcBorders>
          </w:tcPr>
          <w:p w14:paraId="76D137AE" w14:textId="77777777" w:rsidR="009976CF" w:rsidRDefault="00000000">
            <w:r>
              <w:rPr>
                <w:sz w:val="22"/>
                <w:szCs w:val="22"/>
              </w:rPr>
              <w:t>Primary development work. Each developer works on their assigned tasks. Raise blockers immediately — do not wait until end-of-week.</w:t>
            </w:r>
          </w:p>
        </w:tc>
      </w:tr>
      <w:tr w:rsidR="009976CF" w14:paraId="39F40B5A" w14:textId="77777777">
        <w:tc>
          <w:tcPr>
            <w:tcW w:w="1799" w:type="dxa"/>
            <w:tcBorders>
              <w:top w:val="single" w:sz="2" w:space="0" w:color="CCCCDD"/>
              <w:left w:val="single" w:sz="2" w:space="0" w:color="CCCCDD"/>
              <w:bottom w:val="single" w:sz="2" w:space="0" w:color="CCCCDD"/>
              <w:right w:val="single" w:sz="2" w:space="0" w:color="CCCCDD"/>
            </w:tcBorders>
          </w:tcPr>
          <w:p w14:paraId="0EC34177" w14:textId="77777777" w:rsidR="009976CF" w:rsidRDefault="00000000">
            <w:r>
              <w:rPr>
                <w:sz w:val="22"/>
                <w:szCs w:val="22"/>
              </w:rPr>
              <w:t>Thursday afternoon</w:t>
            </w:r>
          </w:p>
        </w:tc>
        <w:tc>
          <w:tcPr>
            <w:tcW w:w="7561" w:type="dxa"/>
            <w:tcBorders>
              <w:top w:val="single" w:sz="2" w:space="0" w:color="CCCCDD"/>
              <w:left w:val="single" w:sz="2" w:space="0" w:color="CCCCDD"/>
              <w:bottom w:val="single" w:sz="2" w:space="0" w:color="CCCCDD"/>
              <w:right w:val="single" w:sz="2" w:space="0" w:color="CCCCDD"/>
            </w:tcBorders>
          </w:tcPr>
          <w:p w14:paraId="73B32089" w14:textId="77777777" w:rsidR="009976CF" w:rsidRDefault="00000000">
            <w:r>
              <w:rPr>
                <w:sz w:val="22"/>
                <w:szCs w:val="22"/>
              </w:rPr>
              <w:t>Code review and PR merges. Both developers review open PRs together if possible. Merge everything that is ready.</w:t>
            </w:r>
          </w:p>
        </w:tc>
      </w:tr>
      <w:tr w:rsidR="009976CF" w14:paraId="57CE47E5" w14:textId="77777777">
        <w:tc>
          <w:tcPr>
            <w:tcW w:w="1799" w:type="dxa"/>
            <w:tcBorders>
              <w:top w:val="single" w:sz="2" w:space="0" w:color="CCCCDD"/>
              <w:left w:val="single" w:sz="2" w:space="0" w:color="CCCCDD"/>
              <w:bottom w:val="single" w:sz="2" w:space="0" w:color="CCCCDD"/>
              <w:right w:val="single" w:sz="2" w:space="0" w:color="CCCCDD"/>
            </w:tcBorders>
          </w:tcPr>
          <w:p w14:paraId="62643E9B" w14:textId="77777777" w:rsidR="009976CF" w:rsidRDefault="00000000">
            <w:r>
              <w:rPr>
                <w:sz w:val="22"/>
                <w:szCs w:val="22"/>
              </w:rPr>
              <w:t>Friday</w:t>
            </w:r>
          </w:p>
        </w:tc>
        <w:tc>
          <w:tcPr>
            <w:tcW w:w="7561" w:type="dxa"/>
            <w:tcBorders>
              <w:top w:val="single" w:sz="2" w:space="0" w:color="CCCCDD"/>
              <w:left w:val="single" w:sz="2" w:space="0" w:color="CCCCDD"/>
              <w:bottom w:val="single" w:sz="2" w:space="0" w:color="CCCCDD"/>
              <w:right w:val="single" w:sz="2" w:space="0" w:color="CCCCDD"/>
            </w:tcBorders>
          </w:tcPr>
          <w:p w14:paraId="3AC2A204" w14:textId="77777777" w:rsidR="009976CF" w:rsidRDefault="00000000">
            <w:r>
              <w:rPr>
                <w:sz w:val="22"/>
                <w:szCs w:val="22"/>
              </w:rPr>
              <w:t>Testing and integration. Run the full test suite. Test on physical devices if any new features were completed. Write or update integration tests for completed work. Brief retrospective: what slowed us down this week?</w:t>
            </w:r>
          </w:p>
        </w:tc>
      </w:tr>
    </w:tbl>
    <w:p w14:paraId="1FA9113B" w14:textId="77777777" w:rsidR="009976CF" w:rsidRDefault="009976CF">
      <w:pPr>
        <w:spacing w:after="80"/>
      </w:pPr>
    </w:p>
    <w:p w14:paraId="3406D3A2" w14:textId="77777777" w:rsidR="009976CF" w:rsidRDefault="00000000">
      <w:pPr>
        <w:spacing w:after="140"/>
      </w:pPr>
      <w:r>
        <w:t xml:space="preserve">At the start of each sprint, agree explicitly on the development gate: what must be true before Sprint N+1 begins. For Sprint 2, the gate is </w:t>
      </w:r>
      <w:proofErr w:type="gramStart"/>
      <w:r>
        <w:t>100% unit</w:t>
      </w:r>
      <w:proofErr w:type="gramEnd"/>
      <w:r>
        <w:t xml:space="preserve"> test coverage on the financial engine. For Sprint 3, the gate is a working dashboard displaying real calculated values. These gates prevent technical debt from being carried forward.</w:t>
      </w:r>
    </w:p>
    <w:p w14:paraId="04F1C778" w14:textId="77777777" w:rsidR="009976CF" w:rsidRDefault="009976CF">
      <w:pPr>
        <w:spacing w:after="160"/>
      </w:pPr>
    </w:p>
    <w:p w14:paraId="4A7E035C" w14:textId="77777777" w:rsidR="009976CF" w:rsidRDefault="00000000">
      <w:pPr>
        <w:pStyle w:val="Heading1"/>
      </w:pPr>
      <w:r>
        <w:t>Appendix A — Suggested Folder Structure</w:t>
      </w:r>
    </w:p>
    <w:p w14:paraId="5F53C62C" w14:textId="77777777" w:rsidR="009976CF" w:rsidRDefault="00000000">
      <w:pPr>
        <w:spacing w:after="60"/>
        <w:ind w:left="720"/>
      </w:pPr>
      <w:proofErr w:type="spellStart"/>
      <w:r>
        <w:rPr>
          <w:rFonts w:ascii="Courier New" w:eastAsia="Courier New" w:hAnsi="Courier New" w:cs="Courier New"/>
          <w:color w:val="2D2D2D"/>
          <w:sz w:val="20"/>
          <w:szCs w:val="20"/>
        </w:rPr>
        <w:t>BudgetFlow</w:t>
      </w:r>
      <w:proofErr w:type="spellEnd"/>
      <w:r>
        <w:rPr>
          <w:rFonts w:ascii="Courier New" w:eastAsia="Courier New" w:hAnsi="Courier New" w:cs="Courier New"/>
          <w:color w:val="2D2D2D"/>
          <w:sz w:val="20"/>
          <w:szCs w:val="20"/>
        </w:rPr>
        <w:t>/</w:t>
      </w:r>
    </w:p>
    <w:p w14:paraId="2BE67973" w14:textId="77777777" w:rsidR="009976CF" w:rsidRDefault="00000000">
      <w:pPr>
        <w:spacing w:after="60"/>
        <w:ind w:left="720"/>
      </w:pPr>
      <w:r>
        <w:rPr>
          <w:rFonts w:ascii="Courier New" w:eastAsia="Courier New" w:hAnsi="Courier New" w:cs="Courier New"/>
          <w:color w:val="2D2D2D"/>
          <w:sz w:val="20"/>
          <w:szCs w:val="20"/>
        </w:rPr>
        <w:t xml:space="preserve">├── </w:t>
      </w:r>
      <w:proofErr w:type="spellStart"/>
      <w:r>
        <w:rPr>
          <w:rFonts w:ascii="Courier New" w:eastAsia="Courier New" w:hAnsi="Courier New" w:cs="Courier New"/>
          <w:color w:val="2D2D2D"/>
          <w:sz w:val="20"/>
          <w:szCs w:val="20"/>
        </w:rPr>
        <w:t>src</w:t>
      </w:r>
      <w:proofErr w:type="spellEnd"/>
      <w:r>
        <w:rPr>
          <w:rFonts w:ascii="Courier New" w:eastAsia="Courier New" w:hAnsi="Courier New" w:cs="Courier New"/>
          <w:color w:val="2D2D2D"/>
          <w:sz w:val="20"/>
          <w:szCs w:val="20"/>
        </w:rPr>
        <w:t>/</w:t>
      </w:r>
    </w:p>
    <w:p w14:paraId="43CE0718" w14:textId="77777777" w:rsidR="009976CF" w:rsidRDefault="00000000">
      <w:pPr>
        <w:spacing w:after="60"/>
        <w:ind w:left="720"/>
      </w:pPr>
      <w:r>
        <w:rPr>
          <w:rFonts w:ascii="Courier New" w:eastAsia="Courier New" w:hAnsi="Courier New" w:cs="Courier New"/>
          <w:color w:val="2D2D2D"/>
          <w:sz w:val="20"/>
          <w:szCs w:val="20"/>
        </w:rPr>
        <w:t>│   ├── engine/                    # Financial calculation engine — pure TypeScript, no React</w:t>
      </w:r>
    </w:p>
    <w:p w14:paraId="51F30726" w14:textId="77777777" w:rsidR="009976CF" w:rsidRDefault="00000000">
      <w:pPr>
        <w:spacing w:after="60"/>
        <w:ind w:left="720"/>
      </w:pPr>
      <w:r>
        <w:rPr>
          <w:rFonts w:ascii="Courier New" w:eastAsia="Courier New" w:hAnsi="Courier New" w:cs="Courier New"/>
          <w:color w:val="2D2D2D"/>
          <w:sz w:val="20"/>
          <w:szCs w:val="20"/>
        </w:rPr>
        <w:t xml:space="preserve">│   │   ├── </w:t>
      </w:r>
      <w:proofErr w:type="spellStart"/>
      <w:r>
        <w:rPr>
          <w:rFonts w:ascii="Courier New" w:eastAsia="Courier New" w:hAnsi="Courier New" w:cs="Courier New"/>
          <w:color w:val="2D2D2D"/>
          <w:sz w:val="20"/>
          <w:szCs w:val="20"/>
        </w:rPr>
        <w:t>safeToSpend.ts</w:t>
      </w:r>
      <w:proofErr w:type="spellEnd"/>
    </w:p>
    <w:p w14:paraId="73661811" w14:textId="77777777" w:rsidR="009976CF" w:rsidRDefault="00000000">
      <w:pPr>
        <w:spacing w:after="60"/>
        <w:ind w:left="720"/>
      </w:pPr>
      <w:r>
        <w:rPr>
          <w:rFonts w:ascii="Courier New" w:eastAsia="Courier New" w:hAnsi="Courier New" w:cs="Courier New"/>
          <w:color w:val="2D2D2D"/>
          <w:sz w:val="20"/>
          <w:szCs w:val="20"/>
        </w:rPr>
        <w:t xml:space="preserve">│   │   ├── </w:t>
      </w:r>
      <w:proofErr w:type="spellStart"/>
      <w:r>
        <w:rPr>
          <w:rFonts w:ascii="Courier New" w:eastAsia="Courier New" w:hAnsi="Courier New" w:cs="Courier New"/>
          <w:color w:val="2D2D2D"/>
          <w:sz w:val="20"/>
          <w:szCs w:val="20"/>
        </w:rPr>
        <w:t>balance.ts</w:t>
      </w:r>
      <w:proofErr w:type="spellEnd"/>
    </w:p>
    <w:p w14:paraId="2EB62728" w14:textId="77777777" w:rsidR="009976CF" w:rsidRDefault="00000000">
      <w:pPr>
        <w:spacing w:after="60"/>
        <w:ind w:left="720"/>
      </w:pPr>
      <w:r>
        <w:rPr>
          <w:rFonts w:ascii="Courier New" w:eastAsia="Courier New" w:hAnsi="Courier New" w:cs="Courier New"/>
          <w:color w:val="2D2D2D"/>
          <w:sz w:val="20"/>
          <w:szCs w:val="20"/>
        </w:rPr>
        <w:t xml:space="preserve">│   │   ├── </w:t>
      </w:r>
      <w:proofErr w:type="spellStart"/>
      <w:r>
        <w:rPr>
          <w:rFonts w:ascii="Courier New" w:eastAsia="Courier New" w:hAnsi="Courier New" w:cs="Courier New"/>
          <w:color w:val="2D2D2D"/>
          <w:sz w:val="20"/>
          <w:szCs w:val="20"/>
        </w:rPr>
        <w:t>cycleBoundaries.ts</w:t>
      </w:r>
      <w:proofErr w:type="spellEnd"/>
    </w:p>
    <w:p w14:paraId="1D09016D" w14:textId="77777777" w:rsidR="009976CF" w:rsidRDefault="00000000">
      <w:pPr>
        <w:spacing w:after="60"/>
        <w:ind w:left="720"/>
      </w:pPr>
      <w:r>
        <w:rPr>
          <w:rFonts w:ascii="Courier New" w:eastAsia="Courier New" w:hAnsi="Courier New" w:cs="Courier New"/>
          <w:color w:val="2D2D2D"/>
          <w:sz w:val="20"/>
          <w:szCs w:val="20"/>
        </w:rPr>
        <w:t xml:space="preserve">│   │   ├── </w:t>
      </w:r>
      <w:proofErr w:type="spellStart"/>
      <w:r>
        <w:rPr>
          <w:rFonts w:ascii="Courier New" w:eastAsia="Courier New" w:hAnsi="Courier New" w:cs="Courier New"/>
          <w:color w:val="2D2D2D"/>
          <w:sz w:val="20"/>
          <w:szCs w:val="20"/>
        </w:rPr>
        <w:t>billInstances.ts</w:t>
      </w:r>
      <w:proofErr w:type="spellEnd"/>
    </w:p>
    <w:p w14:paraId="7D88688B" w14:textId="77777777" w:rsidR="009976CF" w:rsidRDefault="00000000">
      <w:pPr>
        <w:spacing w:after="60"/>
        <w:ind w:left="720"/>
      </w:pPr>
      <w:r>
        <w:rPr>
          <w:rFonts w:ascii="Courier New" w:eastAsia="Courier New" w:hAnsi="Courier New" w:cs="Courier New"/>
          <w:color w:val="2D2D2D"/>
          <w:sz w:val="20"/>
          <w:szCs w:val="20"/>
        </w:rPr>
        <w:t xml:space="preserve">│   │   ├── </w:t>
      </w:r>
      <w:proofErr w:type="spellStart"/>
      <w:r>
        <w:rPr>
          <w:rFonts w:ascii="Courier New" w:eastAsia="Courier New" w:hAnsi="Courier New" w:cs="Courier New"/>
          <w:color w:val="2D2D2D"/>
          <w:sz w:val="20"/>
          <w:szCs w:val="20"/>
        </w:rPr>
        <w:t>variableBills.ts</w:t>
      </w:r>
      <w:proofErr w:type="spellEnd"/>
    </w:p>
    <w:p w14:paraId="751F944E" w14:textId="77777777" w:rsidR="009976CF" w:rsidRDefault="00000000">
      <w:pPr>
        <w:spacing w:after="60"/>
        <w:ind w:left="720"/>
      </w:pPr>
      <w:r>
        <w:rPr>
          <w:rFonts w:ascii="Courier New" w:eastAsia="Courier New" w:hAnsi="Courier New" w:cs="Courier New"/>
          <w:color w:val="2D2D2D"/>
          <w:sz w:val="20"/>
          <w:szCs w:val="20"/>
        </w:rPr>
        <w:t xml:space="preserve">│   │   ├── </w:t>
      </w:r>
      <w:proofErr w:type="spellStart"/>
      <w:r>
        <w:rPr>
          <w:rFonts w:ascii="Courier New" w:eastAsia="Courier New" w:hAnsi="Courier New" w:cs="Courier New"/>
          <w:color w:val="2D2D2D"/>
          <w:sz w:val="20"/>
          <w:szCs w:val="20"/>
        </w:rPr>
        <w:t>projections.ts</w:t>
      </w:r>
      <w:proofErr w:type="spellEnd"/>
    </w:p>
    <w:p w14:paraId="57895F42" w14:textId="77777777" w:rsidR="009976CF" w:rsidRDefault="00000000">
      <w:pPr>
        <w:spacing w:after="60"/>
        <w:ind w:left="720"/>
      </w:pPr>
      <w:r>
        <w:rPr>
          <w:rFonts w:ascii="Courier New" w:eastAsia="Courier New" w:hAnsi="Courier New" w:cs="Courier New"/>
          <w:color w:val="2D2D2D"/>
          <w:sz w:val="20"/>
          <w:szCs w:val="20"/>
        </w:rPr>
        <w:t xml:space="preserve">│   │   ├── </w:t>
      </w:r>
      <w:proofErr w:type="spellStart"/>
      <w:r>
        <w:rPr>
          <w:rFonts w:ascii="Courier New" w:eastAsia="Courier New" w:hAnsi="Courier New" w:cs="Courier New"/>
          <w:color w:val="2D2D2D"/>
          <w:sz w:val="20"/>
          <w:szCs w:val="20"/>
        </w:rPr>
        <w:t>dates.ts</w:t>
      </w:r>
      <w:proofErr w:type="spellEnd"/>
    </w:p>
    <w:p w14:paraId="4C18489C" w14:textId="77777777" w:rsidR="009976CF" w:rsidRDefault="00000000">
      <w:pPr>
        <w:spacing w:after="60"/>
        <w:ind w:left="720"/>
      </w:pPr>
      <w:r>
        <w:rPr>
          <w:rFonts w:ascii="Courier New" w:eastAsia="Courier New" w:hAnsi="Courier New" w:cs="Courier New"/>
          <w:color w:val="2D2D2D"/>
          <w:sz w:val="20"/>
          <w:szCs w:val="20"/>
        </w:rPr>
        <w:t xml:space="preserve">│   │   └── </w:t>
      </w:r>
      <w:proofErr w:type="spellStart"/>
      <w:r>
        <w:rPr>
          <w:rFonts w:ascii="Courier New" w:eastAsia="Courier New" w:hAnsi="Courier New" w:cs="Courier New"/>
          <w:color w:val="2D2D2D"/>
          <w:sz w:val="20"/>
          <w:szCs w:val="20"/>
        </w:rPr>
        <w:t>currency.ts</w:t>
      </w:r>
      <w:proofErr w:type="spellEnd"/>
    </w:p>
    <w:p w14:paraId="5AA65625" w14:textId="77777777" w:rsidR="009976CF" w:rsidRDefault="00000000">
      <w:pPr>
        <w:spacing w:after="60"/>
        <w:ind w:left="720"/>
      </w:pPr>
      <w:r>
        <w:rPr>
          <w:rFonts w:ascii="Courier New" w:eastAsia="Courier New" w:hAnsi="Courier New" w:cs="Courier New"/>
          <w:color w:val="2D2D2D"/>
          <w:sz w:val="20"/>
          <w:szCs w:val="20"/>
        </w:rPr>
        <w:lastRenderedPageBreak/>
        <w:t>│   ├── database/</w:t>
      </w:r>
    </w:p>
    <w:p w14:paraId="3A43C29A" w14:textId="77777777" w:rsidR="009976CF" w:rsidRDefault="00000000">
      <w:pPr>
        <w:spacing w:after="60"/>
        <w:ind w:left="720"/>
      </w:pPr>
      <w:r>
        <w:rPr>
          <w:rFonts w:ascii="Courier New" w:eastAsia="Courier New" w:hAnsi="Courier New" w:cs="Courier New"/>
          <w:color w:val="2D2D2D"/>
          <w:sz w:val="20"/>
          <w:szCs w:val="20"/>
        </w:rPr>
        <w:t xml:space="preserve">│   │   ├── </w:t>
      </w:r>
      <w:proofErr w:type="spellStart"/>
      <w:r>
        <w:rPr>
          <w:rFonts w:ascii="Courier New" w:eastAsia="Courier New" w:hAnsi="Courier New" w:cs="Courier New"/>
          <w:color w:val="2D2D2D"/>
          <w:sz w:val="20"/>
          <w:szCs w:val="20"/>
        </w:rPr>
        <w:t>connection.ts</w:t>
      </w:r>
      <w:proofErr w:type="spellEnd"/>
      <w:r>
        <w:rPr>
          <w:rFonts w:ascii="Courier New" w:eastAsia="Courier New" w:hAnsi="Courier New" w:cs="Courier New"/>
          <w:color w:val="2D2D2D"/>
          <w:sz w:val="20"/>
          <w:szCs w:val="20"/>
        </w:rPr>
        <w:t xml:space="preserve">          # SQLite singleton, PRAGMA setup</w:t>
      </w:r>
    </w:p>
    <w:p w14:paraId="548D5CC5" w14:textId="77777777" w:rsidR="009976CF" w:rsidRDefault="00000000">
      <w:pPr>
        <w:spacing w:after="60"/>
        <w:ind w:left="720"/>
      </w:pPr>
      <w:r>
        <w:rPr>
          <w:rFonts w:ascii="Courier New" w:eastAsia="Courier New" w:hAnsi="Courier New" w:cs="Courier New"/>
          <w:color w:val="2D2D2D"/>
          <w:sz w:val="20"/>
          <w:szCs w:val="20"/>
        </w:rPr>
        <w:t>│   │   ├── migrations/            # migration_001.sql, migration_002.sql, ...</w:t>
      </w:r>
    </w:p>
    <w:p w14:paraId="4E2CCEB4" w14:textId="77777777" w:rsidR="009976CF" w:rsidRDefault="00000000">
      <w:pPr>
        <w:spacing w:after="60"/>
        <w:ind w:left="720"/>
      </w:pPr>
      <w:r>
        <w:rPr>
          <w:rFonts w:ascii="Courier New" w:eastAsia="Courier New" w:hAnsi="Courier New" w:cs="Courier New"/>
          <w:color w:val="2D2D2D"/>
          <w:sz w:val="20"/>
          <w:szCs w:val="20"/>
        </w:rPr>
        <w:t>│   │   ├── schema/                # Table creation SQL, indexed</w:t>
      </w:r>
    </w:p>
    <w:p w14:paraId="2802A0C4" w14:textId="77777777" w:rsidR="009976CF" w:rsidRDefault="00000000">
      <w:pPr>
        <w:spacing w:after="60"/>
        <w:ind w:left="720"/>
      </w:pPr>
      <w:r>
        <w:rPr>
          <w:rFonts w:ascii="Courier New" w:eastAsia="Courier New" w:hAnsi="Courier New" w:cs="Courier New"/>
          <w:color w:val="2D2D2D"/>
          <w:sz w:val="20"/>
          <w:szCs w:val="20"/>
        </w:rPr>
        <w:t>│   │   ├── repositories/</w:t>
      </w:r>
    </w:p>
    <w:p w14:paraId="07DE3CB9" w14:textId="77777777" w:rsidR="009976CF" w:rsidRDefault="00000000">
      <w:pPr>
        <w:spacing w:after="60"/>
        <w:ind w:left="720"/>
      </w:pPr>
      <w:r>
        <w:rPr>
          <w:rFonts w:ascii="Courier New" w:eastAsia="Courier New" w:hAnsi="Courier New" w:cs="Courier New"/>
          <w:color w:val="2D2D2D"/>
          <w:sz w:val="20"/>
          <w:szCs w:val="20"/>
        </w:rPr>
        <w:t xml:space="preserve">│   │   │   ├── </w:t>
      </w:r>
      <w:proofErr w:type="spellStart"/>
      <w:r>
        <w:rPr>
          <w:rFonts w:ascii="Courier New" w:eastAsia="Courier New" w:hAnsi="Courier New" w:cs="Courier New"/>
          <w:color w:val="2D2D2D"/>
          <w:sz w:val="20"/>
          <w:szCs w:val="20"/>
        </w:rPr>
        <w:t>ProfileRepository.ts</w:t>
      </w:r>
      <w:proofErr w:type="spellEnd"/>
    </w:p>
    <w:p w14:paraId="73CC3D8D" w14:textId="77777777" w:rsidR="009976CF" w:rsidRDefault="00000000">
      <w:pPr>
        <w:spacing w:after="60"/>
        <w:ind w:left="720"/>
      </w:pPr>
      <w:r>
        <w:rPr>
          <w:rFonts w:ascii="Courier New" w:eastAsia="Courier New" w:hAnsi="Courier New" w:cs="Courier New"/>
          <w:color w:val="2D2D2D"/>
          <w:sz w:val="20"/>
          <w:szCs w:val="20"/>
        </w:rPr>
        <w:t xml:space="preserve">│   │   │   ├── </w:t>
      </w:r>
      <w:proofErr w:type="spellStart"/>
      <w:r>
        <w:rPr>
          <w:rFonts w:ascii="Courier New" w:eastAsia="Courier New" w:hAnsi="Courier New" w:cs="Courier New"/>
          <w:color w:val="2D2D2D"/>
          <w:sz w:val="20"/>
          <w:szCs w:val="20"/>
        </w:rPr>
        <w:t>PaycheckRepository.ts</w:t>
      </w:r>
      <w:proofErr w:type="spellEnd"/>
    </w:p>
    <w:p w14:paraId="7D623AD6" w14:textId="77777777" w:rsidR="009976CF" w:rsidRDefault="00000000">
      <w:pPr>
        <w:spacing w:after="60"/>
        <w:ind w:left="720"/>
      </w:pPr>
      <w:r>
        <w:rPr>
          <w:rFonts w:ascii="Courier New" w:eastAsia="Courier New" w:hAnsi="Courier New" w:cs="Courier New"/>
          <w:color w:val="2D2D2D"/>
          <w:sz w:val="20"/>
          <w:szCs w:val="20"/>
        </w:rPr>
        <w:t xml:space="preserve">│   │   │   ├── </w:t>
      </w:r>
      <w:proofErr w:type="spellStart"/>
      <w:r>
        <w:rPr>
          <w:rFonts w:ascii="Courier New" w:eastAsia="Courier New" w:hAnsi="Courier New" w:cs="Courier New"/>
          <w:color w:val="2D2D2D"/>
          <w:sz w:val="20"/>
          <w:szCs w:val="20"/>
        </w:rPr>
        <w:t>BillRepository.ts</w:t>
      </w:r>
      <w:proofErr w:type="spellEnd"/>
    </w:p>
    <w:p w14:paraId="3C78243F" w14:textId="77777777" w:rsidR="009976CF" w:rsidRDefault="00000000">
      <w:pPr>
        <w:spacing w:after="60"/>
        <w:ind w:left="720"/>
      </w:pPr>
      <w:r>
        <w:rPr>
          <w:rFonts w:ascii="Courier New" w:eastAsia="Courier New" w:hAnsi="Courier New" w:cs="Courier New"/>
          <w:color w:val="2D2D2D"/>
          <w:sz w:val="20"/>
          <w:szCs w:val="20"/>
        </w:rPr>
        <w:t xml:space="preserve">│   │   │   ├── </w:t>
      </w:r>
      <w:proofErr w:type="spellStart"/>
      <w:r>
        <w:rPr>
          <w:rFonts w:ascii="Courier New" w:eastAsia="Courier New" w:hAnsi="Courier New" w:cs="Courier New"/>
          <w:color w:val="2D2D2D"/>
          <w:sz w:val="20"/>
          <w:szCs w:val="20"/>
        </w:rPr>
        <w:t>BillInstanceRepository.ts</w:t>
      </w:r>
      <w:proofErr w:type="spellEnd"/>
    </w:p>
    <w:p w14:paraId="68134C24" w14:textId="77777777" w:rsidR="009976CF" w:rsidRDefault="00000000">
      <w:pPr>
        <w:spacing w:after="60"/>
        <w:ind w:left="720"/>
      </w:pPr>
      <w:r>
        <w:rPr>
          <w:rFonts w:ascii="Courier New" w:eastAsia="Courier New" w:hAnsi="Courier New" w:cs="Courier New"/>
          <w:color w:val="2D2D2D"/>
          <w:sz w:val="20"/>
          <w:szCs w:val="20"/>
        </w:rPr>
        <w:t xml:space="preserve">│   │   │   ├── </w:t>
      </w:r>
      <w:proofErr w:type="spellStart"/>
      <w:r>
        <w:rPr>
          <w:rFonts w:ascii="Courier New" w:eastAsia="Courier New" w:hAnsi="Courier New" w:cs="Courier New"/>
          <w:color w:val="2D2D2D"/>
          <w:sz w:val="20"/>
          <w:szCs w:val="20"/>
        </w:rPr>
        <w:t>PurchaseRepository.ts</w:t>
      </w:r>
      <w:proofErr w:type="spellEnd"/>
    </w:p>
    <w:p w14:paraId="475CF751" w14:textId="77777777" w:rsidR="009976CF" w:rsidRDefault="00000000">
      <w:pPr>
        <w:spacing w:after="60"/>
        <w:ind w:left="720"/>
      </w:pPr>
      <w:r>
        <w:rPr>
          <w:rFonts w:ascii="Courier New" w:eastAsia="Courier New" w:hAnsi="Courier New" w:cs="Courier New"/>
          <w:color w:val="2D2D2D"/>
          <w:sz w:val="20"/>
          <w:szCs w:val="20"/>
        </w:rPr>
        <w:t xml:space="preserve">│   │   │   ├── </w:t>
      </w:r>
      <w:proofErr w:type="spellStart"/>
      <w:r>
        <w:rPr>
          <w:rFonts w:ascii="Courier New" w:eastAsia="Courier New" w:hAnsi="Courier New" w:cs="Courier New"/>
          <w:color w:val="2D2D2D"/>
          <w:sz w:val="20"/>
          <w:szCs w:val="20"/>
        </w:rPr>
        <w:t>BalanceAdjustmentRepository.ts</w:t>
      </w:r>
      <w:proofErr w:type="spellEnd"/>
    </w:p>
    <w:p w14:paraId="5488AA07" w14:textId="77777777" w:rsidR="009976CF" w:rsidRDefault="00000000">
      <w:pPr>
        <w:spacing w:after="60"/>
        <w:ind w:left="720"/>
      </w:pPr>
      <w:r>
        <w:rPr>
          <w:rFonts w:ascii="Courier New" w:eastAsia="Courier New" w:hAnsi="Courier New" w:cs="Courier New"/>
          <w:color w:val="2D2D2D"/>
          <w:sz w:val="20"/>
          <w:szCs w:val="20"/>
        </w:rPr>
        <w:t xml:space="preserve">│   │   │   ├── </w:t>
      </w:r>
      <w:proofErr w:type="spellStart"/>
      <w:r>
        <w:rPr>
          <w:rFonts w:ascii="Courier New" w:eastAsia="Courier New" w:hAnsi="Courier New" w:cs="Courier New"/>
          <w:color w:val="2D2D2D"/>
          <w:sz w:val="20"/>
          <w:szCs w:val="20"/>
        </w:rPr>
        <w:t>ActivityLogRepository.ts</w:t>
      </w:r>
      <w:proofErr w:type="spellEnd"/>
    </w:p>
    <w:p w14:paraId="19EFB2F3" w14:textId="77777777" w:rsidR="009976CF" w:rsidRDefault="00000000">
      <w:pPr>
        <w:spacing w:after="60"/>
        <w:ind w:left="720"/>
      </w:pPr>
      <w:r>
        <w:rPr>
          <w:rFonts w:ascii="Courier New" w:eastAsia="Courier New" w:hAnsi="Courier New" w:cs="Courier New"/>
          <w:color w:val="2D2D2D"/>
          <w:sz w:val="20"/>
          <w:szCs w:val="20"/>
        </w:rPr>
        <w:t xml:space="preserve">│   │   │   ├── </w:t>
      </w:r>
      <w:proofErr w:type="spellStart"/>
      <w:r>
        <w:rPr>
          <w:rFonts w:ascii="Courier New" w:eastAsia="Courier New" w:hAnsi="Courier New" w:cs="Courier New"/>
          <w:color w:val="2D2D2D"/>
          <w:sz w:val="20"/>
          <w:szCs w:val="20"/>
        </w:rPr>
        <w:t>NotificationSettingsRepository.ts</w:t>
      </w:r>
      <w:proofErr w:type="spellEnd"/>
    </w:p>
    <w:p w14:paraId="1BB0D70A" w14:textId="77777777" w:rsidR="009976CF" w:rsidRDefault="00000000">
      <w:pPr>
        <w:spacing w:after="60"/>
        <w:ind w:left="720"/>
      </w:pPr>
      <w:r>
        <w:rPr>
          <w:rFonts w:ascii="Courier New" w:eastAsia="Courier New" w:hAnsi="Courier New" w:cs="Courier New"/>
          <w:color w:val="2D2D2D"/>
          <w:sz w:val="20"/>
          <w:szCs w:val="20"/>
        </w:rPr>
        <w:t xml:space="preserve">│   │   │   ├── </w:t>
      </w:r>
      <w:proofErr w:type="spellStart"/>
      <w:r>
        <w:rPr>
          <w:rFonts w:ascii="Courier New" w:eastAsia="Courier New" w:hAnsi="Courier New" w:cs="Courier New"/>
          <w:color w:val="2D2D2D"/>
          <w:sz w:val="20"/>
          <w:szCs w:val="20"/>
        </w:rPr>
        <w:t>ImportSuggestionRepository.ts</w:t>
      </w:r>
      <w:proofErr w:type="spellEnd"/>
    </w:p>
    <w:p w14:paraId="6A366E67" w14:textId="77777777" w:rsidR="009976CF" w:rsidRDefault="00000000">
      <w:pPr>
        <w:spacing w:after="60"/>
        <w:ind w:left="720"/>
      </w:pPr>
      <w:r>
        <w:rPr>
          <w:rFonts w:ascii="Courier New" w:eastAsia="Courier New" w:hAnsi="Courier New" w:cs="Courier New"/>
          <w:color w:val="2D2D2D"/>
          <w:sz w:val="20"/>
          <w:szCs w:val="20"/>
        </w:rPr>
        <w:t xml:space="preserve">│   │   │   └── </w:t>
      </w:r>
      <w:proofErr w:type="spellStart"/>
      <w:r>
        <w:rPr>
          <w:rFonts w:ascii="Courier New" w:eastAsia="Courier New" w:hAnsi="Courier New" w:cs="Courier New"/>
          <w:color w:val="2D2D2D"/>
          <w:sz w:val="20"/>
          <w:szCs w:val="20"/>
        </w:rPr>
        <w:t>SyncQueueRepository.ts</w:t>
      </w:r>
      <w:proofErr w:type="spellEnd"/>
    </w:p>
    <w:p w14:paraId="4536421B" w14:textId="77777777" w:rsidR="009976CF" w:rsidRDefault="00000000">
      <w:pPr>
        <w:spacing w:after="60"/>
        <w:ind w:left="720"/>
      </w:pPr>
      <w:r>
        <w:rPr>
          <w:rFonts w:ascii="Courier New" w:eastAsia="Courier New" w:hAnsi="Courier New" w:cs="Courier New"/>
          <w:color w:val="2D2D2D"/>
          <w:sz w:val="20"/>
          <w:szCs w:val="20"/>
        </w:rPr>
        <w:t xml:space="preserve">│   │   └── sync/                  # </w:t>
      </w:r>
      <w:proofErr w:type="spellStart"/>
      <w:r>
        <w:rPr>
          <w:rFonts w:ascii="Courier New" w:eastAsia="Courier New" w:hAnsi="Courier New" w:cs="Courier New"/>
          <w:color w:val="2D2D2D"/>
          <w:sz w:val="20"/>
          <w:szCs w:val="20"/>
        </w:rPr>
        <w:t>sync_queue</w:t>
      </w:r>
      <w:proofErr w:type="spellEnd"/>
      <w:r>
        <w:rPr>
          <w:rFonts w:ascii="Courier New" w:eastAsia="Courier New" w:hAnsi="Courier New" w:cs="Courier New"/>
          <w:color w:val="2D2D2D"/>
          <w:sz w:val="20"/>
          <w:szCs w:val="20"/>
        </w:rPr>
        <w:t xml:space="preserve"> write helpers (MVP: write only)</w:t>
      </w:r>
    </w:p>
    <w:p w14:paraId="4D92D3BC" w14:textId="77777777" w:rsidR="009976CF" w:rsidRDefault="00000000">
      <w:pPr>
        <w:spacing w:after="60"/>
        <w:ind w:left="720"/>
      </w:pPr>
      <w:r>
        <w:rPr>
          <w:rFonts w:ascii="Courier New" w:eastAsia="Courier New" w:hAnsi="Courier New" w:cs="Courier New"/>
          <w:color w:val="2D2D2D"/>
          <w:sz w:val="20"/>
          <w:szCs w:val="20"/>
        </w:rPr>
        <w:t>│   ├── features/</w:t>
      </w:r>
    </w:p>
    <w:p w14:paraId="14D1A98B" w14:textId="77777777" w:rsidR="009976CF" w:rsidRDefault="00000000">
      <w:pPr>
        <w:spacing w:after="60"/>
        <w:ind w:left="720"/>
      </w:pPr>
      <w:r>
        <w:rPr>
          <w:rFonts w:ascii="Courier New" w:eastAsia="Courier New" w:hAnsi="Courier New" w:cs="Courier New"/>
          <w:color w:val="2D2D2D"/>
          <w:sz w:val="20"/>
          <w:szCs w:val="20"/>
        </w:rPr>
        <w:t>│   │   ├── dashboard/</w:t>
      </w:r>
    </w:p>
    <w:p w14:paraId="4A61EF98" w14:textId="77777777" w:rsidR="009976CF" w:rsidRDefault="00000000">
      <w:pPr>
        <w:spacing w:after="60"/>
        <w:ind w:left="720"/>
      </w:pPr>
      <w:r>
        <w:rPr>
          <w:rFonts w:ascii="Courier New" w:eastAsia="Courier New" w:hAnsi="Courier New" w:cs="Courier New"/>
          <w:color w:val="2D2D2D"/>
          <w:sz w:val="20"/>
          <w:szCs w:val="20"/>
        </w:rPr>
        <w:t xml:space="preserve">│   │   │   ├── </w:t>
      </w:r>
      <w:proofErr w:type="spellStart"/>
      <w:r>
        <w:rPr>
          <w:rFonts w:ascii="Courier New" w:eastAsia="Courier New" w:hAnsi="Courier New" w:cs="Courier New"/>
          <w:color w:val="2D2D2D"/>
          <w:sz w:val="20"/>
          <w:szCs w:val="20"/>
        </w:rPr>
        <w:t>DashboardService.ts</w:t>
      </w:r>
      <w:proofErr w:type="spellEnd"/>
    </w:p>
    <w:p w14:paraId="2A31799B" w14:textId="77777777" w:rsidR="009976CF" w:rsidRDefault="00000000">
      <w:pPr>
        <w:spacing w:after="60"/>
        <w:ind w:left="720"/>
      </w:pPr>
      <w:r>
        <w:rPr>
          <w:rFonts w:ascii="Courier New" w:eastAsia="Courier New" w:hAnsi="Courier New" w:cs="Courier New"/>
          <w:color w:val="2D2D2D"/>
          <w:sz w:val="20"/>
          <w:szCs w:val="20"/>
        </w:rPr>
        <w:t>│   │   │   └── screens/</w:t>
      </w:r>
      <w:proofErr w:type="spellStart"/>
      <w:r>
        <w:rPr>
          <w:rFonts w:ascii="Courier New" w:eastAsia="Courier New" w:hAnsi="Courier New" w:cs="Courier New"/>
          <w:color w:val="2D2D2D"/>
          <w:sz w:val="20"/>
          <w:szCs w:val="20"/>
        </w:rPr>
        <w:t>DashboardScreen.tsx</w:t>
      </w:r>
      <w:proofErr w:type="spellEnd"/>
    </w:p>
    <w:p w14:paraId="4712EB8D" w14:textId="77777777" w:rsidR="009976CF" w:rsidRDefault="00000000">
      <w:pPr>
        <w:spacing w:after="60"/>
        <w:ind w:left="720"/>
      </w:pPr>
      <w:r>
        <w:rPr>
          <w:rFonts w:ascii="Courier New" w:eastAsia="Courier New" w:hAnsi="Courier New" w:cs="Courier New"/>
          <w:color w:val="2D2D2D"/>
          <w:sz w:val="20"/>
          <w:szCs w:val="20"/>
        </w:rPr>
        <w:t>│   │   ├── purchases/</w:t>
      </w:r>
    </w:p>
    <w:p w14:paraId="3BE35B90" w14:textId="77777777" w:rsidR="009976CF" w:rsidRDefault="00000000">
      <w:pPr>
        <w:spacing w:after="60"/>
        <w:ind w:left="720"/>
      </w:pPr>
      <w:r>
        <w:rPr>
          <w:rFonts w:ascii="Courier New" w:eastAsia="Courier New" w:hAnsi="Courier New" w:cs="Courier New"/>
          <w:color w:val="2D2D2D"/>
          <w:sz w:val="20"/>
          <w:szCs w:val="20"/>
        </w:rPr>
        <w:t xml:space="preserve">│   │   │   ├── </w:t>
      </w:r>
      <w:proofErr w:type="spellStart"/>
      <w:r>
        <w:rPr>
          <w:rFonts w:ascii="Courier New" w:eastAsia="Courier New" w:hAnsi="Courier New" w:cs="Courier New"/>
          <w:color w:val="2D2D2D"/>
          <w:sz w:val="20"/>
          <w:szCs w:val="20"/>
        </w:rPr>
        <w:t>PurchaseService.ts</w:t>
      </w:r>
      <w:proofErr w:type="spellEnd"/>
    </w:p>
    <w:p w14:paraId="1C3C66E6" w14:textId="77777777" w:rsidR="009976CF" w:rsidRDefault="00000000">
      <w:pPr>
        <w:spacing w:after="60"/>
        <w:ind w:left="720"/>
      </w:pPr>
      <w:r>
        <w:rPr>
          <w:rFonts w:ascii="Courier New" w:eastAsia="Courier New" w:hAnsi="Courier New" w:cs="Courier New"/>
          <w:color w:val="2D2D2D"/>
          <w:sz w:val="20"/>
          <w:szCs w:val="20"/>
        </w:rPr>
        <w:t>│   │   │   └── screens/ (</w:t>
      </w:r>
      <w:proofErr w:type="spellStart"/>
      <w:r>
        <w:rPr>
          <w:rFonts w:ascii="Courier New" w:eastAsia="Courier New" w:hAnsi="Courier New" w:cs="Courier New"/>
          <w:color w:val="2D2D2D"/>
          <w:sz w:val="20"/>
          <w:szCs w:val="20"/>
        </w:rPr>
        <w:t>PurchasesScreen</w:t>
      </w:r>
      <w:proofErr w:type="spellEnd"/>
      <w:r>
        <w:rPr>
          <w:rFonts w:ascii="Courier New" w:eastAsia="Courier New" w:hAnsi="Courier New" w:cs="Courier New"/>
          <w:color w:val="2D2D2D"/>
          <w:sz w:val="20"/>
          <w:szCs w:val="20"/>
        </w:rPr>
        <w:t xml:space="preserve">, </w:t>
      </w:r>
      <w:proofErr w:type="spellStart"/>
      <w:r>
        <w:rPr>
          <w:rFonts w:ascii="Courier New" w:eastAsia="Courier New" w:hAnsi="Courier New" w:cs="Courier New"/>
          <w:color w:val="2D2D2D"/>
          <w:sz w:val="20"/>
          <w:szCs w:val="20"/>
        </w:rPr>
        <w:t>PurchaseEntrySheet</w:t>
      </w:r>
      <w:proofErr w:type="spellEnd"/>
      <w:r>
        <w:rPr>
          <w:rFonts w:ascii="Courier New" w:eastAsia="Courier New" w:hAnsi="Courier New" w:cs="Courier New"/>
          <w:color w:val="2D2D2D"/>
          <w:sz w:val="20"/>
          <w:szCs w:val="20"/>
        </w:rPr>
        <w:t>)</w:t>
      </w:r>
    </w:p>
    <w:p w14:paraId="54445940" w14:textId="77777777" w:rsidR="009976CF" w:rsidRDefault="00000000">
      <w:pPr>
        <w:spacing w:after="60"/>
        <w:ind w:left="720"/>
      </w:pPr>
      <w:r>
        <w:rPr>
          <w:rFonts w:ascii="Courier New" w:eastAsia="Courier New" w:hAnsi="Courier New" w:cs="Courier New"/>
          <w:color w:val="2D2D2D"/>
          <w:sz w:val="20"/>
          <w:szCs w:val="20"/>
        </w:rPr>
        <w:t>│   │   ├── bills/</w:t>
      </w:r>
    </w:p>
    <w:p w14:paraId="5D20C1F7" w14:textId="77777777" w:rsidR="009976CF" w:rsidRDefault="00000000">
      <w:pPr>
        <w:spacing w:after="60"/>
        <w:ind w:left="720"/>
      </w:pPr>
      <w:r>
        <w:rPr>
          <w:rFonts w:ascii="Courier New" w:eastAsia="Courier New" w:hAnsi="Courier New" w:cs="Courier New"/>
          <w:color w:val="2D2D2D"/>
          <w:sz w:val="20"/>
          <w:szCs w:val="20"/>
        </w:rPr>
        <w:t xml:space="preserve">│   │   │   ├── </w:t>
      </w:r>
      <w:proofErr w:type="spellStart"/>
      <w:r>
        <w:rPr>
          <w:rFonts w:ascii="Courier New" w:eastAsia="Courier New" w:hAnsi="Courier New" w:cs="Courier New"/>
          <w:color w:val="2D2D2D"/>
          <w:sz w:val="20"/>
          <w:szCs w:val="20"/>
        </w:rPr>
        <w:t>BillService.ts</w:t>
      </w:r>
      <w:proofErr w:type="spellEnd"/>
    </w:p>
    <w:p w14:paraId="4CBE1924" w14:textId="77777777" w:rsidR="009976CF" w:rsidRDefault="00000000">
      <w:pPr>
        <w:spacing w:after="60"/>
        <w:ind w:left="720"/>
      </w:pPr>
      <w:r>
        <w:rPr>
          <w:rFonts w:ascii="Courier New" w:eastAsia="Courier New" w:hAnsi="Courier New" w:cs="Courier New"/>
          <w:color w:val="2D2D2D"/>
          <w:sz w:val="20"/>
          <w:szCs w:val="20"/>
        </w:rPr>
        <w:t>│   │   │   └── screens/ (</w:t>
      </w:r>
      <w:proofErr w:type="spellStart"/>
      <w:r>
        <w:rPr>
          <w:rFonts w:ascii="Courier New" w:eastAsia="Courier New" w:hAnsi="Courier New" w:cs="Courier New"/>
          <w:color w:val="2D2D2D"/>
          <w:sz w:val="20"/>
          <w:szCs w:val="20"/>
        </w:rPr>
        <w:t>BillsScreen</w:t>
      </w:r>
      <w:proofErr w:type="spellEnd"/>
      <w:r>
        <w:rPr>
          <w:rFonts w:ascii="Courier New" w:eastAsia="Courier New" w:hAnsi="Courier New" w:cs="Courier New"/>
          <w:color w:val="2D2D2D"/>
          <w:sz w:val="20"/>
          <w:szCs w:val="20"/>
        </w:rPr>
        <w:t xml:space="preserve">, </w:t>
      </w:r>
      <w:proofErr w:type="spellStart"/>
      <w:r>
        <w:rPr>
          <w:rFonts w:ascii="Courier New" w:eastAsia="Courier New" w:hAnsi="Courier New" w:cs="Courier New"/>
          <w:color w:val="2D2D2D"/>
          <w:sz w:val="20"/>
          <w:szCs w:val="20"/>
        </w:rPr>
        <w:t>BillFormScreen</w:t>
      </w:r>
      <w:proofErr w:type="spellEnd"/>
      <w:r>
        <w:rPr>
          <w:rFonts w:ascii="Courier New" w:eastAsia="Courier New" w:hAnsi="Courier New" w:cs="Courier New"/>
          <w:color w:val="2D2D2D"/>
          <w:sz w:val="20"/>
          <w:szCs w:val="20"/>
        </w:rPr>
        <w:t xml:space="preserve">, </w:t>
      </w:r>
      <w:proofErr w:type="spellStart"/>
      <w:r>
        <w:rPr>
          <w:rFonts w:ascii="Courier New" w:eastAsia="Courier New" w:hAnsi="Courier New" w:cs="Courier New"/>
          <w:color w:val="2D2D2D"/>
          <w:sz w:val="20"/>
          <w:szCs w:val="20"/>
        </w:rPr>
        <w:t>VariableBillConfirmSheet</w:t>
      </w:r>
      <w:proofErr w:type="spellEnd"/>
      <w:r>
        <w:rPr>
          <w:rFonts w:ascii="Courier New" w:eastAsia="Courier New" w:hAnsi="Courier New" w:cs="Courier New"/>
          <w:color w:val="2D2D2D"/>
          <w:sz w:val="20"/>
          <w:szCs w:val="20"/>
        </w:rPr>
        <w:t>)</w:t>
      </w:r>
    </w:p>
    <w:p w14:paraId="33D74FF2" w14:textId="77777777" w:rsidR="009976CF" w:rsidRDefault="00000000">
      <w:pPr>
        <w:spacing w:after="60"/>
        <w:ind w:left="720"/>
      </w:pPr>
      <w:r>
        <w:rPr>
          <w:rFonts w:ascii="Courier New" w:eastAsia="Courier New" w:hAnsi="Courier New" w:cs="Courier New"/>
          <w:color w:val="2D2D2D"/>
          <w:sz w:val="20"/>
          <w:szCs w:val="20"/>
        </w:rPr>
        <w:t>│   │   ├── paychecks/</w:t>
      </w:r>
    </w:p>
    <w:p w14:paraId="6622D6E5" w14:textId="77777777" w:rsidR="009976CF" w:rsidRDefault="00000000">
      <w:pPr>
        <w:spacing w:after="60"/>
        <w:ind w:left="720"/>
      </w:pPr>
      <w:r>
        <w:rPr>
          <w:rFonts w:ascii="Courier New" w:eastAsia="Courier New" w:hAnsi="Courier New" w:cs="Courier New"/>
          <w:color w:val="2D2D2D"/>
          <w:sz w:val="20"/>
          <w:szCs w:val="20"/>
        </w:rPr>
        <w:t xml:space="preserve">│   │   │   ├── </w:t>
      </w:r>
      <w:proofErr w:type="spellStart"/>
      <w:r>
        <w:rPr>
          <w:rFonts w:ascii="Courier New" w:eastAsia="Courier New" w:hAnsi="Courier New" w:cs="Courier New"/>
          <w:color w:val="2D2D2D"/>
          <w:sz w:val="20"/>
          <w:szCs w:val="20"/>
        </w:rPr>
        <w:t>PaycheckService.ts</w:t>
      </w:r>
      <w:proofErr w:type="spellEnd"/>
    </w:p>
    <w:p w14:paraId="619B032E" w14:textId="77777777" w:rsidR="009976CF" w:rsidRDefault="00000000">
      <w:pPr>
        <w:spacing w:after="60"/>
        <w:ind w:left="720"/>
      </w:pPr>
      <w:r>
        <w:rPr>
          <w:rFonts w:ascii="Courier New" w:eastAsia="Courier New" w:hAnsi="Courier New" w:cs="Courier New"/>
          <w:color w:val="2D2D2D"/>
          <w:sz w:val="20"/>
          <w:szCs w:val="20"/>
        </w:rPr>
        <w:t>│   │   │   └── screens/ (</w:t>
      </w:r>
      <w:proofErr w:type="spellStart"/>
      <w:r>
        <w:rPr>
          <w:rFonts w:ascii="Courier New" w:eastAsia="Courier New" w:hAnsi="Courier New" w:cs="Courier New"/>
          <w:color w:val="2D2D2D"/>
          <w:sz w:val="20"/>
          <w:szCs w:val="20"/>
        </w:rPr>
        <w:t>PaychecksScreen</w:t>
      </w:r>
      <w:proofErr w:type="spellEnd"/>
      <w:r>
        <w:rPr>
          <w:rFonts w:ascii="Courier New" w:eastAsia="Courier New" w:hAnsi="Courier New" w:cs="Courier New"/>
          <w:color w:val="2D2D2D"/>
          <w:sz w:val="20"/>
          <w:szCs w:val="20"/>
        </w:rPr>
        <w:t xml:space="preserve">, </w:t>
      </w:r>
      <w:proofErr w:type="spellStart"/>
      <w:r>
        <w:rPr>
          <w:rFonts w:ascii="Courier New" w:eastAsia="Courier New" w:hAnsi="Courier New" w:cs="Courier New"/>
          <w:color w:val="2D2D2D"/>
          <w:sz w:val="20"/>
          <w:szCs w:val="20"/>
        </w:rPr>
        <w:t>PaycheckFormScreen</w:t>
      </w:r>
      <w:proofErr w:type="spellEnd"/>
      <w:r>
        <w:rPr>
          <w:rFonts w:ascii="Courier New" w:eastAsia="Courier New" w:hAnsi="Courier New" w:cs="Courier New"/>
          <w:color w:val="2D2D2D"/>
          <w:sz w:val="20"/>
          <w:szCs w:val="20"/>
        </w:rPr>
        <w:t>)</w:t>
      </w:r>
    </w:p>
    <w:p w14:paraId="12D5DC72" w14:textId="77777777" w:rsidR="009976CF" w:rsidRDefault="00000000">
      <w:pPr>
        <w:spacing w:after="60"/>
        <w:ind w:left="720"/>
      </w:pPr>
      <w:r>
        <w:rPr>
          <w:rFonts w:ascii="Courier New" w:eastAsia="Courier New" w:hAnsi="Courier New" w:cs="Courier New"/>
          <w:color w:val="2D2D2D"/>
          <w:sz w:val="20"/>
          <w:szCs w:val="20"/>
        </w:rPr>
        <w:t>│   │   ├── settings/</w:t>
      </w:r>
    </w:p>
    <w:p w14:paraId="3176C7FF" w14:textId="77777777" w:rsidR="009976CF" w:rsidRDefault="00000000">
      <w:pPr>
        <w:spacing w:after="60"/>
        <w:ind w:left="720"/>
      </w:pPr>
      <w:r>
        <w:rPr>
          <w:rFonts w:ascii="Courier New" w:eastAsia="Courier New" w:hAnsi="Courier New" w:cs="Courier New"/>
          <w:color w:val="2D2D2D"/>
          <w:sz w:val="20"/>
          <w:szCs w:val="20"/>
        </w:rPr>
        <w:t xml:space="preserve">│   │   │   ├── </w:t>
      </w:r>
      <w:proofErr w:type="spellStart"/>
      <w:r>
        <w:rPr>
          <w:rFonts w:ascii="Courier New" w:eastAsia="Courier New" w:hAnsi="Courier New" w:cs="Courier New"/>
          <w:color w:val="2D2D2D"/>
          <w:sz w:val="20"/>
          <w:szCs w:val="20"/>
        </w:rPr>
        <w:t>SettingsService.ts</w:t>
      </w:r>
      <w:proofErr w:type="spellEnd"/>
    </w:p>
    <w:p w14:paraId="34E35F86" w14:textId="77777777" w:rsidR="009976CF" w:rsidRDefault="00000000">
      <w:pPr>
        <w:spacing w:after="60"/>
        <w:ind w:left="720"/>
      </w:pPr>
      <w:r>
        <w:rPr>
          <w:rFonts w:ascii="Courier New" w:eastAsia="Courier New" w:hAnsi="Courier New" w:cs="Courier New"/>
          <w:color w:val="2D2D2D"/>
          <w:sz w:val="20"/>
          <w:szCs w:val="20"/>
        </w:rPr>
        <w:t>│   │   │   └── screens/ (</w:t>
      </w:r>
      <w:proofErr w:type="spellStart"/>
      <w:r>
        <w:rPr>
          <w:rFonts w:ascii="Courier New" w:eastAsia="Courier New" w:hAnsi="Courier New" w:cs="Courier New"/>
          <w:color w:val="2D2D2D"/>
          <w:sz w:val="20"/>
          <w:szCs w:val="20"/>
        </w:rPr>
        <w:t>SettingsScreen</w:t>
      </w:r>
      <w:proofErr w:type="spellEnd"/>
      <w:r>
        <w:rPr>
          <w:rFonts w:ascii="Courier New" w:eastAsia="Courier New" w:hAnsi="Courier New" w:cs="Courier New"/>
          <w:color w:val="2D2D2D"/>
          <w:sz w:val="20"/>
          <w:szCs w:val="20"/>
        </w:rPr>
        <w:t>)</w:t>
      </w:r>
    </w:p>
    <w:p w14:paraId="11D46203" w14:textId="77777777" w:rsidR="009976CF" w:rsidRDefault="00000000">
      <w:pPr>
        <w:spacing w:after="60"/>
        <w:ind w:left="720"/>
      </w:pPr>
      <w:r>
        <w:rPr>
          <w:rFonts w:ascii="Courier New" w:eastAsia="Courier New" w:hAnsi="Courier New" w:cs="Courier New"/>
          <w:color w:val="2D2D2D"/>
          <w:sz w:val="20"/>
          <w:szCs w:val="20"/>
        </w:rPr>
        <w:t>│   │   ├── import/</w:t>
      </w:r>
    </w:p>
    <w:p w14:paraId="1BC0C7C3" w14:textId="77777777" w:rsidR="009976CF" w:rsidRDefault="00000000">
      <w:pPr>
        <w:spacing w:after="60"/>
        <w:ind w:left="720"/>
      </w:pPr>
      <w:r>
        <w:rPr>
          <w:rFonts w:ascii="Courier New" w:eastAsia="Courier New" w:hAnsi="Courier New" w:cs="Courier New"/>
          <w:color w:val="2D2D2D"/>
          <w:sz w:val="20"/>
          <w:szCs w:val="20"/>
        </w:rPr>
        <w:t xml:space="preserve">│   │   │   ├── </w:t>
      </w:r>
      <w:proofErr w:type="spellStart"/>
      <w:r>
        <w:rPr>
          <w:rFonts w:ascii="Courier New" w:eastAsia="Courier New" w:hAnsi="Courier New" w:cs="Courier New"/>
          <w:color w:val="2D2D2D"/>
          <w:sz w:val="20"/>
          <w:szCs w:val="20"/>
        </w:rPr>
        <w:t>ImportService.ts</w:t>
      </w:r>
      <w:proofErr w:type="spellEnd"/>
    </w:p>
    <w:p w14:paraId="4DBC3FEF" w14:textId="77777777" w:rsidR="009976CF" w:rsidRDefault="00000000">
      <w:pPr>
        <w:spacing w:after="60"/>
        <w:ind w:left="720"/>
      </w:pPr>
      <w:r>
        <w:rPr>
          <w:rFonts w:ascii="Courier New" w:eastAsia="Courier New" w:hAnsi="Courier New" w:cs="Courier New"/>
          <w:color w:val="2D2D2D"/>
          <w:sz w:val="20"/>
          <w:szCs w:val="20"/>
        </w:rPr>
        <w:t>│   │   │   ├── parsers/ (</w:t>
      </w:r>
      <w:proofErr w:type="spellStart"/>
      <w:r>
        <w:rPr>
          <w:rFonts w:ascii="Courier New" w:eastAsia="Courier New" w:hAnsi="Courier New" w:cs="Courier New"/>
          <w:color w:val="2D2D2D"/>
          <w:sz w:val="20"/>
          <w:szCs w:val="20"/>
        </w:rPr>
        <w:t>CsvParser</w:t>
      </w:r>
      <w:proofErr w:type="spellEnd"/>
      <w:r>
        <w:rPr>
          <w:rFonts w:ascii="Courier New" w:eastAsia="Courier New" w:hAnsi="Courier New" w:cs="Courier New"/>
          <w:color w:val="2D2D2D"/>
          <w:sz w:val="20"/>
          <w:szCs w:val="20"/>
        </w:rPr>
        <w:t xml:space="preserve">, </w:t>
      </w:r>
      <w:proofErr w:type="spellStart"/>
      <w:r>
        <w:rPr>
          <w:rFonts w:ascii="Courier New" w:eastAsia="Courier New" w:hAnsi="Courier New" w:cs="Courier New"/>
          <w:color w:val="2D2D2D"/>
          <w:sz w:val="20"/>
          <w:szCs w:val="20"/>
        </w:rPr>
        <w:t>PdfParser</w:t>
      </w:r>
      <w:proofErr w:type="spellEnd"/>
      <w:r>
        <w:rPr>
          <w:rFonts w:ascii="Courier New" w:eastAsia="Courier New" w:hAnsi="Courier New" w:cs="Courier New"/>
          <w:color w:val="2D2D2D"/>
          <w:sz w:val="20"/>
          <w:szCs w:val="20"/>
        </w:rPr>
        <w:t>)</w:t>
      </w:r>
    </w:p>
    <w:p w14:paraId="49ED813A" w14:textId="77777777" w:rsidR="009976CF" w:rsidRDefault="00000000">
      <w:pPr>
        <w:spacing w:after="60"/>
        <w:ind w:left="720"/>
      </w:pPr>
      <w:r>
        <w:rPr>
          <w:rFonts w:ascii="Courier New" w:eastAsia="Courier New" w:hAnsi="Courier New" w:cs="Courier New"/>
          <w:color w:val="2D2D2D"/>
          <w:sz w:val="20"/>
          <w:szCs w:val="20"/>
        </w:rPr>
        <w:t>│   │   │   └── screens/ (</w:t>
      </w:r>
      <w:proofErr w:type="spellStart"/>
      <w:r>
        <w:rPr>
          <w:rFonts w:ascii="Courier New" w:eastAsia="Courier New" w:hAnsi="Courier New" w:cs="Courier New"/>
          <w:color w:val="2D2D2D"/>
          <w:sz w:val="20"/>
          <w:szCs w:val="20"/>
        </w:rPr>
        <w:t>ImportScreen</w:t>
      </w:r>
      <w:proofErr w:type="spellEnd"/>
      <w:r>
        <w:rPr>
          <w:rFonts w:ascii="Courier New" w:eastAsia="Courier New" w:hAnsi="Courier New" w:cs="Courier New"/>
          <w:color w:val="2D2D2D"/>
          <w:sz w:val="20"/>
          <w:szCs w:val="20"/>
        </w:rPr>
        <w:t xml:space="preserve">, </w:t>
      </w:r>
      <w:proofErr w:type="spellStart"/>
      <w:r>
        <w:rPr>
          <w:rFonts w:ascii="Courier New" w:eastAsia="Courier New" w:hAnsi="Courier New" w:cs="Courier New"/>
          <w:color w:val="2D2D2D"/>
          <w:sz w:val="20"/>
          <w:szCs w:val="20"/>
        </w:rPr>
        <w:t>SuggestionReviewScreen</w:t>
      </w:r>
      <w:proofErr w:type="spellEnd"/>
      <w:r>
        <w:rPr>
          <w:rFonts w:ascii="Courier New" w:eastAsia="Courier New" w:hAnsi="Courier New" w:cs="Courier New"/>
          <w:color w:val="2D2D2D"/>
          <w:sz w:val="20"/>
          <w:szCs w:val="20"/>
        </w:rPr>
        <w:t>)</w:t>
      </w:r>
    </w:p>
    <w:p w14:paraId="378359E6" w14:textId="77777777" w:rsidR="009976CF" w:rsidRDefault="00000000">
      <w:pPr>
        <w:spacing w:after="60"/>
        <w:ind w:left="720"/>
      </w:pPr>
      <w:r>
        <w:rPr>
          <w:rFonts w:ascii="Courier New" w:eastAsia="Courier New" w:hAnsi="Courier New" w:cs="Courier New"/>
          <w:color w:val="2D2D2D"/>
          <w:sz w:val="20"/>
          <w:szCs w:val="20"/>
        </w:rPr>
        <w:t>│   │   ├── backup/</w:t>
      </w:r>
    </w:p>
    <w:p w14:paraId="451C9F80" w14:textId="77777777" w:rsidR="009976CF" w:rsidRDefault="00000000">
      <w:pPr>
        <w:spacing w:after="60"/>
        <w:ind w:left="720"/>
      </w:pPr>
      <w:r>
        <w:rPr>
          <w:rFonts w:ascii="Courier New" w:eastAsia="Courier New" w:hAnsi="Courier New" w:cs="Courier New"/>
          <w:color w:val="2D2D2D"/>
          <w:sz w:val="20"/>
          <w:szCs w:val="20"/>
        </w:rPr>
        <w:t xml:space="preserve">│   │   │   ├── </w:t>
      </w:r>
      <w:proofErr w:type="spellStart"/>
      <w:r>
        <w:rPr>
          <w:rFonts w:ascii="Courier New" w:eastAsia="Courier New" w:hAnsi="Courier New" w:cs="Courier New"/>
          <w:color w:val="2D2D2D"/>
          <w:sz w:val="20"/>
          <w:szCs w:val="20"/>
        </w:rPr>
        <w:t>BackupService.ts</w:t>
      </w:r>
      <w:proofErr w:type="spellEnd"/>
    </w:p>
    <w:p w14:paraId="761FCE42" w14:textId="77777777" w:rsidR="009976CF" w:rsidRDefault="00000000">
      <w:pPr>
        <w:spacing w:after="60"/>
        <w:ind w:left="720"/>
      </w:pPr>
      <w:r>
        <w:rPr>
          <w:rFonts w:ascii="Courier New" w:eastAsia="Courier New" w:hAnsi="Courier New" w:cs="Courier New"/>
          <w:color w:val="2D2D2D"/>
          <w:sz w:val="20"/>
          <w:szCs w:val="20"/>
        </w:rPr>
        <w:t>│   │   │   └── screens/ (</w:t>
      </w:r>
      <w:proofErr w:type="spellStart"/>
      <w:r>
        <w:rPr>
          <w:rFonts w:ascii="Courier New" w:eastAsia="Courier New" w:hAnsi="Courier New" w:cs="Courier New"/>
          <w:color w:val="2D2D2D"/>
          <w:sz w:val="20"/>
          <w:szCs w:val="20"/>
        </w:rPr>
        <w:t>BackupRestoreScreen</w:t>
      </w:r>
      <w:proofErr w:type="spellEnd"/>
      <w:r>
        <w:rPr>
          <w:rFonts w:ascii="Courier New" w:eastAsia="Courier New" w:hAnsi="Courier New" w:cs="Courier New"/>
          <w:color w:val="2D2D2D"/>
          <w:sz w:val="20"/>
          <w:szCs w:val="20"/>
        </w:rPr>
        <w:t>)</w:t>
      </w:r>
    </w:p>
    <w:p w14:paraId="3D38B53C" w14:textId="77777777" w:rsidR="009976CF" w:rsidRDefault="00000000">
      <w:pPr>
        <w:spacing w:after="60"/>
        <w:ind w:left="720"/>
      </w:pPr>
      <w:r>
        <w:rPr>
          <w:rFonts w:ascii="Courier New" w:eastAsia="Courier New" w:hAnsi="Courier New" w:cs="Courier New"/>
          <w:color w:val="2D2D2D"/>
          <w:sz w:val="20"/>
          <w:szCs w:val="20"/>
        </w:rPr>
        <w:t>│   │   └── onboarding/</w:t>
      </w:r>
    </w:p>
    <w:p w14:paraId="438D90FE" w14:textId="77777777" w:rsidR="009976CF" w:rsidRDefault="00000000">
      <w:pPr>
        <w:spacing w:after="60"/>
        <w:ind w:left="720"/>
      </w:pPr>
      <w:r>
        <w:rPr>
          <w:rFonts w:ascii="Courier New" w:eastAsia="Courier New" w:hAnsi="Courier New" w:cs="Courier New"/>
          <w:color w:val="2D2D2D"/>
          <w:sz w:val="20"/>
          <w:szCs w:val="20"/>
        </w:rPr>
        <w:t>│   │       └── screens/ (</w:t>
      </w:r>
      <w:proofErr w:type="spellStart"/>
      <w:r>
        <w:rPr>
          <w:rFonts w:ascii="Courier New" w:eastAsia="Courier New" w:hAnsi="Courier New" w:cs="Courier New"/>
          <w:color w:val="2D2D2D"/>
          <w:sz w:val="20"/>
          <w:szCs w:val="20"/>
        </w:rPr>
        <w:t>WelcomeScreen</w:t>
      </w:r>
      <w:proofErr w:type="spellEnd"/>
      <w:r>
        <w:rPr>
          <w:rFonts w:ascii="Courier New" w:eastAsia="Courier New" w:hAnsi="Courier New" w:cs="Courier New"/>
          <w:color w:val="2D2D2D"/>
          <w:sz w:val="20"/>
          <w:szCs w:val="20"/>
        </w:rPr>
        <w:t xml:space="preserve">, </w:t>
      </w:r>
      <w:proofErr w:type="spellStart"/>
      <w:r>
        <w:rPr>
          <w:rFonts w:ascii="Courier New" w:eastAsia="Courier New" w:hAnsi="Courier New" w:cs="Courier New"/>
          <w:color w:val="2D2D2D"/>
          <w:sz w:val="20"/>
          <w:szCs w:val="20"/>
        </w:rPr>
        <w:t>TutorialScreen</w:t>
      </w:r>
      <w:proofErr w:type="spellEnd"/>
      <w:r>
        <w:rPr>
          <w:rFonts w:ascii="Courier New" w:eastAsia="Courier New" w:hAnsi="Courier New" w:cs="Courier New"/>
          <w:color w:val="2D2D2D"/>
          <w:sz w:val="20"/>
          <w:szCs w:val="20"/>
        </w:rPr>
        <w:t xml:space="preserve">, </w:t>
      </w:r>
      <w:proofErr w:type="spellStart"/>
      <w:r>
        <w:rPr>
          <w:rFonts w:ascii="Courier New" w:eastAsia="Courier New" w:hAnsi="Courier New" w:cs="Courier New"/>
          <w:color w:val="2D2D2D"/>
          <w:sz w:val="20"/>
          <w:szCs w:val="20"/>
        </w:rPr>
        <w:t>SetupScreens</w:t>
      </w:r>
      <w:proofErr w:type="spellEnd"/>
      <w:r>
        <w:rPr>
          <w:rFonts w:ascii="Courier New" w:eastAsia="Courier New" w:hAnsi="Courier New" w:cs="Courier New"/>
          <w:color w:val="2D2D2D"/>
          <w:sz w:val="20"/>
          <w:szCs w:val="20"/>
        </w:rPr>
        <w:t>...)</w:t>
      </w:r>
    </w:p>
    <w:p w14:paraId="29004414" w14:textId="77777777" w:rsidR="009976CF" w:rsidRDefault="00000000">
      <w:pPr>
        <w:spacing w:after="60"/>
        <w:ind w:left="720"/>
      </w:pPr>
      <w:r>
        <w:rPr>
          <w:rFonts w:ascii="Courier New" w:eastAsia="Courier New" w:hAnsi="Courier New" w:cs="Courier New"/>
          <w:color w:val="2D2D2D"/>
          <w:sz w:val="20"/>
          <w:szCs w:val="20"/>
        </w:rPr>
        <w:t>│   ├── shared/</w:t>
      </w:r>
    </w:p>
    <w:p w14:paraId="0A408B03" w14:textId="77777777" w:rsidR="009976CF" w:rsidRDefault="00000000">
      <w:pPr>
        <w:spacing w:after="60"/>
        <w:ind w:left="720"/>
      </w:pPr>
      <w:r>
        <w:rPr>
          <w:rFonts w:ascii="Courier New" w:eastAsia="Courier New" w:hAnsi="Courier New" w:cs="Courier New"/>
          <w:color w:val="2D2D2D"/>
          <w:sz w:val="20"/>
          <w:szCs w:val="20"/>
        </w:rPr>
        <w:lastRenderedPageBreak/>
        <w:t>│   │   ├── components/            # Shared UI components</w:t>
      </w:r>
    </w:p>
    <w:p w14:paraId="69219A19" w14:textId="77777777" w:rsidR="009976CF" w:rsidRDefault="00000000">
      <w:pPr>
        <w:spacing w:after="60"/>
        <w:ind w:left="720"/>
      </w:pPr>
      <w:r>
        <w:rPr>
          <w:rFonts w:ascii="Courier New" w:eastAsia="Courier New" w:hAnsi="Courier New" w:cs="Courier New"/>
          <w:color w:val="2D2D2D"/>
          <w:sz w:val="20"/>
          <w:szCs w:val="20"/>
        </w:rPr>
        <w:t>│   │   ├── hooks/                 # Shared React hooks</w:t>
      </w:r>
    </w:p>
    <w:p w14:paraId="4921B122" w14:textId="77777777" w:rsidR="009976CF" w:rsidRDefault="00000000">
      <w:pPr>
        <w:spacing w:after="60"/>
        <w:ind w:left="720"/>
      </w:pPr>
      <w:r>
        <w:rPr>
          <w:rFonts w:ascii="Courier New" w:eastAsia="Courier New" w:hAnsi="Courier New" w:cs="Courier New"/>
          <w:color w:val="2D2D2D"/>
          <w:sz w:val="20"/>
          <w:szCs w:val="20"/>
        </w:rPr>
        <w:t xml:space="preserve">│   │   ├── </w:t>
      </w:r>
      <w:proofErr w:type="spellStart"/>
      <w:proofErr w:type="gramStart"/>
      <w:r>
        <w:rPr>
          <w:rFonts w:ascii="Courier New" w:eastAsia="Courier New" w:hAnsi="Courier New" w:cs="Courier New"/>
          <w:color w:val="2D2D2D"/>
          <w:sz w:val="20"/>
          <w:szCs w:val="20"/>
        </w:rPr>
        <w:t>activityEventTypes.ts</w:t>
      </w:r>
      <w:proofErr w:type="spellEnd"/>
      <w:r>
        <w:rPr>
          <w:rFonts w:ascii="Courier New" w:eastAsia="Courier New" w:hAnsi="Courier New" w:cs="Courier New"/>
          <w:color w:val="2D2D2D"/>
          <w:sz w:val="20"/>
          <w:szCs w:val="20"/>
        </w:rPr>
        <w:t xml:space="preserve">  #</w:t>
      </w:r>
      <w:proofErr w:type="gramEnd"/>
      <w:r>
        <w:rPr>
          <w:rFonts w:ascii="Courier New" w:eastAsia="Courier New" w:hAnsi="Courier New" w:cs="Courier New"/>
          <w:color w:val="2D2D2D"/>
          <w:sz w:val="20"/>
          <w:szCs w:val="20"/>
        </w:rPr>
        <w:t xml:space="preserve"> Const </w:t>
      </w:r>
      <w:proofErr w:type="spellStart"/>
      <w:r>
        <w:rPr>
          <w:rFonts w:ascii="Courier New" w:eastAsia="Courier New" w:hAnsi="Courier New" w:cs="Courier New"/>
          <w:color w:val="2D2D2D"/>
          <w:sz w:val="20"/>
          <w:szCs w:val="20"/>
        </w:rPr>
        <w:t>enum</w:t>
      </w:r>
      <w:proofErr w:type="spellEnd"/>
      <w:r>
        <w:rPr>
          <w:rFonts w:ascii="Courier New" w:eastAsia="Courier New" w:hAnsi="Courier New" w:cs="Courier New"/>
          <w:color w:val="2D2D2D"/>
          <w:sz w:val="20"/>
          <w:szCs w:val="20"/>
        </w:rPr>
        <w:t xml:space="preserve"> of all activity event types</w:t>
      </w:r>
    </w:p>
    <w:p w14:paraId="2C954F74" w14:textId="77777777" w:rsidR="009976CF" w:rsidRDefault="00000000">
      <w:pPr>
        <w:spacing w:after="60"/>
        <w:ind w:left="720"/>
      </w:pPr>
      <w:r>
        <w:rPr>
          <w:rFonts w:ascii="Courier New" w:eastAsia="Courier New" w:hAnsi="Courier New" w:cs="Courier New"/>
          <w:color w:val="2D2D2D"/>
          <w:sz w:val="20"/>
          <w:szCs w:val="20"/>
        </w:rPr>
        <w:t xml:space="preserve">│   │   ├── </w:t>
      </w:r>
      <w:proofErr w:type="spellStart"/>
      <w:r>
        <w:rPr>
          <w:rFonts w:ascii="Courier New" w:eastAsia="Courier New" w:hAnsi="Courier New" w:cs="Courier New"/>
          <w:color w:val="2D2D2D"/>
          <w:sz w:val="20"/>
          <w:szCs w:val="20"/>
        </w:rPr>
        <w:t>constants.ts</w:t>
      </w:r>
      <w:proofErr w:type="spellEnd"/>
    </w:p>
    <w:p w14:paraId="7715D068" w14:textId="77777777" w:rsidR="009976CF" w:rsidRDefault="00000000">
      <w:pPr>
        <w:spacing w:after="60"/>
        <w:ind w:left="720"/>
      </w:pPr>
      <w:r>
        <w:rPr>
          <w:rFonts w:ascii="Courier New" w:eastAsia="Courier New" w:hAnsi="Courier New" w:cs="Courier New"/>
          <w:color w:val="2D2D2D"/>
          <w:sz w:val="20"/>
          <w:szCs w:val="20"/>
        </w:rPr>
        <w:t xml:space="preserve">│   │   └── </w:t>
      </w:r>
      <w:proofErr w:type="spellStart"/>
      <w:r>
        <w:rPr>
          <w:rFonts w:ascii="Courier New" w:eastAsia="Courier New" w:hAnsi="Courier New" w:cs="Courier New"/>
          <w:color w:val="2D2D2D"/>
          <w:sz w:val="20"/>
          <w:szCs w:val="20"/>
        </w:rPr>
        <w:t>theme.ts</w:t>
      </w:r>
      <w:proofErr w:type="spellEnd"/>
      <w:r>
        <w:rPr>
          <w:rFonts w:ascii="Courier New" w:eastAsia="Courier New" w:hAnsi="Courier New" w:cs="Courier New"/>
          <w:color w:val="2D2D2D"/>
          <w:sz w:val="20"/>
          <w:szCs w:val="20"/>
        </w:rPr>
        <w:t xml:space="preserve">               # Colors, typography, spacing</w:t>
      </w:r>
    </w:p>
    <w:p w14:paraId="1AE9199F" w14:textId="77777777" w:rsidR="009976CF" w:rsidRDefault="00000000">
      <w:pPr>
        <w:spacing w:after="60"/>
        <w:ind w:left="720"/>
      </w:pPr>
      <w:r>
        <w:rPr>
          <w:rFonts w:ascii="Courier New" w:eastAsia="Courier New" w:hAnsi="Courier New" w:cs="Courier New"/>
          <w:color w:val="2D2D2D"/>
          <w:sz w:val="20"/>
          <w:szCs w:val="20"/>
        </w:rPr>
        <w:t>│   ├── context/</w:t>
      </w:r>
    </w:p>
    <w:p w14:paraId="7B88BB8E" w14:textId="77777777" w:rsidR="009976CF" w:rsidRDefault="00000000">
      <w:pPr>
        <w:spacing w:after="60"/>
        <w:ind w:left="720"/>
      </w:pPr>
      <w:r>
        <w:rPr>
          <w:rFonts w:ascii="Courier New" w:eastAsia="Courier New" w:hAnsi="Courier New" w:cs="Courier New"/>
          <w:color w:val="2D2D2D"/>
          <w:sz w:val="20"/>
          <w:szCs w:val="20"/>
        </w:rPr>
        <w:t xml:space="preserve">│   │   ├── </w:t>
      </w:r>
      <w:proofErr w:type="spellStart"/>
      <w:r>
        <w:rPr>
          <w:rFonts w:ascii="Courier New" w:eastAsia="Courier New" w:hAnsi="Courier New" w:cs="Courier New"/>
          <w:color w:val="2D2D2D"/>
          <w:sz w:val="20"/>
          <w:szCs w:val="20"/>
        </w:rPr>
        <w:t>ProfileContext.tsx</w:t>
      </w:r>
      <w:proofErr w:type="spellEnd"/>
    </w:p>
    <w:p w14:paraId="47902BC6" w14:textId="77777777" w:rsidR="009976CF" w:rsidRDefault="00000000">
      <w:pPr>
        <w:spacing w:after="60"/>
        <w:ind w:left="720"/>
      </w:pPr>
      <w:r>
        <w:rPr>
          <w:rFonts w:ascii="Courier New" w:eastAsia="Courier New" w:hAnsi="Courier New" w:cs="Courier New"/>
          <w:color w:val="2D2D2D"/>
          <w:sz w:val="20"/>
          <w:szCs w:val="20"/>
        </w:rPr>
        <w:t xml:space="preserve">│   │   ├── </w:t>
      </w:r>
      <w:proofErr w:type="spellStart"/>
      <w:r>
        <w:rPr>
          <w:rFonts w:ascii="Courier New" w:eastAsia="Courier New" w:hAnsi="Courier New" w:cs="Courier New"/>
          <w:color w:val="2D2D2D"/>
          <w:sz w:val="20"/>
          <w:szCs w:val="20"/>
        </w:rPr>
        <w:t>FinancialStateContext.tsx</w:t>
      </w:r>
      <w:proofErr w:type="spellEnd"/>
    </w:p>
    <w:p w14:paraId="00EC2812" w14:textId="77777777" w:rsidR="009976CF" w:rsidRDefault="00000000">
      <w:pPr>
        <w:spacing w:after="60"/>
        <w:ind w:left="720"/>
      </w:pPr>
      <w:r>
        <w:rPr>
          <w:rFonts w:ascii="Courier New" w:eastAsia="Courier New" w:hAnsi="Courier New" w:cs="Courier New"/>
          <w:color w:val="2D2D2D"/>
          <w:sz w:val="20"/>
          <w:szCs w:val="20"/>
        </w:rPr>
        <w:t xml:space="preserve">│   │   └── </w:t>
      </w:r>
      <w:proofErr w:type="spellStart"/>
      <w:r>
        <w:rPr>
          <w:rFonts w:ascii="Courier New" w:eastAsia="Courier New" w:hAnsi="Courier New" w:cs="Courier New"/>
          <w:color w:val="2D2D2D"/>
          <w:sz w:val="20"/>
          <w:szCs w:val="20"/>
        </w:rPr>
        <w:t>OnboardingContext.tsx</w:t>
      </w:r>
      <w:proofErr w:type="spellEnd"/>
    </w:p>
    <w:p w14:paraId="7EC9E58B" w14:textId="77777777" w:rsidR="009976CF" w:rsidRDefault="00000000">
      <w:pPr>
        <w:spacing w:after="60"/>
        <w:ind w:left="720"/>
      </w:pPr>
      <w:r>
        <w:rPr>
          <w:rFonts w:ascii="Courier New" w:eastAsia="Courier New" w:hAnsi="Courier New" w:cs="Courier New"/>
          <w:color w:val="2D2D2D"/>
          <w:sz w:val="20"/>
          <w:szCs w:val="20"/>
        </w:rPr>
        <w:t>│   └── navigation/</w:t>
      </w:r>
    </w:p>
    <w:p w14:paraId="22780FBE" w14:textId="77777777" w:rsidR="009976CF" w:rsidRDefault="00000000">
      <w:pPr>
        <w:spacing w:after="60"/>
        <w:ind w:left="720"/>
      </w:pPr>
      <w:r>
        <w:rPr>
          <w:rFonts w:ascii="Courier New" w:eastAsia="Courier New" w:hAnsi="Courier New" w:cs="Courier New"/>
          <w:color w:val="2D2D2D"/>
          <w:sz w:val="20"/>
          <w:szCs w:val="20"/>
        </w:rPr>
        <w:t xml:space="preserve">│       ├── </w:t>
      </w:r>
      <w:proofErr w:type="spellStart"/>
      <w:r>
        <w:rPr>
          <w:rFonts w:ascii="Courier New" w:eastAsia="Courier New" w:hAnsi="Courier New" w:cs="Courier New"/>
          <w:color w:val="2D2D2D"/>
          <w:sz w:val="20"/>
          <w:szCs w:val="20"/>
        </w:rPr>
        <w:t>RootNavigator.tsx</w:t>
      </w:r>
      <w:proofErr w:type="spellEnd"/>
    </w:p>
    <w:p w14:paraId="7300AFD5" w14:textId="77777777" w:rsidR="009976CF" w:rsidRDefault="00000000">
      <w:pPr>
        <w:spacing w:after="60"/>
        <w:ind w:left="720"/>
      </w:pPr>
      <w:r>
        <w:rPr>
          <w:rFonts w:ascii="Courier New" w:eastAsia="Courier New" w:hAnsi="Courier New" w:cs="Courier New"/>
          <w:color w:val="2D2D2D"/>
          <w:sz w:val="20"/>
          <w:szCs w:val="20"/>
        </w:rPr>
        <w:t xml:space="preserve">│       └── </w:t>
      </w:r>
      <w:proofErr w:type="spellStart"/>
      <w:r>
        <w:rPr>
          <w:rFonts w:ascii="Courier New" w:eastAsia="Courier New" w:hAnsi="Courier New" w:cs="Courier New"/>
          <w:color w:val="2D2D2D"/>
          <w:sz w:val="20"/>
          <w:szCs w:val="20"/>
        </w:rPr>
        <w:t>BottomTabNavigator.tsx</w:t>
      </w:r>
      <w:proofErr w:type="spellEnd"/>
    </w:p>
    <w:p w14:paraId="7C6666FA" w14:textId="77777777" w:rsidR="009976CF" w:rsidRDefault="00000000">
      <w:pPr>
        <w:spacing w:after="60"/>
        <w:ind w:left="720"/>
      </w:pPr>
      <w:r>
        <w:rPr>
          <w:rFonts w:ascii="Courier New" w:eastAsia="Courier New" w:hAnsi="Courier New" w:cs="Courier New"/>
          <w:color w:val="2D2D2D"/>
          <w:sz w:val="20"/>
          <w:szCs w:val="20"/>
        </w:rPr>
        <w:t>├── docs/</w:t>
      </w:r>
    </w:p>
    <w:p w14:paraId="7F897489" w14:textId="77777777" w:rsidR="009976CF" w:rsidRDefault="00000000">
      <w:pPr>
        <w:spacing w:after="60"/>
        <w:ind w:left="720"/>
      </w:pPr>
      <w:r>
        <w:rPr>
          <w:rFonts w:ascii="Courier New" w:eastAsia="Courier New" w:hAnsi="Courier New" w:cs="Courier New"/>
          <w:color w:val="2D2D2D"/>
          <w:sz w:val="20"/>
          <w:szCs w:val="20"/>
        </w:rPr>
        <w:t>│   └── calculation-contracts/     # Named input/output contracts for Phase 3 parity</w:t>
      </w:r>
    </w:p>
    <w:p w14:paraId="5748A561" w14:textId="77777777" w:rsidR="009976CF" w:rsidRDefault="00000000">
      <w:pPr>
        <w:spacing w:after="60"/>
        <w:ind w:left="720"/>
      </w:pPr>
      <w:r>
        <w:rPr>
          <w:rFonts w:ascii="Courier New" w:eastAsia="Courier New" w:hAnsi="Courier New" w:cs="Courier New"/>
          <w:color w:val="2D2D2D"/>
          <w:sz w:val="20"/>
          <w:szCs w:val="20"/>
        </w:rPr>
        <w:t>├── __tests__/                     # Mirrors /</w:t>
      </w:r>
      <w:proofErr w:type="spellStart"/>
      <w:r>
        <w:rPr>
          <w:rFonts w:ascii="Courier New" w:eastAsia="Courier New" w:hAnsi="Courier New" w:cs="Courier New"/>
          <w:color w:val="2D2D2D"/>
          <w:sz w:val="20"/>
          <w:szCs w:val="20"/>
        </w:rPr>
        <w:t>src</w:t>
      </w:r>
      <w:proofErr w:type="spellEnd"/>
      <w:r>
        <w:rPr>
          <w:rFonts w:ascii="Courier New" w:eastAsia="Courier New" w:hAnsi="Courier New" w:cs="Courier New"/>
          <w:color w:val="2D2D2D"/>
          <w:sz w:val="20"/>
          <w:szCs w:val="20"/>
        </w:rPr>
        <w:t xml:space="preserve"> structure</w:t>
      </w:r>
    </w:p>
    <w:p w14:paraId="18FD4C96" w14:textId="77777777" w:rsidR="009976CF" w:rsidRDefault="00000000">
      <w:pPr>
        <w:spacing w:after="60"/>
        <w:ind w:left="720"/>
      </w:pPr>
      <w:r>
        <w:rPr>
          <w:rFonts w:ascii="Courier New" w:eastAsia="Courier New" w:hAnsi="Courier New" w:cs="Courier New"/>
          <w:color w:val="2D2D2D"/>
          <w:sz w:val="20"/>
          <w:szCs w:val="20"/>
        </w:rPr>
        <w:t>├─</w:t>
      </w:r>
      <w:proofErr w:type="gramStart"/>
      <w:r>
        <w:rPr>
          <w:rFonts w:ascii="Courier New" w:eastAsia="Courier New" w:hAnsi="Courier New" w:cs="Courier New"/>
          <w:color w:val="2D2D2D"/>
          <w:sz w:val="20"/>
          <w:szCs w:val="20"/>
        </w:rPr>
        <w:t>─ .</w:t>
      </w:r>
      <w:proofErr w:type="spellStart"/>
      <w:r>
        <w:rPr>
          <w:rFonts w:ascii="Courier New" w:eastAsia="Courier New" w:hAnsi="Courier New" w:cs="Courier New"/>
          <w:color w:val="2D2D2D"/>
          <w:sz w:val="20"/>
          <w:szCs w:val="20"/>
        </w:rPr>
        <w:t>env</w:t>
      </w:r>
      <w:proofErr w:type="gramEnd"/>
      <w:r>
        <w:rPr>
          <w:rFonts w:ascii="Courier New" w:eastAsia="Courier New" w:hAnsi="Courier New" w:cs="Courier New"/>
          <w:color w:val="2D2D2D"/>
          <w:sz w:val="20"/>
          <w:szCs w:val="20"/>
        </w:rPr>
        <w:t>.development</w:t>
      </w:r>
      <w:proofErr w:type="spellEnd"/>
    </w:p>
    <w:p w14:paraId="486FE1DF" w14:textId="77777777" w:rsidR="009976CF" w:rsidRDefault="00000000">
      <w:pPr>
        <w:spacing w:after="60"/>
        <w:ind w:left="720"/>
      </w:pPr>
      <w:r>
        <w:rPr>
          <w:rFonts w:ascii="Courier New" w:eastAsia="Courier New" w:hAnsi="Courier New" w:cs="Courier New"/>
          <w:color w:val="2D2D2D"/>
          <w:sz w:val="20"/>
          <w:szCs w:val="20"/>
        </w:rPr>
        <w:t>├─</w:t>
      </w:r>
      <w:proofErr w:type="gramStart"/>
      <w:r>
        <w:rPr>
          <w:rFonts w:ascii="Courier New" w:eastAsia="Courier New" w:hAnsi="Courier New" w:cs="Courier New"/>
          <w:color w:val="2D2D2D"/>
          <w:sz w:val="20"/>
          <w:szCs w:val="20"/>
        </w:rPr>
        <w:t>─ .</w:t>
      </w:r>
      <w:proofErr w:type="spellStart"/>
      <w:r>
        <w:rPr>
          <w:rFonts w:ascii="Courier New" w:eastAsia="Courier New" w:hAnsi="Courier New" w:cs="Courier New"/>
          <w:color w:val="2D2D2D"/>
          <w:sz w:val="20"/>
          <w:szCs w:val="20"/>
        </w:rPr>
        <w:t>env</w:t>
      </w:r>
      <w:proofErr w:type="gramEnd"/>
      <w:r>
        <w:rPr>
          <w:rFonts w:ascii="Courier New" w:eastAsia="Courier New" w:hAnsi="Courier New" w:cs="Courier New"/>
          <w:color w:val="2D2D2D"/>
          <w:sz w:val="20"/>
          <w:szCs w:val="20"/>
        </w:rPr>
        <w:t>.staging</w:t>
      </w:r>
      <w:proofErr w:type="spellEnd"/>
    </w:p>
    <w:p w14:paraId="0738F784" w14:textId="77777777" w:rsidR="009976CF" w:rsidRDefault="00000000">
      <w:pPr>
        <w:spacing w:after="60"/>
        <w:ind w:left="720"/>
      </w:pPr>
      <w:r>
        <w:rPr>
          <w:rFonts w:ascii="Courier New" w:eastAsia="Courier New" w:hAnsi="Courier New" w:cs="Courier New"/>
          <w:color w:val="2D2D2D"/>
          <w:sz w:val="20"/>
          <w:szCs w:val="20"/>
        </w:rPr>
        <w:t>├─</w:t>
      </w:r>
      <w:proofErr w:type="gramStart"/>
      <w:r>
        <w:rPr>
          <w:rFonts w:ascii="Courier New" w:eastAsia="Courier New" w:hAnsi="Courier New" w:cs="Courier New"/>
          <w:color w:val="2D2D2D"/>
          <w:sz w:val="20"/>
          <w:szCs w:val="20"/>
        </w:rPr>
        <w:t>─ .</w:t>
      </w:r>
      <w:proofErr w:type="spellStart"/>
      <w:r>
        <w:rPr>
          <w:rFonts w:ascii="Courier New" w:eastAsia="Courier New" w:hAnsi="Courier New" w:cs="Courier New"/>
          <w:color w:val="2D2D2D"/>
          <w:sz w:val="20"/>
          <w:szCs w:val="20"/>
        </w:rPr>
        <w:t>env</w:t>
      </w:r>
      <w:proofErr w:type="gramEnd"/>
      <w:r>
        <w:rPr>
          <w:rFonts w:ascii="Courier New" w:eastAsia="Courier New" w:hAnsi="Courier New" w:cs="Courier New"/>
          <w:color w:val="2D2D2D"/>
          <w:sz w:val="20"/>
          <w:szCs w:val="20"/>
        </w:rPr>
        <w:t>.production</w:t>
      </w:r>
      <w:proofErr w:type="spellEnd"/>
    </w:p>
    <w:p w14:paraId="2F7C2BB7" w14:textId="77777777" w:rsidR="009976CF" w:rsidRDefault="00000000">
      <w:pPr>
        <w:spacing w:after="60"/>
        <w:ind w:left="720"/>
      </w:pPr>
      <w:r>
        <w:rPr>
          <w:rFonts w:ascii="Courier New" w:eastAsia="Courier New" w:hAnsi="Courier New" w:cs="Courier New"/>
          <w:color w:val="2D2D2D"/>
          <w:sz w:val="20"/>
          <w:szCs w:val="20"/>
        </w:rPr>
        <w:t>└── jest.config.js</w:t>
      </w:r>
    </w:p>
    <w:p w14:paraId="49A5DE20" w14:textId="77777777" w:rsidR="009976CF" w:rsidRDefault="009976CF">
      <w:pPr>
        <w:spacing w:after="160"/>
      </w:pPr>
    </w:p>
    <w:p w14:paraId="7B4758DF" w14:textId="77777777" w:rsidR="009976CF" w:rsidRDefault="00000000">
      <w:pPr>
        <w:pStyle w:val="Heading1"/>
      </w:pPr>
      <w:r>
        <w:t>Appendix B — Suggested Naming Conventions</w:t>
      </w: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2519"/>
        <w:gridCol w:w="2760"/>
        <w:gridCol w:w="4081"/>
      </w:tblGrid>
      <w:tr w:rsidR="009976CF" w14:paraId="5805ACBC" w14:textId="77777777">
        <w:tc>
          <w:tcPr>
            <w:tcW w:w="2519" w:type="dxa"/>
            <w:tcBorders>
              <w:top w:val="single" w:sz="2" w:space="0" w:color="CCCCDD"/>
              <w:left w:val="single" w:sz="2" w:space="0" w:color="CCCCDD"/>
              <w:bottom w:val="single" w:sz="2" w:space="0" w:color="CCCCDD"/>
              <w:right w:val="single" w:sz="2" w:space="0" w:color="CCCCDD"/>
            </w:tcBorders>
            <w:shd w:val="clear" w:color="auto" w:fill="D5E8F0"/>
          </w:tcPr>
          <w:p w14:paraId="7B296EC0" w14:textId="77777777" w:rsidR="009976CF" w:rsidRDefault="00000000">
            <w:r>
              <w:rPr>
                <w:b/>
                <w:bCs/>
                <w:color w:val="1B5E8C"/>
                <w:sz w:val="20"/>
                <w:szCs w:val="20"/>
              </w:rPr>
              <w:t>Entity Type</w:t>
            </w:r>
          </w:p>
        </w:tc>
        <w:tc>
          <w:tcPr>
            <w:tcW w:w="2760" w:type="dxa"/>
            <w:tcBorders>
              <w:top w:val="single" w:sz="2" w:space="0" w:color="CCCCDD"/>
              <w:left w:val="single" w:sz="2" w:space="0" w:color="CCCCDD"/>
              <w:bottom w:val="single" w:sz="2" w:space="0" w:color="CCCCDD"/>
              <w:right w:val="single" w:sz="2" w:space="0" w:color="CCCCDD"/>
            </w:tcBorders>
            <w:shd w:val="clear" w:color="auto" w:fill="D5E8F0"/>
          </w:tcPr>
          <w:p w14:paraId="7F8AB2CF" w14:textId="77777777" w:rsidR="009976CF" w:rsidRDefault="00000000">
            <w:r>
              <w:rPr>
                <w:b/>
                <w:bCs/>
                <w:color w:val="1B5E8C"/>
                <w:sz w:val="20"/>
                <w:szCs w:val="20"/>
              </w:rPr>
              <w:t>Convention</w:t>
            </w:r>
          </w:p>
        </w:tc>
        <w:tc>
          <w:tcPr>
            <w:tcW w:w="4081" w:type="dxa"/>
            <w:tcBorders>
              <w:top w:val="single" w:sz="2" w:space="0" w:color="CCCCDD"/>
              <w:left w:val="single" w:sz="2" w:space="0" w:color="CCCCDD"/>
              <w:bottom w:val="single" w:sz="2" w:space="0" w:color="CCCCDD"/>
              <w:right w:val="single" w:sz="2" w:space="0" w:color="CCCCDD"/>
            </w:tcBorders>
            <w:shd w:val="clear" w:color="auto" w:fill="D5E8F0"/>
          </w:tcPr>
          <w:p w14:paraId="06FAA12B" w14:textId="77777777" w:rsidR="009976CF" w:rsidRDefault="00000000">
            <w:r>
              <w:rPr>
                <w:b/>
                <w:bCs/>
                <w:color w:val="1B5E8C"/>
                <w:sz w:val="20"/>
                <w:szCs w:val="20"/>
              </w:rPr>
              <w:t>Examples</w:t>
            </w:r>
          </w:p>
        </w:tc>
      </w:tr>
      <w:tr w:rsidR="009976CF" w14:paraId="16000A61" w14:textId="77777777">
        <w:tc>
          <w:tcPr>
            <w:tcW w:w="2519" w:type="dxa"/>
            <w:tcBorders>
              <w:top w:val="single" w:sz="2" w:space="0" w:color="CCCCDD"/>
              <w:left w:val="single" w:sz="2" w:space="0" w:color="CCCCDD"/>
              <w:bottom w:val="single" w:sz="2" w:space="0" w:color="CCCCDD"/>
              <w:right w:val="single" w:sz="2" w:space="0" w:color="CCCCDD"/>
            </w:tcBorders>
          </w:tcPr>
          <w:p w14:paraId="6CC09863" w14:textId="77777777" w:rsidR="009976CF" w:rsidRDefault="00000000">
            <w:r>
              <w:rPr>
                <w:sz w:val="22"/>
                <w:szCs w:val="22"/>
              </w:rPr>
              <w:t>React screens</w:t>
            </w:r>
          </w:p>
        </w:tc>
        <w:tc>
          <w:tcPr>
            <w:tcW w:w="2760" w:type="dxa"/>
            <w:tcBorders>
              <w:top w:val="single" w:sz="2" w:space="0" w:color="CCCCDD"/>
              <w:left w:val="single" w:sz="2" w:space="0" w:color="CCCCDD"/>
              <w:bottom w:val="single" w:sz="2" w:space="0" w:color="CCCCDD"/>
              <w:right w:val="single" w:sz="2" w:space="0" w:color="CCCCDD"/>
            </w:tcBorders>
          </w:tcPr>
          <w:p w14:paraId="33A303FA" w14:textId="77777777" w:rsidR="009976CF" w:rsidRDefault="00000000">
            <w:proofErr w:type="spellStart"/>
            <w:r>
              <w:rPr>
                <w:sz w:val="22"/>
                <w:szCs w:val="22"/>
              </w:rPr>
              <w:t>PascalCase</w:t>
            </w:r>
            <w:proofErr w:type="spellEnd"/>
            <w:r>
              <w:rPr>
                <w:sz w:val="22"/>
                <w:szCs w:val="22"/>
              </w:rPr>
              <w:t xml:space="preserve"> + Screen suffix</w:t>
            </w:r>
          </w:p>
        </w:tc>
        <w:tc>
          <w:tcPr>
            <w:tcW w:w="4081" w:type="dxa"/>
            <w:tcBorders>
              <w:top w:val="single" w:sz="2" w:space="0" w:color="CCCCDD"/>
              <w:left w:val="single" w:sz="2" w:space="0" w:color="CCCCDD"/>
              <w:bottom w:val="single" w:sz="2" w:space="0" w:color="CCCCDD"/>
              <w:right w:val="single" w:sz="2" w:space="0" w:color="CCCCDD"/>
            </w:tcBorders>
          </w:tcPr>
          <w:p w14:paraId="0FDC6AF6" w14:textId="77777777" w:rsidR="009976CF" w:rsidRDefault="00000000">
            <w:proofErr w:type="spellStart"/>
            <w:r>
              <w:rPr>
                <w:sz w:val="22"/>
                <w:szCs w:val="22"/>
              </w:rPr>
              <w:t>DashboardScreen</w:t>
            </w:r>
            <w:proofErr w:type="spellEnd"/>
            <w:r>
              <w:rPr>
                <w:sz w:val="22"/>
                <w:szCs w:val="22"/>
              </w:rPr>
              <w:t xml:space="preserve">, </w:t>
            </w:r>
            <w:proofErr w:type="spellStart"/>
            <w:r>
              <w:rPr>
                <w:sz w:val="22"/>
                <w:szCs w:val="22"/>
              </w:rPr>
              <w:t>BillsScreen</w:t>
            </w:r>
            <w:proofErr w:type="spellEnd"/>
          </w:p>
        </w:tc>
      </w:tr>
      <w:tr w:rsidR="009976CF" w14:paraId="37F98859" w14:textId="77777777">
        <w:tc>
          <w:tcPr>
            <w:tcW w:w="2519" w:type="dxa"/>
            <w:tcBorders>
              <w:top w:val="single" w:sz="2" w:space="0" w:color="CCCCDD"/>
              <w:left w:val="single" w:sz="2" w:space="0" w:color="CCCCDD"/>
              <w:bottom w:val="single" w:sz="2" w:space="0" w:color="CCCCDD"/>
              <w:right w:val="single" w:sz="2" w:space="0" w:color="CCCCDD"/>
            </w:tcBorders>
          </w:tcPr>
          <w:p w14:paraId="1A9AE8C2" w14:textId="77777777" w:rsidR="009976CF" w:rsidRDefault="00000000">
            <w:r>
              <w:rPr>
                <w:sz w:val="22"/>
                <w:szCs w:val="22"/>
              </w:rPr>
              <w:t>React bottom sheets</w:t>
            </w:r>
          </w:p>
        </w:tc>
        <w:tc>
          <w:tcPr>
            <w:tcW w:w="2760" w:type="dxa"/>
            <w:tcBorders>
              <w:top w:val="single" w:sz="2" w:space="0" w:color="CCCCDD"/>
              <w:left w:val="single" w:sz="2" w:space="0" w:color="CCCCDD"/>
              <w:bottom w:val="single" w:sz="2" w:space="0" w:color="CCCCDD"/>
              <w:right w:val="single" w:sz="2" w:space="0" w:color="CCCCDD"/>
            </w:tcBorders>
          </w:tcPr>
          <w:p w14:paraId="43E012D3" w14:textId="77777777" w:rsidR="009976CF" w:rsidRDefault="00000000">
            <w:proofErr w:type="spellStart"/>
            <w:r>
              <w:rPr>
                <w:sz w:val="22"/>
                <w:szCs w:val="22"/>
              </w:rPr>
              <w:t>PascalCase</w:t>
            </w:r>
            <w:proofErr w:type="spellEnd"/>
            <w:r>
              <w:rPr>
                <w:sz w:val="22"/>
                <w:szCs w:val="22"/>
              </w:rPr>
              <w:t xml:space="preserve"> + Sheet suffix</w:t>
            </w:r>
          </w:p>
        </w:tc>
        <w:tc>
          <w:tcPr>
            <w:tcW w:w="4081" w:type="dxa"/>
            <w:tcBorders>
              <w:top w:val="single" w:sz="2" w:space="0" w:color="CCCCDD"/>
              <w:left w:val="single" w:sz="2" w:space="0" w:color="CCCCDD"/>
              <w:bottom w:val="single" w:sz="2" w:space="0" w:color="CCCCDD"/>
              <w:right w:val="single" w:sz="2" w:space="0" w:color="CCCCDD"/>
            </w:tcBorders>
          </w:tcPr>
          <w:p w14:paraId="063EF2E9" w14:textId="77777777" w:rsidR="009976CF" w:rsidRDefault="00000000">
            <w:proofErr w:type="spellStart"/>
            <w:r>
              <w:rPr>
                <w:sz w:val="22"/>
                <w:szCs w:val="22"/>
              </w:rPr>
              <w:t>PurchaseEntrySheet</w:t>
            </w:r>
            <w:proofErr w:type="spellEnd"/>
            <w:r>
              <w:rPr>
                <w:sz w:val="22"/>
                <w:szCs w:val="22"/>
              </w:rPr>
              <w:t xml:space="preserve">, </w:t>
            </w:r>
            <w:proofErr w:type="spellStart"/>
            <w:r>
              <w:rPr>
                <w:sz w:val="22"/>
                <w:szCs w:val="22"/>
              </w:rPr>
              <w:t>VariableBillConfirmSheet</w:t>
            </w:r>
            <w:proofErr w:type="spellEnd"/>
          </w:p>
        </w:tc>
      </w:tr>
      <w:tr w:rsidR="009976CF" w14:paraId="48136F30" w14:textId="77777777">
        <w:tc>
          <w:tcPr>
            <w:tcW w:w="2519" w:type="dxa"/>
            <w:tcBorders>
              <w:top w:val="single" w:sz="2" w:space="0" w:color="CCCCDD"/>
              <w:left w:val="single" w:sz="2" w:space="0" w:color="CCCCDD"/>
              <w:bottom w:val="single" w:sz="2" w:space="0" w:color="CCCCDD"/>
              <w:right w:val="single" w:sz="2" w:space="0" w:color="CCCCDD"/>
            </w:tcBorders>
          </w:tcPr>
          <w:p w14:paraId="7AF07E8B" w14:textId="77777777" w:rsidR="009976CF" w:rsidRDefault="00000000">
            <w:r>
              <w:rPr>
                <w:sz w:val="22"/>
                <w:szCs w:val="22"/>
              </w:rPr>
              <w:t>Service classes</w:t>
            </w:r>
          </w:p>
        </w:tc>
        <w:tc>
          <w:tcPr>
            <w:tcW w:w="2760" w:type="dxa"/>
            <w:tcBorders>
              <w:top w:val="single" w:sz="2" w:space="0" w:color="CCCCDD"/>
              <w:left w:val="single" w:sz="2" w:space="0" w:color="CCCCDD"/>
              <w:bottom w:val="single" w:sz="2" w:space="0" w:color="CCCCDD"/>
              <w:right w:val="single" w:sz="2" w:space="0" w:color="CCCCDD"/>
            </w:tcBorders>
          </w:tcPr>
          <w:p w14:paraId="77338DE2" w14:textId="77777777" w:rsidR="009976CF" w:rsidRDefault="00000000">
            <w:proofErr w:type="spellStart"/>
            <w:r>
              <w:rPr>
                <w:sz w:val="22"/>
                <w:szCs w:val="22"/>
              </w:rPr>
              <w:t>PascalCase</w:t>
            </w:r>
            <w:proofErr w:type="spellEnd"/>
            <w:r>
              <w:rPr>
                <w:sz w:val="22"/>
                <w:szCs w:val="22"/>
              </w:rPr>
              <w:t xml:space="preserve"> + Service suffix</w:t>
            </w:r>
          </w:p>
        </w:tc>
        <w:tc>
          <w:tcPr>
            <w:tcW w:w="4081" w:type="dxa"/>
            <w:tcBorders>
              <w:top w:val="single" w:sz="2" w:space="0" w:color="CCCCDD"/>
              <w:left w:val="single" w:sz="2" w:space="0" w:color="CCCCDD"/>
              <w:bottom w:val="single" w:sz="2" w:space="0" w:color="CCCCDD"/>
              <w:right w:val="single" w:sz="2" w:space="0" w:color="CCCCDD"/>
            </w:tcBorders>
          </w:tcPr>
          <w:p w14:paraId="0FD70CD1" w14:textId="77777777" w:rsidR="009976CF" w:rsidRDefault="00000000">
            <w:proofErr w:type="spellStart"/>
            <w:r>
              <w:rPr>
                <w:sz w:val="22"/>
                <w:szCs w:val="22"/>
              </w:rPr>
              <w:t>PurchaseService</w:t>
            </w:r>
            <w:proofErr w:type="spellEnd"/>
            <w:r>
              <w:rPr>
                <w:sz w:val="22"/>
                <w:szCs w:val="22"/>
              </w:rPr>
              <w:t xml:space="preserve">, </w:t>
            </w:r>
            <w:proofErr w:type="spellStart"/>
            <w:r>
              <w:rPr>
                <w:sz w:val="22"/>
                <w:szCs w:val="22"/>
              </w:rPr>
              <w:t>BillService</w:t>
            </w:r>
            <w:proofErr w:type="spellEnd"/>
          </w:p>
        </w:tc>
      </w:tr>
      <w:tr w:rsidR="009976CF" w14:paraId="105210B0" w14:textId="77777777">
        <w:tc>
          <w:tcPr>
            <w:tcW w:w="2519" w:type="dxa"/>
            <w:tcBorders>
              <w:top w:val="single" w:sz="2" w:space="0" w:color="CCCCDD"/>
              <w:left w:val="single" w:sz="2" w:space="0" w:color="CCCCDD"/>
              <w:bottom w:val="single" w:sz="2" w:space="0" w:color="CCCCDD"/>
              <w:right w:val="single" w:sz="2" w:space="0" w:color="CCCCDD"/>
            </w:tcBorders>
          </w:tcPr>
          <w:p w14:paraId="2C9D664C" w14:textId="77777777" w:rsidR="009976CF" w:rsidRDefault="00000000">
            <w:r>
              <w:rPr>
                <w:sz w:val="22"/>
                <w:szCs w:val="22"/>
              </w:rPr>
              <w:t>Repository classes</w:t>
            </w:r>
          </w:p>
        </w:tc>
        <w:tc>
          <w:tcPr>
            <w:tcW w:w="2760" w:type="dxa"/>
            <w:tcBorders>
              <w:top w:val="single" w:sz="2" w:space="0" w:color="CCCCDD"/>
              <w:left w:val="single" w:sz="2" w:space="0" w:color="CCCCDD"/>
              <w:bottom w:val="single" w:sz="2" w:space="0" w:color="CCCCDD"/>
              <w:right w:val="single" w:sz="2" w:space="0" w:color="CCCCDD"/>
            </w:tcBorders>
          </w:tcPr>
          <w:p w14:paraId="2D6A2DA1" w14:textId="77777777" w:rsidR="009976CF" w:rsidRDefault="00000000">
            <w:proofErr w:type="spellStart"/>
            <w:r>
              <w:rPr>
                <w:sz w:val="22"/>
                <w:szCs w:val="22"/>
              </w:rPr>
              <w:t>PascalCase</w:t>
            </w:r>
            <w:proofErr w:type="spellEnd"/>
            <w:r>
              <w:rPr>
                <w:sz w:val="22"/>
                <w:szCs w:val="22"/>
              </w:rPr>
              <w:t xml:space="preserve"> + Repository suffix</w:t>
            </w:r>
          </w:p>
        </w:tc>
        <w:tc>
          <w:tcPr>
            <w:tcW w:w="4081" w:type="dxa"/>
            <w:tcBorders>
              <w:top w:val="single" w:sz="2" w:space="0" w:color="CCCCDD"/>
              <w:left w:val="single" w:sz="2" w:space="0" w:color="CCCCDD"/>
              <w:bottom w:val="single" w:sz="2" w:space="0" w:color="CCCCDD"/>
              <w:right w:val="single" w:sz="2" w:space="0" w:color="CCCCDD"/>
            </w:tcBorders>
          </w:tcPr>
          <w:p w14:paraId="5D653FEB" w14:textId="77777777" w:rsidR="009976CF" w:rsidRDefault="00000000">
            <w:proofErr w:type="spellStart"/>
            <w:r>
              <w:rPr>
                <w:sz w:val="22"/>
                <w:szCs w:val="22"/>
              </w:rPr>
              <w:t>PurchaseRepository</w:t>
            </w:r>
            <w:proofErr w:type="spellEnd"/>
            <w:r>
              <w:rPr>
                <w:sz w:val="22"/>
                <w:szCs w:val="22"/>
              </w:rPr>
              <w:t xml:space="preserve">, </w:t>
            </w:r>
            <w:proofErr w:type="spellStart"/>
            <w:r>
              <w:rPr>
                <w:sz w:val="22"/>
                <w:szCs w:val="22"/>
              </w:rPr>
              <w:t>BillRepository</w:t>
            </w:r>
            <w:proofErr w:type="spellEnd"/>
          </w:p>
        </w:tc>
      </w:tr>
      <w:tr w:rsidR="009976CF" w14:paraId="74FE1900" w14:textId="77777777">
        <w:tc>
          <w:tcPr>
            <w:tcW w:w="2519" w:type="dxa"/>
            <w:tcBorders>
              <w:top w:val="single" w:sz="2" w:space="0" w:color="CCCCDD"/>
              <w:left w:val="single" w:sz="2" w:space="0" w:color="CCCCDD"/>
              <w:bottom w:val="single" w:sz="2" w:space="0" w:color="CCCCDD"/>
              <w:right w:val="single" w:sz="2" w:space="0" w:color="CCCCDD"/>
            </w:tcBorders>
          </w:tcPr>
          <w:p w14:paraId="3756DC25" w14:textId="77777777" w:rsidR="009976CF" w:rsidRDefault="00000000">
            <w:r>
              <w:rPr>
                <w:sz w:val="22"/>
                <w:szCs w:val="22"/>
              </w:rPr>
              <w:t>Engine functions</w:t>
            </w:r>
          </w:p>
        </w:tc>
        <w:tc>
          <w:tcPr>
            <w:tcW w:w="2760" w:type="dxa"/>
            <w:tcBorders>
              <w:top w:val="single" w:sz="2" w:space="0" w:color="CCCCDD"/>
              <w:left w:val="single" w:sz="2" w:space="0" w:color="CCCCDD"/>
              <w:bottom w:val="single" w:sz="2" w:space="0" w:color="CCCCDD"/>
              <w:right w:val="single" w:sz="2" w:space="0" w:color="CCCCDD"/>
            </w:tcBorders>
          </w:tcPr>
          <w:p w14:paraId="1A4857BA" w14:textId="77777777" w:rsidR="009976CF" w:rsidRDefault="00000000">
            <w:r>
              <w:rPr>
                <w:sz w:val="22"/>
                <w:szCs w:val="22"/>
              </w:rPr>
              <w:t>camelCase, verb-first</w:t>
            </w:r>
          </w:p>
        </w:tc>
        <w:tc>
          <w:tcPr>
            <w:tcW w:w="4081" w:type="dxa"/>
            <w:tcBorders>
              <w:top w:val="single" w:sz="2" w:space="0" w:color="CCCCDD"/>
              <w:left w:val="single" w:sz="2" w:space="0" w:color="CCCCDD"/>
              <w:bottom w:val="single" w:sz="2" w:space="0" w:color="CCCCDD"/>
              <w:right w:val="single" w:sz="2" w:space="0" w:color="CCCCDD"/>
            </w:tcBorders>
          </w:tcPr>
          <w:p w14:paraId="645A3DB4" w14:textId="77777777" w:rsidR="009976CF" w:rsidRDefault="00000000">
            <w:proofErr w:type="spellStart"/>
            <w:r>
              <w:rPr>
                <w:sz w:val="22"/>
                <w:szCs w:val="22"/>
              </w:rPr>
              <w:t>calculateSafeToSpend</w:t>
            </w:r>
            <w:proofErr w:type="spellEnd"/>
            <w:r>
              <w:rPr>
                <w:sz w:val="22"/>
                <w:szCs w:val="22"/>
              </w:rPr>
              <w:t xml:space="preserve">, </w:t>
            </w:r>
            <w:proofErr w:type="spellStart"/>
            <w:r>
              <w:rPr>
                <w:sz w:val="22"/>
                <w:szCs w:val="22"/>
              </w:rPr>
              <w:t>generateBillInstances</w:t>
            </w:r>
            <w:proofErr w:type="spellEnd"/>
          </w:p>
        </w:tc>
      </w:tr>
      <w:tr w:rsidR="009976CF" w14:paraId="724E058F" w14:textId="77777777">
        <w:tc>
          <w:tcPr>
            <w:tcW w:w="2519" w:type="dxa"/>
            <w:tcBorders>
              <w:top w:val="single" w:sz="2" w:space="0" w:color="CCCCDD"/>
              <w:left w:val="single" w:sz="2" w:space="0" w:color="CCCCDD"/>
              <w:bottom w:val="single" w:sz="2" w:space="0" w:color="CCCCDD"/>
              <w:right w:val="single" w:sz="2" w:space="0" w:color="CCCCDD"/>
            </w:tcBorders>
          </w:tcPr>
          <w:p w14:paraId="53120372" w14:textId="77777777" w:rsidR="009976CF" w:rsidRDefault="00000000">
            <w:r>
              <w:rPr>
                <w:sz w:val="22"/>
                <w:szCs w:val="22"/>
              </w:rPr>
              <w:t>Database table names</w:t>
            </w:r>
          </w:p>
        </w:tc>
        <w:tc>
          <w:tcPr>
            <w:tcW w:w="2760" w:type="dxa"/>
            <w:tcBorders>
              <w:top w:val="single" w:sz="2" w:space="0" w:color="CCCCDD"/>
              <w:left w:val="single" w:sz="2" w:space="0" w:color="CCCCDD"/>
              <w:bottom w:val="single" w:sz="2" w:space="0" w:color="CCCCDD"/>
              <w:right w:val="single" w:sz="2" w:space="0" w:color="CCCCDD"/>
            </w:tcBorders>
          </w:tcPr>
          <w:p w14:paraId="751AFC36" w14:textId="77777777" w:rsidR="009976CF" w:rsidRDefault="00000000">
            <w:proofErr w:type="spellStart"/>
            <w:r>
              <w:rPr>
                <w:sz w:val="22"/>
                <w:szCs w:val="22"/>
              </w:rPr>
              <w:t>snake_case</w:t>
            </w:r>
            <w:proofErr w:type="spellEnd"/>
            <w:r>
              <w:rPr>
                <w:sz w:val="22"/>
                <w:szCs w:val="22"/>
              </w:rPr>
              <w:t xml:space="preserve"> plural</w:t>
            </w:r>
          </w:p>
        </w:tc>
        <w:tc>
          <w:tcPr>
            <w:tcW w:w="4081" w:type="dxa"/>
            <w:tcBorders>
              <w:top w:val="single" w:sz="2" w:space="0" w:color="CCCCDD"/>
              <w:left w:val="single" w:sz="2" w:space="0" w:color="CCCCDD"/>
              <w:bottom w:val="single" w:sz="2" w:space="0" w:color="CCCCDD"/>
              <w:right w:val="single" w:sz="2" w:space="0" w:color="CCCCDD"/>
            </w:tcBorders>
          </w:tcPr>
          <w:p w14:paraId="274A8E9E" w14:textId="77777777" w:rsidR="009976CF" w:rsidRDefault="00000000">
            <w:proofErr w:type="spellStart"/>
            <w:r>
              <w:rPr>
                <w:sz w:val="22"/>
                <w:szCs w:val="22"/>
              </w:rPr>
              <w:t>bill_cycle_instances</w:t>
            </w:r>
            <w:proofErr w:type="spellEnd"/>
            <w:r>
              <w:rPr>
                <w:sz w:val="22"/>
                <w:szCs w:val="22"/>
              </w:rPr>
              <w:t xml:space="preserve">, </w:t>
            </w:r>
            <w:proofErr w:type="spellStart"/>
            <w:r>
              <w:rPr>
                <w:sz w:val="22"/>
                <w:szCs w:val="22"/>
              </w:rPr>
              <w:t>balance_adjustments</w:t>
            </w:r>
            <w:proofErr w:type="spellEnd"/>
          </w:p>
        </w:tc>
      </w:tr>
      <w:tr w:rsidR="009976CF" w14:paraId="2F73DFE6" w14:textId="77777777">
        <w:tc>
          <w:tcPr>
            <w:tcW w:w="2519" w:type="dxa"/>
            <w:tcBorders>
              <w:top w:val="single" w:sz="2" w:space="0" w:color="CCCCDD"/>
              <w:left w:val="single" w:sz="2" w:space="0" w:color="CCCCDD"/>
              <w:bottom w:val="single" w:sz="2" w:space="0" w:color="CCCCDD"/>
              <w:right w:val="single" w:sz="2" w:space="0" w:color="CCCCDD"/>
            </w:tcBorders>
          </w:tcPr>
          <w:p w14:paraId="363827B3" w14:textId="77777777" w:rsidR="009976CF" w:rsidRDefault="00000000">
            <w:r>
              <w:rPr>
                <w:sz w:val="22"/>
                <w:szCs w:val="22"/>
              </w:rPr>
              <w:t>Database column names</w:t>
            </w:r>
          </w:p>
        </w:tc>
        <w:tc>
          <w:tcPr>
            <w:tcW w:w="2760" w:type="dxa"/>
            <w:tcBorders>
              <w:top w:val="single" w:sz="2" w:space="0" w:color="CCCCDD"/>
              <w:left w:val="single" w:sz="2" w:space="0" w:color="CCCCDD"/>
              <w:bottom w:val="single" w:sz="2" w:space="0" w:color="CCCCDD"/>
              <w:right w:val="single" w:sz="2" w:space="0" w:color="CCCCDD"/>
            </w:tcBorders>
          </w:tcPr>
          <w:p w14:paraId="2357D552" w14:textId="77777777" w:rsidR="009976CF" w:rsidRDefault="00000000">
            <w:proofErr w:type="spellStart"/>
            <w:r>
              <w:rPr>
                <w:sz w:val="22"/>
                <w:szCs w:val="22"/>
              </w:rPr>
              <w:t>snake_case</w:t>
            </w:r>
            <w:proofErr w:type="spellEnd"/>
            <w:r>
              <w:rPr>
                <w:sz w:val="22"/>
                <w:szCs w:val="22"/>
              </w:rPr>
              <w:t xml:space="preserve"> with _cents suffix for money</w:t>
            </w:r>
          </w:p>
        </w:tc>
        <w:tc>
          <w:tcPr>
            <w:tcW w:w="4081" w:type="dxa"/>
            <w:tcBorders>
              <w:top w:val="single" w:sz="2" w:space="0" w:color="CCCCDD"/>
              <w:left w:val="single" w:sz="2" w:space="0" w:color="CCCCDD"/>
              <w:bottom w:val="single" w:sz="2" w:space="0" w:color="CCCCDD"/>
              <w:right w:val="single" w:sz="2" w:space="0" w:color="CCCCDD"/>
            </w:tcBorders>
          </w:tcPr>
          <w:p w14:paraId="7B9F75B7" w14:textId="77777777" w:rsidR="009976CF" w:rsidRDefault="00000000">
            <w:proofErr w:type="spellStart"/>
            <w:r>
              <w:rPr>
                <w:sz w:val="22"/>
                <w:szCs w:val="22"/>
              </w:rPr>
              <w:t>amount_cents</w:t>
            </w:r>
            <w:proofErr w:type="spellEnd"/>
            <w:r>
              <w:rPr>
                <w:sz w:val="22"/>
                <w:szCs w:val="22"/>
              </w:rPr>
              <w:t xml:space="preserve">, </w:t>
            </w:r>
            <w:proofErr w:type="spellStart"/>
            <w:r>
              <w:rPr>
                <w:sz w:val="22"/>
                <w:szCs w:val="22"/>
              </w:rPr>
              <w:t>cycle_amount_cents</w:t>
            </w:r>
            <w:proofErr w:type="spellEnd"/>
            <w:r>
              <w:rPr>
                <w:sz w:val="22"/>
                <w:szCs w:val="22"/>
              </w:rPr>
              <w:t xml:space="preserve">, </w:t>
            </w:r>
            <w:proofErr w:type="spellStart"/>
            <w:r>
              <w:rPr>
                <w:sz w:val="22"/>
                <w:szCs w:val="22"/>
              </w:rPr>
              <w:t>default_amount_cents</w:t>
            </w:r>
            <w:proofErr w:type="spellEnd"/>
          </w:p>
        </w:tc>
      </w:tr>
      <w:tr w:rsidR="009976CF" w14:paraId="37AC47E1" w14:textId="77777777">
        <w:tc>
          <w:tcPr>
            <w:tcW w:w="2519" w:type="dxa"/>
            <w:tcBorders>
              <w:top w:val="single" w:sz="2" w:space="0" w:color="CCCCDD"/>
              <w:left w:val="single" w:sz="2" w:space="0" w:color="CCCCDD"/>
              <w:bottom w:val="single" w:sz="2" w:space="0" w:color="CCCCDD"/>
              <w:right w:val="single" w:sz="2" w:space="0" w:color="CCCCDD"/>
            </w:tcBorders>
          </w:tcPr>
          <w:p w14:paraId="0B613C1F" w14:textId="77777777" w:rsidR="009976CF" w:rsidRDefault="00000000">
            <w:r>
              <w:rPr>
                <w:sz w:val="22"/>
                <w:szCs w:val="22"/>
              </w:rPr>
              <w:lastRenderedPageBreak/>
              <w:t>TypeScript interfaces</w:t>
            </w:r>
          </w:p>
        </w:tc>
        <w:tc>
          <w:tcPr>
            <w:tcW w:w="2760" w:type="dxa"/>
            <w:tcBorders>
              <w:top w:val="single" w:sz="2" w:space="0" w:color="CCCCDD"/>
              <w:left w:val="single" w:sz="2" w:space="0" w:color="CCCCDD"/>
              <w:bottom w:val="single" w:sz="2" w:space="0" w:color="CCCCDD"/>
              <w:right w:val="single" w:sz="2" w:space="0" w:color="CCCCDD"/>
            </w:tcBorders>
          </w:tcPr>
          <w:p w14:paraId="2C4C2244" w14:textId="77777777" w:rsidR="009976CF" w:rsidRDefault="00000000">
            <w:proofErr w:type="spellStart"/>
            <w:r>
              <w:rPr>
                <w:sz w:val="22"/>
                <w:szCs w:val="22"/>
              </w:rPr>
              <w:t>PascalCase</w:t>
            </w:r>
            <w:proofErr w:type="spellEnd"/>
            <w:r>
              <w:rPr>
                <w:sz w:val="22"/>
                <w:szCs w:val="22"/>
              </w:rPr>
              <w:t>, no prefix/suffix</w:t>
            </w:r>
          </w:p>
        </w:tc>
        <w:tc>
          <w:tcPr>
            <w:tcW w:w="4081" w:type="dxa"/>
            <w:tcBorders>
              <w:top w:val="single" w:sz="2" w:space="0" w:color="CCCCDD"/>
              <w:left w:val="single" w:sz="2" w:space="0" w:color="CCCCDD"/>
              <w:bottom w:val="single" w:sz="2" w:space="0" w:color="CCCCDD"/>
              <w:right w:val="single" w:sz="2" w:space="0" w:color="CCCCDD"/>
            </w:tcBorders>
          </w:tcPr>
          <w:p w14:paraId="7FCB5C99" w14:textId="77777777" w:rsidR="009976CF" w:rsidRDefault="00000000">
            <w:proofErr w:type="spellStart"/>
            <w:r>
              <w:rPr>
                <w:sz w:val="22"/>
                <w:szCs w:val="22"/>
              </w:rPr>
              <w:t>PaycheckRecord</w:t>
            </w:r>
            <w:proofErr w:type="spellEnd"/>
            <w:r>
              <w:rPr>
                <w:sz w:val="22"/>
                <w:szCs w:val="22"/>
              </w:rPr>
              <w:t xml:space="preserve">, </w:t>
            </w:r>
            <w:proofErr w:type="spellStart"/>
            <w:r>
              <w:rPr>
                <w:sz w:val="22"/>
                <w:szCs w:val="22"/>
              </w:rPr>
              <w:t>BillInstance</w:t>
            </w:r>
            <w:proofErr w:type="spellEnd"/>
          </w:p>
        </w:tc>
      </w:tr>
      <w:tr w:rsidR="009976CF" w14:paraId="31A0699B" w14:textId="77777777">
        <w:tc>
          <w:tcPr>
            <w:tcW w:w="2519" w:type="dxa"/>
            <w:tcBorders>
              <w:top w:val="single" w:sz="2" w:space="0" w:color="CCCCDD"/>
              <w:left w:val="single" w:sz="2" w:space="0" w:color="CCCCDD"/>
              <w:bottom w:val="single" w:sz="2" w:space="0" w:color="CCCCDD"/>
              <w:right w:val="single" w:sz="2" w:space="0" w:color="CCCCDD"/>
            </w:tcBorders>
          </w:tcPr>
          <w:p w14:paraId="674E4499" w14:textId="77777777" w:rsidR="009976CF" w:rsidRDefault="00000000">
            <w:r>
              <w:rPr>
                <w:sz w:val="22"/>
                <w:szCs w:val="22"/>
              </w:rPr>
              <w:t>Context files</w:t>
            </w:r>
          </w:p>
        </w:tc>
        <w:tc>
          <w:tcPr>
            <w:tcW w:w="2760" w:type="dxa"/>
            <w:tcBorders>
              <w:top w:val="single" w:sz="2" w:space="0" w:color="CCCCDD"/>
              <w:left w:val="single" w:sz="2" w:space="0" w:color="CCCCDD"/>
              <w:bottom w:val="single" w:sz="2" w:space="0" w:color="CCCCDD"/>
              <w:right w:val="single" w:sz="2" w:space="0" w:color="CCCCDD"/>
            </w:tcBorders>
          </w:tcPr>
          <w:p w14:paraId="40AA94D2" w14:textId="77777777" w:rsidR="009976CF" w:rsidRDefault="00000000">
            <w:proofErr w:type="spellStart"/>
            <w:r>
              <w:rPr>
                <w:sz w:val="22"/>
                <w:szCs w:val="22"/>
              </w:rPr>
              <w:t>PascalCase</w:t>
            </w:r>
            <w:proofErr w:type="spellEnd"/>
            <w:r>
              <w:rPr>
                <w:sz w:val="22"/>
                <w:szCs w:val="22"/>
              </w:rPr>
              <w:t xml:space="preserve"> + Context suffix</w:t>
            </w:r>
          </w:p>
        </w:tc>
        <w:tc>
          <w:tcPr>
            <w:tcW w:w="4081" w:type="dxa"/>
            <w:tcBorders>
              <w:top w:val="single" w:sz="2" w:space="0" w:color="CCCCDD"/>
              <w:left w:val="single" w:sz="2" w:space="0" w:color="CCCCDD"/>
              <w:bottom w:val="single" w:sz="2" w:space="0" w:color="CCCCDD"/>
              <w:right w:val="single" w:sz="2" w:space="0" w:color="CCCCDD"/>
            </w:tcBorders>
          </w:tcPr>
          <w:p w14:paraId="6B1C2410" w14:textId="77777777" w:rsidR="009976CF" w:rsidRDefault="00000000">
            <w:proofErr w:type="spellStart"/>
            <w:r>
              <w:rPr>
                <w:sz w:val="22"/>
                <w:szCs w:val="22"/>
              </w:rPr>
              <w:t>ProfileContext</w:t>
            </w:r>
            <w:proofErr w:type="spellEnd"/>
            <w:r>
              <w:rPr>
                <w:sz w:val="22"/>
                <w:szCs w:val="22"/>
              </w:rPr>
              <w:t xml:space="preserve">, </w:t>
            </w:r>
            <w:proofErr w:type="spellStart"/>
            <w:r>
              <w:rPr>
                <w:sz w:val="22"/>
                <w:szCs w:val="22"/>
              </w:rPr>
              <w:t>FinancialStateContext</w:t>
            </w:r>
            <w:proofErr w:type="spellEnd"/>
          </w:p>
        </w:tc>
      </w:tr>
      <w:tr w:rsidR="009976CF" w14:paraId="2C574A28" w14:textId="77777777">
        <w:tc>
          <w:tcPr>
            <w:tcW w:w="2519" w:type="dxa"/>
            <w:tcBorders>
              <w:top w:val="single" w:sz="2" w:space="0" w:color="CCCCDD"/>
              <w:left w:val="single" w:sz="2" w:space="0" w:color="CCCCDD"/>
              <w:bottom w:val="single" w:sz="2" w:space="0" w:color="CCCCDD"/>
              <w:right w:val="single" w:sz="2" w:space="0" w:color="CCCCDD"/>
            </w:tcBorders>
          </w:tcPr>
          <w:p w14:paraId="72003972" w14:textId="77777777" w:rsidR="009976CF" w:rsidRDefault="00000000">
            <w:r>
              <w:rPr>
                <w:sz w:val="22"/>
                <w:szCs w:val="22"/>
              </w:rPr>
              <w:t>Event type constants</w:t>
            </w:r>
          </w:p>
        </w:tc>
        <w:tc>
          <w:tcPr>
            <w:tcW w:w="2760" w:type="dxa"/>
            <w:tcBorders>
              <w:top w:val="single" w:sz="2" w:space="0" w:color="CCCCDD"/>
              <w:left w:val="single" w:sz="2" w:space="0" w:color="CCCCDD"/>
              <w:bottom w:val="single" w:sz="2" w:space="0" w:color="CCCCDD"/>
              <w:right w:val="single" w:sz="2" w:space="0" w:color="CCCCDD"/>
            </w:tcBorders>
          </w:tcPr>
          <w:p w14:paraId="0DA8B7F6" w14:textId="77777777" w:rsidR="009976CF" w:rsidRDefault="00000000">
            <w:r>
              <w:rPr>
                <w:sz w:val="22"/>
                <w:szCs w:val="22"/>
              </w:rPr>
              <w:t>UPPER_SNAKE_CASE</w:t>
            </w:r>
          </w:p>
        </w:tc>
        <w:tc>
          <w:tcPr>
            <w:tcW w:w="4081" w:type="dxa"/>
            <w:tcBorders>
              <w:top w:val="single" w:sz="2" w:space="0" w:color="CCCCDD"/>
              <w:left w:val="single" w:sz="2" w:space="0" w:color="CCCCDD"/>
              <w:bottom w:val="single" w:sz="2" w:space="0" w:color="CCCCDD"/>
              <w:right w:val="single" w:sz="2" w:space="0" w:color="CCCCDD"/>
            </w:tcBorders>
          </w:tcPr>
          <w:p w14:paraId="1CA62146" w14:textId="77777777" w:rsidR="009976CF" w:rsidRDefault="00000000">
            <w:r>
              <w:rPr>
                <w:sz w:val="22"/>
                <w:szCs w:val="22"/>
              </w:rPr>
              <w:t>PURCHASE_ADDED, PAYCHECK_CONFIRMED</w:t>
            </w:r>
          </w:p>
        </w:tc>
      </w:tr>
      <w:tr w:rsidR="009976CF" w14:paraId="1AD64B38" w14:textId="77777777">
        <w:tc>
          <w:tcPr>
            <w:tcW w:w="2519" w:type="dxa"/>
            <w:tcBorders>
              <w:top w:val="single" w:sz="2" w:space="0" w:color="CCCCDD"/>
              <w:left w:val="single" w:sz="2" w:space="0" w:color="CCCCDD"/>
              <w:bottom w:val="single" w:sz="2" w:space="0" w:color="CCCCDD"/>
              <w:right w:val="single" w:sz="2" w:space="0" w:color="CCCCDD"/>
            </w:tcBorders>
          </w:tcPr>
          <w:p w14:paraId="2BC49E33" w14:textId="77777777" w:rsidR="009976CF" w:rsidRDefault="00000000">
            <w:r>
              <w:rPr>
                <w:sz w:val="22"/>
                <w:szCs w:val="22"/>
              </w:rPr>
              <w:t>Migration files</w:t>
            </w:r>
          </w:p>
        </w:tc>
        <w:tc>
          <w:tcPr>
            <w:tcW w:w="2760" w:type="dxa"/>
            <w:tcBorders>
              <w:top w:val="single" w:sz="2" w:space="0" w:color="CCCCDD"/>
              <w:left w:val="single" w:sz="2" w:space="0" w:color="CCCCDD"/>
              <w:bottom w:val="single" w:sz="2" w:space="0" w:color="CCCCDD"/>
              <w:right w:val="single" w:sz="2" w:space="0" w:color="CCCCDD"/>
            </w:tcBorders>
          </w:tcPr>
          <w:p w14:paraId="30F5D0D0" w14:textId="77777777" w:rsidR="009976CF" w:rsidRDefault="00000000">
            <w:proofErr w:type="spellStart"/>
            <w:r>
              <w:rPr>
                <w:sz w:val="22"/>
                <w:szCs w:val="22"/>
              </w:rPr>
              <w:t>migration_NNN_description.sql</w:t>
            </w:r>
            <w:proofErr w:type="spellEnd"/>
          </w:p>
        </w:tc>
        <w:tc>
          <w:tcPr>
            <w:tcW w:w="4081" w:type="dxa"/>
            <w:tcBorders>
              <w:top w:val="single" w:sz="2" w:space="0" w:color="CCCCDD"/>
              <w:left w:val="single" w:sz="2" w:space="0" w:color="CCCCDD"/>
              <w:bottom w:val="single" w:sz="2" w:space="0" w:color="CCCCDD"/>
              <w:right w:val="single" w:sz="2" w:space="0" w:color="CCCCDD"/>
            </w:tcBorders>
          </w:tcPr>
          <w:p w14:paraId="61587D93" w14:textId="77777777" w:rsidR="009976CF" w:rsidRDefault="00000000">
            <w:r>
              <w:rPr>
                <w:sz w:val="22"/>
                <w:szCs w:val="22"/>
              </w:rPr>
              <w:t>migration_001_initial_schema.sql</w:t>
            </w:r>
          </w:p>
        </w:tc>
      </w:tr>
      <w:tr w:rsidR="009976CF" w14:paraId="4E10CD1D" w14:textId="77777777">
        <w:tc>
          <w:tcPr>
            <w:tcW w:w="2519" w:type="dxa"/>
            <w:tcBorders>
              <w:top w:val="single" w:sz="2" w:space="0" w:color="CCCCDD"/>
              <w:left w:val="single" w:sz="2" w:space="0" w:color="CCCCDD"/>
              <w:bottom w:val="single" w:sz="2" w:space="0" w:color="CCCCDD"/>
              <w:right w:val="single" w:sz="2" w:space="0" w:color="CCCCDD"/>
            </w:tcBorders>
          </w:tcPr>
          <w:p w14:paraId="2A105C84" w14:textId="77777777" w:rsidR="009976CF" w:rsidRDefault="00000000">
            <w:r>
              <w:rPr>
                <w:sz w:val="22"/>
                <w:szCs w:val="22"/>
              </w:rPr>
              <w:t>Test files</w:t>
            </w:r>
          </w:p>
        </w:tc>
        <w:tc>
          <w:tcPr>
            <w:tcW w:w="2760" w:type="dxa"/>
            <w:tcBorders>
              <w:top w:val="single" w:sz="2" w:space="0" w:color="CCCCDD"/>
              <w:left w:val="single" w:sz="2" w:space="0" w:color="CCCCDD"/>
              <w:bottom w:val="single" w:sz="2" w:space="0" w:color="CCCCDD"/>
              <w:right w:val="single" w:sz="2" w:space="0" w:color="CCCCDD"/>
            </w:tcBorders>
          </w:tcPr>
          <w:p w14:paraId="50B9FE22" w14:textId="77777777" w:rsidR="009976CF" w:rsidRDefault="00000000">
            <w:r>
              <w:rPr>
                <w:sz w:val="22"/>
                <w:szCs w:val="22"/>
              </w:rPr>
              <w:t>*.</w:t>
            </w:r>
            <w:proofErr w:type="spellStart"/>
            <w:r>
              <w:rPr>
                <w:sz w:val="22"/>
                <w:szCs w:val="22"/>
              </w:rPr>
              <w:t>test.ts</w:t>
            </w:r>
            <w:proofErr w:type="spellEnd"/>
            <w:r>
              <w:rPr>
                <w:sz w:val="22"/>
                <w:szCs w:val="22"/>
              </w:rPr>
              <w:t xml:space="preserve"> adjacent to source</w:t>
            </w:r>
          </w:p>
        </w:tc>
        <w:tc>
          <w:tcPr>
            <w:tcW w:w="4081" w:type="dxa"/>
            <w:tcBorders>
              <w:top w:val="single" w:sz="2" w:space="0" w:color="CCCCDD"/>
              <w:left w:val="single" w:sz="2" w:space="0" w:color="CCCCDD"/>
              <w:bottom w:val="single" w:sz="2" w:space="0" w:color="CCCCDD"/>
              <w:right w:val="single" w:sz="2" w:space="0" w:color="CCCCDD"/>
            </w:tcBorders>
          </w:tcPr>
          <w:p w14:paraId="0A573173" w14:textId="77777777" w:rsidR="009976CF" w:rsidRDefault="00000000">
            <w:proofErr w:type="spellStart"/>
            <w:r>
              <w:rPr>
                <w:sz w:val="22"/>
                <w:szCs w:val="22"/>
              </w:rPr>
              <w:t>safeToSpend.test.ts</w:t>
            </w:r>
            <w:proofErr w:type="spellEnd"/>
            <w:r>
              <w:rPr>
                <w:sz w:val="22"/>
                <w:szCs w:val="22"/>
              </w:rPr>
              <w:t xml:space="preserve"> next to </w:t>
            </w:r>
            <w:proofErr w:type="spellStart"/>
            <w:r>
              <w:rPr>
                <w:sz w:val="22"/>
                <w:szCs w:val="22"/>
              </w:rPr>
              <w:t>safeToSpend.ts</w:t>
            </w:r>
            <w:proofErr w:type="spellEnd"/>
          </w:p>
        </w:tc>
      </w:tr>
    </w:tbl>
    <w:p w14:paraId="75999E2F" w14:textId="77777777" w:rsidR="009976CF" w:rsidRDefault="009976CF">
      <w:pPr>
        <w:spacing w:after="160"/>
      </w:pPr>
    </w:p>
    <w:p w14:paraId="21566A4F" w14:textId="77777777" w:rsidR="009976CF" w:rsidRDefault="00000000">
      <w:pPr>
        <w:pStyle w:val="Heading1"/>
      </w:pPr>
      <w:r>
        <w:t>Appendix C — Suggested Environment Configuration</w:t>
      </w:r>
    </w:p>
    <w:p w14:paraId="0B392E7F" w14:textId="77777777" w:rsidR="009976CF" w:rsidRDefault="00000000">
      <w:pPr>
        <w:spacing w:after="140"/>
      </w:pPr>
      <w:r>
        <w:t xml:space="preserve">The </w:t>
      </w:r>
      <w:proofErr w:type="gramStart"/>
      <w:r>
        <w:t>following .env</w:t>
      </w:r>
      <w:proofErr w:type="gramEnd"/>
      <w:r>
        <w:t xml:space="preserve"> structure applies across all three environments. Values marked [DEFERRED] are not used during MVP operation — they are placeholders to be populated in Phase 3.</w:t>
      </w:r>
    </w:p>
    <w:p w14:paraId="2BB970CA" w14:textId="77777777" w:rsidR="009976CF" w:rsidRDefault="009976CF">
      <w:pPr>
        <w:spacing w:after="80"/>
      </w:pPr>
    </w:p>
    <w:p w14:paraId="0428C722" w14:textId="77777777" w:rsidR="009976CF" w:rsidRDefault="00000000">
      <w:pPr>
        <w:spacing w:after="60"/>
        <w:ind w:left="720"/>
      </w:pPr>
      <w:proofErr w:type="gramStart"/>
      <w:r>
        <w:rPr>
          <w:rFonts w:ascii="Courier New" w:eastAsia="Courier New" w:hAnsi="Courier New" w:cs="Courier New"/>
          <w:color w:val="2D2D2D"/>
          <w:sz w:val="20"/>
          <w:szCs w:val="20"/>
        </w:rPr>
        <w:t># .</w:t>
      </w:r>
      <w:proofErr w:type="spellStart"/>
      <w:r>
        <w:rPr>
          <w:rFonts w:ascii="Courier New" w:eastAsia="Courier New" w:hAnsi="Courier New" w:cs="Courier New"/>
          <w:color w:val="2D2D2D"/>
          <w:sz w:val="20"/>
          <w:szCs w:val="20"/>
        </w:rPr>
        <w:t>env</w:t>
      </w:r>
      <w:proofErr w:type="gramEnd"/>
      <w:r>
        <w:rPr>
          <w:rFonts w:ascii="Courier New" w:eastAsia="Courier New" w:hAnsi="Courier New" w:cs="Courier New"/>
          <w:color w:val="2D2D2D"/>
          <w:sz w:val="20"/>
          <w:szCs w:val="20"/>
        </w:rPr>
        <w:t>.development</w:t>
      </w:r>
      <w:proofErr w:type="spellEnd"/>
    </w:p>
    <w:p w14:paraId="2B6C1D59" w14:textId="77777777" w:rsidR="009976CF" w:rsidRDefault="00000000">
      <w:pPr>
        <w:spacing w:after="60"/>
        <w:ind w:left="720"/>
      </w:pPr>
      <w:r>
        <w:rPr>
          <w:rFonts w:ascii="Courier New" w:eastAsia="Courier New" w:hAnsi="Courier New" w:cs="Courier New"/>
          <w:color w:val="2D2D2D"/>
          <w:sz w:val="20"/>
          <w:szCs w:val="20"/>
        </w:rPr>
        <w:t>APP_ENV=development</w:t>
      </w:r>
    </w:p>
    <w:p w14:paraId="6DAEA96F" w14:textId="77777777" w:rsidR="009976CF" w:rsidRDefault="00000000">
      <w:pPr>
        <w:spacing w:after="60"/>
        <w:ind w:left="720"/>
      </w:pPr>
      <w:r>
        <w:rPr>
          <w:rFonts w:ascii="Courier New" w:eastAsia="Courier New" w:hAnsi="Courier New" w:cs="Courier New"/>
          <w:color w:val="2D2D2D"/>
          <w:sz w:val="20"/>
          <w:szCs w:val="20"/>
        </w:rPr>
        <w:t>APP_NAME=</w:t>
      </w:r>
      <w:proofErr w:type="spellStart"/>
      <w:r>
        <w:rPr>
          <w:rFonts w:ascii="Courier New" w:eastAsia="Courier New" w:hAnsi="Courier New" w:cs="Courier New"/>
          <w:color w:val="2D2D2D"/>
          <w:sz w:val="20"/>
          <w:szCs w:val="20"/>
        </w:rPr>
        <w:t>BudgetFlow</w:t>
      </w:r>
      <w:proofErr w:type="spellEnd"/>
      <w:r>
        <w:rPr>
          <w:rFonts w:ascii="Courier New" w:eastAsia="Courier New" w:hAnsi="Courier New" w:cs="Courier New"/>
          <w:color w:val="2D2D2D"/>
          <w:sz w:val="20"/>
          <w:szCs w:val="20"/>
        </w:rPr>
        <w:t xml:space="preserve"> Dev</w:t>
      </w:r>
    </w:p>
    <w:p w14:paraId="60A6F9D0" w14:textId="77777777" w:rsidR="009976CF" w:rsidRDefault="00000000">
      <w:pPr>
        <w:spacing w:after="60"/>
        <w:ind w:left="720"/>
      </w:pPr>
      <w:r>
        <w:rPr>
          <w:rFonts w:ascii="Courier New" w:eastAsia="Courier New" w:hAnsi="Courier New" w:cs="Courier New"/>
          <w:color w:val="2D2D2D"/>
          <w:sz w:val="20"/>
          <w:szCs w:val="20"/>
        </w:rPr>
        <w:t>APP_BUNDLE_ID=</w:t>
      </w:r>
      <w:proofErr w:type="spellStart"/>
      <w:r>
        <w:rPr>
          <w:rFonts w:ascii="Courier New" w:eastAsia="Courier New" w:hAnsi="Courier New" w:cs="Courier New"/>
          <w:color w:val="2D2D2D"/>
          <w:sz w:val="20"/>
          <w:szCs w:val="20"/>
        </w:rPr>
        <w:t>com.budgetflow.dev</w:t>
      </w:r>
      <w:proofErr w:type="spellEnd"/>
    </w:p>
    <w:p w14:paraId="00CA8F63" w14:textId="77777777" w:rsidR="009976CF" w:rsidRDefault="009976CF">
      <w:pPr>
        <w:spacing w:after="60"/>
        <w:ind w:left="720"/>
      </w:pPr>
    </w:p>
    <w:p w14:paraId="75EB6EE0" w14:textId="77777777" w:rsidR="009976CF" w:rsidRDefault="00000000">
      <w:pPr>
        <w:spacing w:after="60"/>
        <w:ind w:left="720"/>
      </w:pPr>
      <w:r>
        <w:rPr>
          <w:rFonts w:ascii="Courier New" w:eastAsia="Courier New" w:hAnsi="Courier New" w:cs="Courier New"/>
          <w:color w:val="2D2D2D"/>
          <w:sz w:val="20"/>
          <w:szCs w:val="20"/>
        </w:rPr>
        <w:t># Phase 3 - leave empty during MVP</w:t>
      </w:r>
    </w:p>
    <w:p w14:paraId="64098421" w14:textId="77777777" w:rsidR="009976CF" w:rsidRDefault="00000000">
      <w:pPr>
        <w:spacing w:after="60"/>
        <w:ind w:left="720"/>
      </w:pPr>
      <w:r>
        <w:rPr>
          <w:rFonts w:ascii="Courier New" w:eastAsia="Courier New" w:hAnsi="Courier New" w:cs="Courier New"/>
          <w:color w:val="2D2D2D"/>
          <w:sz w:val="20"/>
          <w:szCs w:val="20"/>
        </w:rPr>
        <w:t>API_BASE_URL=</w:t>
      </w:r>
    </w:p>
    <w:p w14:paraId="5C1EDBD9" w14:textId="77777777" w:rsidR="009976CF" w:rsidRDefault="00000000">
      <w:pPr>
        <w:spacing w:after="60"/>
        <w:ind w:left="720"/>
      </w:pPr>
      <w:r>
        <w:rPr>
          <w:rFonts w:ascii="Courier New" w:eastAsia="Courier New" w:hAnsi="Courier New" w:cs="Courier New"/>
          <w:color w:val="2D2D2D"/>
          <w:sz w:val="20"/>
          <w:szCs w:val="20"/>
        </w:rPr>
        <w:t>API_VERSION=v1</w:t>
      </w:r>
    </w:p>
    <w:p w14:paraId="26E50952" w14:textId="77777777" w:rsidR="009976CF" w:rsidRDefault="009976CF">
      <w:pPr>
        <w:spacing w:after="60"/>
        <w:ind w:left="720"/>
      </w:pPr>
    </w:p>
    <w:p w14:paraId="3BA36170" w14:textId="77777777" w:rsidR="009976CF" w:rsidRDefault="00000000">
      <w:pPr>
        <w:spacing w:after="60"/>
        <w:ind w:left="720"/>
      </w:pPr>
      <w:r>
        <w:rPr>
          <w:rFonts w:ascii="Courier New" w:eastAsia="Courier New" w:hAnsi="Courier New" w:cs="Courier New"/>
          <w:color w:val="2D2D2D"/>
          <w:sz w:val="20"/>
          <w:szCs w:val="20"/>
        </w:rPr>
        <w:t># Crash reporting - configure in Sprint 9</w:t>
      </w:r>
    </w:p>
    <w:p w14:paraId="05DDC694" w14:textId="77777777" w:rsidR="009976CF" w:rsidRDefault="00000000">
      <w:pPr>
        <w:spacing w:after="60"/>
        <w:ind w:left="720"/>
      </w:pPr>
      <w:r>
        <w:rPr>
          <w:rFonts w:ascii="Courier New" w:eastAsia="Courier New" w:hAnsi="Courier New" w:cs="Courier New"/>
          <w:color w:val="2D2D2D"/>
          <w:sz w:val="20"/>
          <w:szCs w:val="20"/>
        </w:rPr>
        <w:t>CRASH_REPORTING_DSN=</w:t>
      </w:r>
    </w:p>
    <w:p w14:paraId="2817DAC8" w14:textId="77777777" w:rsidR="009976CF" w:rsidRDefault="009976CF">
      <w:pPr>
        <w:spacing w:after="60"/>
        <w:ind w:left="720"/>
      </w:pPr>
    </w:p>
    <w:p w14:paraId="3630FB48" w14:textId="77777777" w:rsidR="009976CF" w:rsidRDefault="00000000">
      <w:pPr>
        <w:spacing w:after="60"/>
        <w:ind w:left="720"/>
      </w:pPr>
      <w:r>
        <w:rPr>
          <w:rFonts w:ascii="Courier New" w:eastAsia="Courier New" w:hAnsi="Courier New" w:cs="Courier New"/>
          <w:color w:val="2D2D2D"/>
          <w:sz w:val="20"/>
          <w:szCs w:val="20"/>
        </w:rPr>
        <w:t># Feature flags - all Phase 3 features disabled during MVP</w:t>
      </w:r>
    </w:p>
    <w:p w14:paraId="1024BDB8" w14:textId="77777777" w:rsidR="009976CF" w:rsidRDefault="00000000">
      <w:pPr>
        <w:spacing w:after="60"/>
        <w:ind w:left="720"/>
      </w:pPr>
      <w:r>
        <w:rPr>
          <w:rFonts w:ascii="Courier New" w:eastAsia="Courier New" w:hAnsi="Courier New" w:cs="Courier New"/>
          <w:color w:val="2D2D2D"/>
          <w:sz w:val="20"/>
          <w:szCs w:val="20"/>
        </w:rPr>
        <w:t>FEATURE_PREMIUM_SYNC=false</w:t>
      </w:r>
    </w:p>
    <w:p w14:paraId="6C8EF709" w14:textId="77777777" w:rsidR="009976CF" w:rsidRDefault="00000000">
      <w:pPr>
        <w:spacing w:after="60"/>
        <w:ind w:left="720"/>
      </w:pPr>
      <w:r>
        <w:rPr>
          <w:rFonts w:ascii="Courier New" w:eastAsia="Courier New" w:hAnsi="Courier New" w:cs="Courier New"/>
          <w:color w:val="2D2D2D"/>
          <w:sz w:val="20"/>
          <w:szCs w:val="20"/>
        </w:rPr>
        <w:t>FEATURE_CLOUD_BACKUP=false</w:t>
      </w:r>
    </w:p>
    <w:p w14:paraId="43A80124" w14:textId="77777777" w:rsidR="009976CF" w:rsidRDefault="00000000">
      <w:pPr>
        <w:spacing w:after="60"/>
        <w:ind w:left="720"/>
      </w:pPr>
      <w:r>
        <w:rPr>
          <w:rFonts w:ascii="Courier New" w:eastAsia="Courier New" w:hAnsi="Courier New" w:cs="Courier New"/>
          <w:color w:val="2D2D2D"/>
          <w:sz w:val="20"/>
          <w:szCs w:val="20"/>
        </w:rPr>
        <w:t>FEATURE_WEB_CLIENT=false</w:t>
      </w:r>
    </w:p>
    <w:p w14:paraId="1F409912" w14:textId="77777777" w:rsidR="009976CF" w:rsidRDefault="009976CF">
      <w:pPr>
        <w:spacing w:after="80"/>
      </w:pPr>
    </w:p>
    <w:p w14:paraId="0C3D1CF6" w14:textId="77777777" w:rsidR="009976CF" w:rsidRDefault="00000000">
      <w:pPr>
        <w:spacing w:after="140"/>
      </w:pPr>
      <w:r>
        <w:t>Use a feature flag check (e.g. FEATURE_PREMIUM_SYNC === 'true') to gate any Phase 3 code paths that are written in the codebase before Phase 3 begins. This ensures Phase 3 scaffolding cannot be accidentally activated during MVP operation.</w:t>
      </w:r>
    </w:p>
    <w:p w14:paraId="1F8CBF8B" w14:textId="77777777" w:rsidR="009976CF" w:rsidRDefault="009976CF">
      <w:pPr>
        <w:spacing w:after="160"/>
      </w:pPr>
    </w:p>
    <w:p w14:paraId="759CF77B" w14:textId="77777777" w:rsidR="009976CF" w:rsidRDefault="00000000">
      <w:pPr>
        <w:pStyle w:val="Heading1"/>
      </w:pPr>
      <w:r>
        <w:lastRenderedPageBreak/>
        <w:t>Appendix D — Suggested Git Branching Strategy</w:t>
      </w:r>
    </w:p>
    <w:p w14:paraId="21CF2E89" w14:textId="77777777" w:rsidR="009976CF" w:rsidRDefault="00000000">
      <w:pPr>
        <w:spacing w:after="140"/>
      </w:pPr>
      <w:r>
        <w:t>A simple but disciplined branching model for two developers:</w:t>
      </w:r>
    </w:p>
    <w:p w14:paraId="2438F332" w14:textId="77777777" w:rsidR="009976CF" w:rsidRDefault="009976CF">
      <w:pPr>
        <w:spacing w:after="80"/>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2160"/>
        <w:gridCol w:w="2880"/>
        <w:gridCol w:w="4320"/>
      </w:tblGrid>
      <w:tr w:rsidR="009976CF" w14:paraId="77977BB9" w14:textId="77777777">
        <w:tc>
          <w:tcPr>
            <w:tcW w:w="2160" w:type="dxa"/>
            <w:tcBorders>
              <w:top w:val="single" w:sz="2" w:space="0" w:color="CCCCDD"/>
              <w:left w:val="single" w:sz="2" w:space="0" w:color="CCCCDD"/>
              <w:bottom w:val="single" w:sz="2" w:space="0" w:color="CCCCDD"/>
              <w:right w:val="single" w:sz="2" w:space="0" w:color="CCCCDD"/>
            </w:tcBorders>
            <w:shd w:val="clear" w:color="auto" w:fill="D5E8F0"/>
          </w:tcPr>
          <w:p w14:paraId="37D68C32" w14:textId="77777777" w:rsidR="009976CF" w:rsidRDefault="00000000">
            <w:r>
              <w:rPr>
                <w:b/>
                <w:bCs/>
                <w:color w:val="1B5E8C"/>
                <w:sz w:val="20"/>
                <w:szCs w:val="20"/>
              </w:rPr>
              <w:t>Branch</w:t>
            </w:r>
          </w:p>
        </w:tc>
        <w:tc>
          <w:tcPr>
            <w:tcW w:w="2880" w:type="dxa"/>
            <w:tcBorders>
              <w:top w:val="single" w:sz="2" w:space="0" w:color="CCCCDD"/>
              <w:left w:val="single" w:sz="2" w:space="0" w:color="CCCCDD"/>
              <w:bottom w:val="single" w:sz="2" w:space="0" w:color="CCCCDD"/>
              <w:right w:val="single" w:sz="2" w:space="0" w:color="CCCCDD"/>
            </w:tcBorders>
            <w:shd w:val="clear" w:color="auto" w:fill="D5E8F0"/>
          </w:tcPr>
          <w:p w14:paraId="3CCD3B7F" w14:textId="77777777" w:rsidR="009976CF" w:rsidRDefault="00000000">
            <w:r>
              <w:rPr>
                <w:b/>
                <w:bCs/>
                <w:color w:val="1B5E8C"/>
                <w:sz w:val="20"/>
                <w:szCs w:val="20"/>
              </w:rPr>
              <w:t>Purpose</w:t>
            </w:r>
          </w:p>
        </w:tc>
        <w:tc>
          <w:tcPr>
            <w:tcW w:w="4320" w:type="dxa"/>
            <w:tcBorders>
              <w:top w:val="single" w:sz="2" w:space="0" w:color="CCCCDD"/>
              <w:left w:val="single" w:sz="2" w:space="0" w:color="CCCCDD"/>
              <w:bottom w:val="single" w:sz="2" w:space="0" w:color="CCCCDD"/>
              <w:right w:val="single" w:sz="2" w:space="0" w:color="CCCCDD"/>
            </w:tcBorders>
            <w:shd w:val="clear" w:color="auto" w:fill="D5E8F0"/>
          </w:tcPr>
          <w:p w14:paraId="28704F1B" w14:textId="77777777" w:rsidR="009976CF" w:rsidRDefault="00000000">
            <w:r>
              <w:rPr>
                <w:b/>
                <w:bCs/>
                <w:color w:val="1B5E8C"/>
                <w:sz w:val="20"/>
                <w:szCs w:val="20"/>
              </w:rPr>
              <w:t>Rules</w:t>
            </w:r>
          </w:p>
        </w:tc>
      </w:tr>
      <w:tr w:rsidR="009976CF" w14:paraId="3ABDFBCB" w14:textId="77777777">
        <w:tc>
          <w:tcPr>
            <w:tcW w:w="2160" w:type="dxa"/>
            <w:tcBorders>
              <w:top w:val="single" w:sz="2" w:space="0" w:color="CCCCDD"/>
              <w:left w:val="single" w:sz="2" w:space="0" w:color="CCCCDD"/>
              <w:bottom w:val="single" w:sz="2" w:space="0" w:color="CCCCDD"/>
              <w:right w:val="single" w:sz="2" w:space="0" w:color="CCCCDD"/>
            </w:tcBorders>
          </w:tcPr>
          <w:p w14:paraId="09725BE6" w14:textId="77777777" w:rsidR="009976CF" w:rsidRDefault="00000000">
            <w:r>
              <w:rPr>
                <w:sz w:val="22"/>
                <w:szCs w:val="22"/>
              </w:rPr>
              <w:t>main</w:t>
            </w:r>
          </w:p>
        </w:tc>
        <w:tc>
          <w:tcPr>
            <w:tcW w:w="2880" w:type="dxa"/>
            <w:tcBorders>
              <w:top w:val="single" w:sz="2" w:space="0" w:color="CCCCDD"/>
              <w:left w:val="single" w:sz="2" w:space="0" w:color="CCCCDD"/>
              <w:bottom w:val="single" w:sz="2" w:space="0" w:color="CCCCDD"/>
              <w:right w:val="single" w:sz="2" w:space="0" w:color="CCCCDD"/>
            </w:tcBorders>
          </w:tcPr>
          <w:p w14:paraId="033C4B6B" w14:textId="77777777" w:rsidR="009976CF" w:rsidRDefault="00000000">
            <w:r>
              <w:rPr>
                <w:sz w:val="22"/>
                <w:szCs w:val="22"/>
              </w:rPr>
              <w:t>Production-ready code only</w:t>
            </w:r>
          </w:p>
        </w:tc>
        <w:tc>
          <w:tcPr>
            <w:tcW w:w="4320" w:type="dxa"/>
            <w:tcBorders>
              <w:top w:val="single" w:sz="2" w:space="0" w:color="CCCCDD"/>
              <w:left w:val="single" w:sz="2" w:space="0" w:color="CCCCDD"/>
              <w:bottom w:val="single" w:sz="2" w:space="0" w:color="CCCCDD"/>
              <w:right w:val="single" w:sz="2" w:space="0" w:color="CCCCDD"/>
            </w:tcBorders>
          </w:tcPr>
          <w:p w14:paraId="3B25F893" w14:textId="77777777" w:rsidR="009976CF" w:rsidRDefault="00000000">
            <w:r>
              <w:rPr>
                <w:sz w:val="22"/>
                <w:szCs w:val="22"/>
              </w:rPr>
              <w:t>Only merged from release/. Never commit directly. Must pass all tests.</w:t>
            </w:r>
          </w:p>
        </w:tc>
      </w:tr>
      <w:tr w:rsidR="009976CF" w14:paraId="7155851C" w14:textId="77777777">
        <w:tc>
          <w:tcPr>
            <w:tcW w:w="2160" w:type="dxa"/>
            <w:tcBorders>
              <w:top w:val="single" w:sz="2" w:space="0" w:color="CCCCDD"/>
              <w:left w:val="single" w:sz="2" w:space="0" w:color="CCCCDD"/>
              <w:bottom w:val="single" w:sz="2" w:space="0" w:color="CCCCDD"/>
              <w:right w:val="single" w:sz="2" w:space="0" w:color="CCCCDD"/>
            </w:tcBorders>
          </w:tcPr>
          <w:p w14:paraId="257163CE" w14:textId="77777777" w:rsidR="009976CF" w:rsidRDefault="00000000">
            <w:r>
              <w:rPr>
                <w:sz w:val="22"/>
                <w:szCs w:val="22"/>
              </w:rPr>
              <w:t>develop</w:t>
            </w:r>
          </w:p>
        </w:tc>
        <w:tc>
          <w:tcPr>
            <w:tcW w:w="2880" w:type="dxa"/>
            <w:tcBorders>
              <w:top w:val="single" w:sz="2" w:space="0" w:color="CCCCDD"/>
              <w:left w:val="single" w:sz="2" w:space="0" w:color="CCCCDD"/>
              <w:bottom w:val="single" w:sz="2" w:space="0" w:color="CCCCDD"/>
              <w:right w:val="single" w:sz="2" w:space="0" w:color="CCCCDD"/>
            </w:tcBorders>
          </w:tcPr>
          <w:p w14:paraId="0A0E8D23" w14:textId="77777777" w:rsidR="009976CF" w:rsidRDefault="00000000">
            <w:r>
              <w:rPr>
                <w:sz w:val="22"/>
                <w:szCs w:val="22"/>
              </w:rPr>
              <w:t>Integration branch for completed features</w:t>
            </w:r>
          </w:p>
        </w:tc>
        <w:tc>
          <w:tcPr>
            <w:tcW w:w="4320" w:type="dxa"/>
            <w:tcBorders>
              <w:top w:val="single" w:sz="2" w:space="0" w:color="CCCCDD"/>
              <w:left w:val="single" w:sz="2" w:space="0" w:color="CCCCDD"/>
              <w:bottom w:val="single" w:sz="2" w:space="0" w:color="CCCCDD"/>
              <w:right w:val="single" w:sz="2" w:space="0" w:color="CCCCDD"/>
            </w:tcBorders>
          </w:tcPr>
          <w:p w14:paraId="6B492D23" w14:textId="77777777" w:rsidR="009976CF" w:rsidRDefault="00000000">
            <w:r>
              <w:rPr>
                <w:sz w:val="22"/>
                <w:szCs w:val="22"/>
              </w:rPr>
              <w:t>All feature branches merge here first. CI must pass before merge.</w:t>
            </w:r>
          </w:p>
        </w:tc>
      </w:tr>
      <w:tr w:rsidR="009976CF" w14:paraId="00CB02B3" w14:textId="77777777">
        <w:tc>
          <w:tcPr>
            <w:tcW w:w="2160" w:type="dxa"/>
            <w:tcBorders>
              <w:top w:val="single" w:sz="2" w:space="0" w:color="CCCCDD"/>
              <w:left w:val="single" w:sz="2" w:space="0" w:color="CCCCDD"/>
              <w:bottom w:val="single" w:sz="2" w:space="0" w:color="CCCCDD"/>
              <w:right w:val="single" w:sz="2" w:space="0" w:color="CCCCDD"/>
            </w:tcBorders>
          </w:tcPr>
          <w:p w14:paraId="78E06480" w14:textId="77777777" w:rsidR="009976CF" w:rsidRDefault="00000000">
            <w:r>
              <w:rPr>
                <w:sz w:val="22"/>
                <w:szCs w:val="22"/>
              </w:rPr>
              <w:t>feature/sprint-N-description</w:t>
            </w:r>
          </w:p>
        </w:tc>
        <w:tc>
          <w:tcPr>
            <w:tcW w:w="2880" w:type="dxa"/>
            <w:tcBorders>
              <w:top w:val="single" w:sz="2" w:space="0" w:color="CCCCDD"/>
              <w:left w:val="single" w:sz="2" w:space="0" w:color="CCCCDD"/>
              <w:bottom w:val="single" w:sz="2" w:space="0" w:color="CCCCDD"/>
              <w:right w:val="single" w:sz="2" w:space="0" w:color="CCCCDD"/>
            </w:tcBorders>
          </w:tcPr>
          <w:p w14:paraId="537C80E7" w14:textId="77777777" w:rsidR="009976CF" w:rsidRDefault="00000000">
            <w:r>
              <w:rPr>
                <w:sz w:val="22"/>
                <w:szCs w:val="22"/>
              </w:rPr>
              <w:t>Individual feature work</w:t>
            </w:r>
          </w:p>
        </w:tc>
        <w:tc>
          <w:tcPr>
            <w:tcW w:w="4320" w:type="dxa"/>
            <w:tcBorders>
              <w:top w:val="single" w:sz="2" w:space="0" w:color="CCCCDD"/>
              <w:left w:val="single" w:sz="2" w:space="0" w:color="CCCCDD"/>
              <w:bottom w:val="single" w:sz="2" w:space="0" w:color="CCCCDD"/>
              <w:right w:val="single" w:sz="2" w:space="0" w:color="CCCCDD"/>
            </w:tcBorders>
          </w:tcPr>
          <w:p w14:paraId="6A6A083D" w14:textId="77777777" w:rsidR="009976CF" w:rsidRDefault="00000000">
            <w:r>
              <w:rPr>
                <w:sz w:val="22"/>
                <w:szCs w:val="22"/>
              </w:rPr>
              <w:t>One branch per sprint task or small feature group. Keep focused.</w:t>
            </w:r>
          </w:p>
        </w:tc>
      </w:tr>
      <w:tr w:rsidR="009976CF" w14:paraId="14DF8736" w14:textId="77777777">
        <w:tc>
          <w:tcPr>
            <w:tcW w:w="2160" w:type="dxa"/>
            <w:tcBorders>
              <w:top w:val="single" w:sz="2" w:space="0" w:color="CCCCDD"/>
              <w:left w:val="single" w:sz="2" w:space="0" w:color="CCCCDD"/>
              <w:bottom w:val="single" w:sz="2" w:space="0" w:color="CCCCDD"/>
              <w:right w:val="single" w:sz="2" w:space="0" w:color="CCCCDD"/>
            </w:tcBorders>
          </w:tcPr>
          <w:p w14:paraId="07334E25" w14:textId="77777777" w:rsidR="009976CF" w:rsidRDefault="00000000">
            <w:r>
              <w:rPr>
                <w:sz w:val="22"/>
                <w:szCs w:val="22"/>
              </w:rPr>
              <w:t>fix/description</w:t>
            </w:r>
          </w:p>
        </w:tc>
        <w:tc>
          <w:tcPr>
            <w:tcW w:w="2880" w:type="dxa"/>
            <w:tcBorders>
              <w:top w:val="single" w:sz="2" w:space="0" w:color="CCCCDD"/>
              <w:left w:val="single" w:sz="2" w:space="0" w:color="CCCCDD"/>
              <w:bottom w:val="single" w:sz="2" w:space="0" w:color="CCCCDD"/>
              <w:right w:val="single" w:sz="2" w:space="0" w:color="CCCCDD"/>
            </w:tcBorders>
          </w:tcPr>
          <w:p w14:paraId="56498EFF" w14:textId="77777777" w:rsidR="009976CF" w:rsidRDefault="00000000">
            <w:r>
              <w:rPr>
                <w:sz w:val="22"/>
                <w:szCs w:val="22"/>
              </w:rPr>
              <w:t>Bug fixes</w:t>
            </w:r>
          </w:p>
        </w:tc>
        <w:tc>
          <w:tcPr>
            <w:tcW w:w="4320" w:type="dxa"/>
            <w:tcBorders>
              <w:top w:val="single" w:sz="2" w:space="0" w:color="CCCCDD"/>
              <w:left w:val="single" w:sz="2" w:space="0" w:color="CCCCDD"/>
              <w:bottom w:val="single" w:sz="2" w:space="0" w:color="CCCCDD"/>
              <w:right w:val="single" w:sz="2" w:space="0" w:color="CCCCDD"/>
            </w:tcBorders>
          </w:tcPr>
          <w:p w14:paraId="5EFFC2C2" w14:textId="77777777" w:rsidR="009976CF" w:rsidRDefault="00000000">
            <w:r>
              <w:rPr>
                <w:sz w:val="22"/>
                <w:szCs w:val="22"/>
              </w:rPr>
              <w:t>Branch from develop (or main for critical production fixes).</w:t>
            </w:r>
          </w:p>
        </w:tc>
      </w:tr>
      <w:tr w:rsidR="009976CF" w14:paraId="7552C0D0" w14:textId="77777777">
        <w:tc>
          <w:tcPr>
            <w:tcW w:w="2160" w:type="dxa"/>
            <w:tcBorders>
              <w:top w:val="single" w:sz="2" w:space="0" w:color="CCCCDD"/>
              <w:left w:val="single" w:sz="2" w:space="0" w:color="CCCCDD"/>
              <w:bottom w:val="single" w:sz="2" w:space="0" w:color="CCCCDD"/>
              <w:right w:val="single" w:sz="2" w:space="0" w:color="CCCCDD"/>
            </w:tcBorders>
          </w:tcPr>
          <w:p w14:paraId="5E52EA52" w14:textId="77777777" w:rsidR="009976CF" w:rsidRDefault="00000000">
            <w:r>
              <w:rPr>
                <w:sz w:val="22"/>
                <w:szCs w:val="22"/>
              </w:rPr>
              <w:t>release/</w:t>
            </w:r>
            <w:proofErr w:type="spellStart"/>
            <w:proofErr w:type="gramStart"/>
            <w:r>
              <w:rPr>
                <w:sz w:val="22"/>
                <w:szCs w:val="22"/>
              </w:rPr>
              <w:t>vX.Y</w:t>
            </w:r>
            <w:proofErr w:type="spellEnd"/>
            <w:proofErr w:type="gramEnd"/>
          </w:p>
        </w:tc>
        <w:tc>
          <w:tcPr>
            <w:tcW w:w="2880" w:type="dxa"/>
            <w:tcBorders>
              <w:top w:val="single" w:sz="2" w:space="0" w:color="CCCCDD"/>
              <w:left w:val="single" w:sz="2" w:space="0" w:color="CCCCDD"/>
              <w:bottom w:val="single" w:sz="2" w:space="0" w:color="CCCCDD"/>
              <w:right w:val="single" w:sz="2" w:space="0" w:color="CCCCDD"/>
            </w:tcBorders>
          </w:tcPr>
          <w:p w14:paraId="2DF44579" w14:textId="77777777" w:rsidR="009976CF" w:rsidRDefault="00000000">
            <w:r>
              <w:rPr>
                <w:sz w:val="22"/>
                <w:szCs w:val="22"/>
              </w:rPr>
              <w:t>Sprint release preparation</w:t>
            </w:r>
          </w:p>
        </w:tc>
        <w:tc>
          <w:tcPr>
            <w:tcW w:w="4320" w:type="dxa"/>
            <w:tcBorders>
              <w:top w:val="single" w:sz="2" w:space="0" w:color="CCCCDD"/>
              <w:left w:val="single" w:sz="2" w:space="0" w:color="CCCCDD"/>
              <w:bottom w:val="single" w:sz="2" w:space="0" w:color="CCCCDD"/>
              <w:right w:val="single" w:sz="2" w:space="0" w:color="CCCCDD"/>
            </w:tcBorders>
          </w:tcPr>
          <w:p w14:paraId="0F1A0C33" w14:textId="77777777" w:rsidR="009976CF" w:rsidRDefault="00000000">
            <w:r>
              <w:rPr>
                <w:sz w:val="22"/>
                <w:szCs w:val="22"/>
              </w:rPr>
              <w:t>Created from develop at end of sprint. Only bug fixes allowed. Merged to main and back to develop on release.</w:t>
            </w:r>
          </w:p>
        </w:tc>
      </w:tr>
    </w:tbl>
    <w:p w14:paraId="02BBE5ED" w14:textId="77777777" w:rsidR="009976CF" w:rsidRDefault="009976CF">
      <w:pPr>
        <w:spacing w:after="80"/>
      </w:pPr>
    </w:p>
    <w:p w14:paraId="7D705A09" w14:textId="77777777" w:rsidR="009976CF" w:rsidRDefault="00000000">
      <w:pPr>
        <w:spacing w:after="140"/>
      </w:pPr>
      <w:r>
        <w:t>Commit message convention: use conventional commits format (</w:t>
      </w:r>
      <w:proofErr w:type="gramStart"/>
      <w:r>
        <w:t>feat:,</w:t>
      </w:r>
      <w:proofErr w:type="gramEnd"/>
      <w:r>
        <w:t xml:space="preserve"> </w:t>
      </w:r>
      <w:proofErr w:type="gramStart"/>
      <w:r>
        <w:t>fix:,</w:t>
      </w:r>
      <w:proofErr w:type="gramEnd"/>
      <w:r>
        <w:t xml:space="preserve"> </w:t>
      </w:r>
      <w:proofErr w:type="gramStart"/>
      <w:r>
        <w:t>test:,</w:t>
      </w:r>
      <w:proofErr w:type="gramEnd"/>
      <w:r>
        <w:t xml:space="preserve"> </w:t>
      </w:r>
      <w:proofErr w:type="gramStart"/>
      <w:r>
        <w:t>refactor:,</w:t>
      </w:r>
      <w:proofErr w:type="gramEnd"/>
      <w:r>
        <w:t xml:space="preserve"> docs:). For financial engine commits, prefix with engine: to make the git log useful during future debugging. Example: 'engine: fix semimonthly cycle boundary for February'.</w:t>
      </w:r>
    </w:p>
    <w:p w14:paraId="5A3AFA2A" w14:textId="77777777" w:rsidR="009976CF" w:rsidRDefault="009976CF">
      <w:pPr>
        <w:spacing w:after="160"/>
      </w:pPr>
    </w:p>
    <w:p w14:paraId="239C076F" w14:textId="77777777" w:rsidR="009976CF" w:rsidRDefault="00000000">
      <w:pPr>
        <w:pStyle w:val="Heading1"/>
      </w:pPr>
      <w:r>
        <w:t>Final Engineering Notes</w:t>
      </w:r>
    </w:p>
    <w:p w14:paraId="33D5EF90" w14:textId="77777777" w:rsidR="009976CF" w:rsidRDefault="00000000">
      <w:pPr>
        <w:spacing w:after="140"/>
      </w:pPr>
      <w:r>
        <w:t>Budget Flow is a genuinely useful application built on a deliberately simple philosophy — help people understand how much money they can safely spend before their next paycheck. The technical specifications for this project are thorough and coherent. The implementation challenge is not complexity; it is discipline.</w:t>
      </w:r>
    </w:p>
    <w:p w14:paraId="315430AB" w14:textId="77777777" w:rsidR="009976CF" w:rsidRDefault="009976CF">
      <w:pPr>
        <w:spacing w:after="80"/>
      </w:pPr>
    </w:p>
    <w:p w14:paraId="05DBE34C" w14:textId="77777777" w:rsidR="009976CF" w:rsidRDefault="00000000">
      <w:pPr>
        <w:spacing w:after="140"/>
      </w:pPr>
      <w:r>
        <w:t>The three disciplines that determine the outcome of this project:</w:t>
      </w:r>
    </w:p>
    <w:p w14:paraId="5FAB7F8C" w14:textId="77777777" w:rsidR="009976CF" w:rsidRDefault="009976CF">
      <w:pPr>
        <w:spacing w:after="80"/>
      </w:pPr>
    </w:p>
    <w:p w14:paraId="51490CC1" w14:textId="77777777" w:rsidR="009976CF" w:rsidRDefault="00000000">
      <w:pPr>
        <w:pStyle w:val="ListParagraph"/>
        <w:numPr>
          <w:ilvl w:val="0"/>
          <w:numId w:val="1"/>
        </w:numPr>
      </w:pPr>
      <w:r>
        <w:rPr>
          <w:sz w:val="22"/>
          <w:szCs w:val="22"/>
        </w:rPr>
        <w:t>Build the financial engine first and test it exhaustively. Every hour spent on engine tests in Sprint 2 saves multiple hours of debugging in Sprints 4, 5, and 6.</w:t>
      </w:r>
    </w:p>
    <w:p w14:paraId="7A7B1B5B" w14:textId="77777777" w:rsidR="009976CF" w:rsidRDefault="00000000">
      <w:pPr>
        <w:pStyle w:val="ListParagraph"/>
        <w:numPr>
          <w:ilvl w:val="0"/>
          <w:numId w:val="1"/>
        </w:numPr>
      </w:pPr>
      <w:r>
        <w:rPr>
          <w:sz w:val="22"/>
          <w:szCs w:val="22"/>
        </w:rPr>
        <w:t>Never skip layers. Screens call services. Services call the engine. The engine calls nothing. This discipline is what makes the codebase maintainable and testable six months from now.</w:t>
      </w:r>
    </w:p>
    <w:p w14:paraId="5FD56AB1" w14:textId="77777777" w:rsidR="009976CF" w:rsidRDefault="00000000">
      <w:pPr>
        <w:pStyle w:val="ListParagraph"/>
        <w:numPr>
          <w:ilvl w:val="0"/>
          <w:numId w:val="1"/>
        </w:numPr>
      </w:pPr>
      <w:r>
        <w:rPr>
          <w:sz w:val="22"/>
          <w:szCs w:val="22"/>
        </w:rPr>
        <w:t xml:space="preserve">Keep Phase 3 infrastructure dormant but present. </w:t>
      </w:r>
      <w:proofErr w:type="spellStart"/>
      <w:r>
        <w:rPr>
          <w:sz w:val="22"/>
          <w:szCs w:val="22"/>
        </w:rPr>
        <w:t>sync_queue</w:t>
      </w:r>
      <w:proofErr w:type="spellEnd"/>
      <w:r>
        <w:rPr>
          <w:sz w:val="22"/>
          <w:szCs w:val="22"/>
        </w:rPr>
        <w:t xml:space="preserve"> rows fill up silently. feature flags stay false. The Phase 3 activation should feel like turning on a switch, not performing surgery.</w:t>
      </w:r>
    </w:p>
    <w:p w14:paraId="196AF314" w14:textId="77777777" w:rsidR="009976CF" w:rsidRDefault="009976CF">
      <w:pPr>
        <w:spacing w:after="80"/>
      </w:pPr>
    </w:p>
    <w:p w14:paraId="36FBF386" w14:textId="77777777" w:rsidR="009976CF" w:rsidRDefault="00000000">
      <w:pPr>
        <w:spacing w:after="140"/>
      </w:pPr>
      <w:r>
        <w:t>The specification suite for this project is complete. The architecture is sound. The build order is clear. The remaining work is execution — one sprint at a time, one test at a time, one function at a time.</w:t>
      </w:r>
    </w:p>
    <w:p w14:paraId="7ABA2A6D" w14:textId="77777777" w:rsidR="009976CF" w:rsidRDefault="009976CF">
      <w:pPr>
        <w:spacing w:after="80"/>
      </w:pPr>
    </w:p>
    <w:tbl>
      <w:tblPr>
        <w:tblW w:w="9360" w:type="dxa"/>
        <w:tblLayout w:type="fixed"/>
        <w:tblCellMar>
          <w:top w:w="120" w:type="dxa"/>
          <w:left w:w="180" w:type="dxa"/>
          <w:bottom w:w="120" w:type="dxa"/>
          <w:right w:w="180" w:type="dxa"/>
        </w:tblCellMar>
        <w:tblLook w:val="04A0" w:firstRow="1" w:lastRow="0" w:firstColumn="1" w:lastColumn="0" w:noHBand="0" w:noVBand="1"/>
      </w:tblPr>
      <w:tblGrid>
        <w:gridCol w:w="9360"/>
      </w:tblGrid>
      <w:tr w:rsidR="009976CF" w14:paraId="72118B7B" w14:textId="77777777">
        <w:tc>
          <w:tcPr>
            <w:tcW w:w="9360" w:type="dxa"/>
            <w:tcBorders>
              <w:top w:val="single" w:sz="2" w:space="0" w:color="1B5E20"/>
              <w:left w:val="single" w:sz="2" w:space="0" w:color="1B5E20"/>
              <w:bottom w:val="single" w:sz="2" w:space="0" w:color="1B5E20"/>
              <w:right w:val="single" w:sz="2" w:space="0" w:color="1B5E20"/>
            </w:tcBorders>
            <w:shd w:val="clear" w:color="auto" w:fill="E8F5E9"/>
          </w:tcPr>
          <w:p w14:paraId="52FA9421" w14:textId="77777777" w:rsidR="009976CF" w:rsidRDefault="00000000">
            <w:r>
              <w:rPr>
                <w:b/>
                <w:bCs/>
                <w:color w:val="1B5E20"/>
                <w:sz w:val="22"/>
                <w:szCs w:val="22"/>
              </w:rPr>
              <w:t>Sprint 2 complete with 100% financial engine coverage is the most important milestone in the project. Everything built after that is a view over a proven foundation.</w:t>
            </w:r>
          </w:p>
        </w:tc>
      </w:tr>
    </w:tbl>
    <w:p w14:paraId="2620D131" w14:textId="77777777" w:rsidR="009976CF" w:rsidRDefault="009976CF">
      <w:pPr>
        <w:spacing w:after="160"/>
      </w:pPr>
    </w:p>
    <w:sectPr w:rsidR="009976CF">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6658C" w14:textId="77777777" w:rsidR="00F84152" w:rsidRDefault="00F84152">
      <w:r>
        <w:separator/>
      </w:r>
    </w:p>
  </w:endnote>
  <w:endnote w:type="continuationSeparator" w:id="0">
    <w:p w14:paraId="3F116F2A" w14:textId="77777777" w:rsidR="00F84152" w:rsidRDefault="00F841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8FA65" w14:textId="77777777" w:rsidR="009976CF" w:rsidRDefault="009976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5CCE7" w14:textId="77777777" w:rsidR="009976CF" w:rsidRDefault="00000000">
    <w:pPr>
      <w:pBdr>
        <w:top w:val="single" w:sz="2" w:space="4" w:color="CCCCDD"/>
      </w:pBdr>
      <w:tabs>
        <w:tab w:val="right" w:pos="9026"/>
      </w:tabs>
    </w:pPr>
    <w:r>
      <w:tab/>
    </w:r>
    <w:r>
      <w:fldChar w:fldCharType="begin"/>
    </w:r>
    <w:r>
      <w:instrText xml:space="preserve"> PAGE </w:instrText>
    </w:r>
    <w:r>
      <w:fldChar w:fldCharType="separate"/>
    </w:r>
    <w:r>
      <w:t>36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2A3D4" w14:textId="77777777" w:rsidR="009976CF" w:rsidRDefault="00000000">
    <w:pPr>
      <w:pBdr>
        <w:top w:val="single" w:sz="2" w:space="4" w:color="CCCCDD"/>
      </w:pBdr>
      <w:tabs>
        <w:tab w:val="right" w:pos="9026"/>
      </w:tabs>
    </w:pPr>
    <w:r>
      <w:tab/>
    </w:r>
    <w:r>
      <w:fldChar w:fldCharType="begin"/>
    </w:r>
    <w:r>
      <w:instrText xml:space="preserve"> PAGE </w:instrText>
    </w:r>
    <w:r>
      <w:fldChar w:fldCharType="separate"/>
    </w:r>
    <w:r>
      <w:t>36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AB77F" w14:textId="77777777" w:rsidR="00F84152" w:rsidRDefault="00F84152">
      <w:r>
        <w:separator/>
      </w:r>
    </w:p>
  </w:footnote>
  <w:footnote w:type="continuationSeparator" w:id="0">
    <w:p w14:paraId="4CD0560F" w14:textId="77777777" w:rsidR="00F84152" w:rsidRDefault="00F841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F967C" w14:textId="77777777" w:rsidR="009976CF" w:rsidRDefault="009976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EF584" w14:textId="77777777" w:rsidR="009976CF" w:rsidRDefault="00000000">
    <w:pPr>
      <w:pBdr>
        <w:bottom w:val="single" w:sz="2" w:space="4" w:color="CCCCDD"/>
      </w:pBdr>
      <w:tabs>
        <w:tab w:val="right" w:pos="9026"/>
      </w:tabs>
    </w:pPr>
    <w:r>
      <w:rPr>
        <w:color w:val="5A5A6E"/>
        <w:sz w:val="18"/>
        <w:szCs w:val="18"/>
      </w:rPr>
      <w:t xml:space="preserve">Budget </w:t>
    </w:r>
    <w:proofErr w:type="gramStart"/>
    <w:r>
      <w:rPr>
        <w:color w:val="5A5A6E"/>
        <w:sz w:val="18"/>
        <w:szCs w:val="18"/>
      </w:rPr>
      <w:t>Flow  —</w:t>
    </w:r>
    <w:proofErr w:type="gramEnd"/>
    <w:r>
      <w:rPr>
        <w:color w:val="5A5A6E"/>
        <w:sz w:val="18"/>
        <w:szCs w:val="18"/>
      </w:rPr>
      <w:t xml:space="preserve">  Master Implementation Guide &amp; Development Playbook</w: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2BC18" w14:textId="77777777" w:rsidR="009976CF" w:rsidRDefault="00000000">
    <w:pPr>
      <w:pBdr>
        <w:bottom w:val="single" w:sz="2" w:space="4" w:color="CCCCDD"/>
      </w:pBdr>
      <w:tabs>
        <w:tab w:val="right" w:pos="9026"/>
      </w:tabs>
    </w:pPr>
    <w:r>
      <w:rPr>
        <w:color w:val="5A5A6E"/>
        <w:sz w:val="18"/>
        <w:szCs w:val="18"/>
      </w:rPr>
      <w:t xml:space="preserve">Budget </w:t>
    </w:r>
    <w:proofErr w:type="gramStart"/>
    <w:r>
      <w:rPr>
        <w:color w:val="5A5A6E"/>
        <w:sz w:val="18"/>
        <w:szCs w:val="18"/>
      </w:rPr>
      <w:t>Flow  —</w:t>
    </w:r>
    <w:proofErr w:type="gramEnd"/>
    <w:r>
      <w:rPr>
        <w:color w:val="5A5A6E"/>
        <w:sz w:val="18"/>
        <w:szCs w:val="18"/>
      </w:rPr>
      <w:t xml:space="preserve">  Master Implementation Guide &amp; Development Playbook</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F6E57"/>
    <w:multiLevelType w:val="multilevel"/>
    <w:tmpl w:val="C226C330"/>
    <w:lvl w:ilvl="0">
      <w:start w:val="1"/>
      <w:numFmt w:val="bullet"/>
      <w:lvlText w:val="•"/>
      <w:lvlJc w:val="left"/>
      <w:pPr>
        <w:tabs>
          <w:tab w:val="num" w:pos="0"/>
        </w:tabs>
        <w:ind w:left="720" w:hanging="360"/>
      </w:pPr>
      <w:rPr>
        <w:rFonts w:ascii="Arial" w:hAnsi="Arial" w:cs="Arial" w:hint="default"/>
        <w:color w:val="1A1A2E"/>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5D6E033F"/>
    <w:multiLevelType w:val="multilevel"/>
    <w:tmpl w:val="4B28C196"/>
    <w:lvl w:ilvl="0">
      <w:start w:val="1"/>
      <w:numFmt w:val="decimal"/>
      <w:lvlText w:val="%1."/>
      <w:lvlJc w:val="left"/>
      <w:pPr>
        <w:tabs>
          <w:tab w:val="num" w:pos="0"/>
        </w:tabs>
        <w:ind w:left="720" w:hanging="360"/>
      </w:pPr>
      <w:rPr>
        <w:rFonts w:ascii="Arial" w:eastAsia="Arial" w:hAnsi="Arial" w:cs="Arial"/>
        <w:color w:val="1A1A2E"/>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6A9A6935"/>
    <w:multiLevelType w:val="multilevel"/>
    <w:tmpl w:val="D1485A9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226573304">
    <w:abstractNumId w:val="0"/>
  </w:num>
  <w:num w:numId="2" w16cid:durableId="1253473835">
    <w:abstractNumId w:val="1"/>
  </w:num>
  <w:num w:numId="3" w16cid:durableId="1948810312">
    <w:abstractNumId w:val="2"/>
  </w:num>
  <w:num w:numId="4" w16cid:durableId="351609186">
    <w:abstractNumId w:val="0"/>
    <w:lvlOverride w:ilvl="0">
      <w:startOverride w:val="1"/>
    </w:lvlOverride>
  </w:num>
  <w:num w:numId="5" w16cid:durableId="4853176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9"/>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76CF"/>
    <w:rsid w:val="0006668E"/>
    <w:rsid w:val="002D51AD"/>
    <w:rsid w:val="005A6694"/>
    <w:rsid w:val="006D25EA"/>
    <w:rsid w:val="009976CF"/>
    <w:rsid w:val="00D70D6D"/>
    <w:rsid w:val="00F8415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6519AD64"/>
  <w15:docId w15:val="{B5151C4F-7F03-7F45-A04E-998DE62C0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pBdr>
        <w:bottom w:val="single" w:sz="4" w:space="6" w:color="1B5E8C"/>
      </w:pBdr>
      <w:spacing w:before="400" w:after="140"/>
      <w:outlineLvl w:val="0"/>
    </w:pPr>
    <w:rPr>
      <w:rFonts w:ascii="Arial" w:eastAsia="Arial" w:hAnsi="Arial" w:cs="Arial"/>
      <w:b/>
      <w:bCs/>
      <w:color w:val="1B5E8C"/>
      <w:sz w:val="34"/>
      <w:szCs w:val="34"/>
    </w:rPr>
  </w:style>
  <w:style w:type="paragraph" w:styleId="Heading2">
    <w:name w:val="heading 2"/>
    <w:basedOn w:val="Heading"/>
    <w:uiPriority w:val="9"/>
    <w:unhideWhenUsed/>
    <w:qFormat/>
    <w:pPr>
      <w:spacing w:before="280" w:after="100"/>
      <w:outlineLvl w:val="1"/>
    </w:pPr>
    <w:rPr>
      <w:rFonts w:ascii="Arial" w:eastAsia="Arial" w:hAnsi="Arial" w:cs="Arial"/>
      <w:b/>
      <w:bCs/>
      <w:sz w:val="26"/>
      <w:szCs w:val="26"/>
    </w:rPr>
  </w:style>
  <w:style w:type="paragraph" w:styleId="Heading3">
    <w:name w:val="heading 3"/>
    <w:basedOn w:val="Heading"/>
    <w:uiPriority w:val="9"/>
    <w:semiHidden/>
    <w:unhideWhenUsed/>
    <w:qFormat/>
    <w:pPr>
      <w:spacing w:before="200" w:after="80"/>
      <w:outlineLvl w:val="2"/>
    </w:pPr>
    <w:rPr>
      <w:rFonts w:ascii="Arial" w:eastAsia="Arial" w:hAnsi="Arial" w:cs="Arial"/>
      <w:b/>
      <w:bCs/>
      <w:color w:val="5A5A6E"/>
      <w:sz w:val="22"/>
      <w:szCs w:val="22"/>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36</Pages>
  <Words>9523</Words>
  <Characters>54286</Characters>
  <Application>Microsoft Office Word</Application>
  <DocSecurity>0</DocSecurity>
  <Lines>452</Lines>
  <Paragraphs>127</Paragraphs>
  <ScaleCrop>false</ScaleCrop>
  <Company/>
  <LinksUpToDate>false</LinksUpToDate>
  <CharactersWithSpaces>63682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Matthew Terrell</cp:lastModifiedBy>
  <cp:revision>4</cp:revision>
  <dcterms:created xsi:type="dcterms:W3CDTF">2026-05-06T01:47:00Z</dcterms:created>
  <dcterms:modified xsi:type="dcterms:W3CDTF">2026-05-22T05:33:00Z</dcterms:modified>
  <dc:language>en-US</dc:language>
</cp:coreProperties>
</file>