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AE230" w14:textId="77777777" w:rsidR="00C03779" w:rsidRDefault="00000000">
      <w:pPr>
        <w:spacing w:after="120"/>
        <w:jc w:val="center"/>
      </w:pPr>
      <w:r>
        <w:rPr>
          <w:b/>
          <w:bCs/>
          <w:color w:val="1B5E8C"/>
          <w:sz w:val="72"/>
          <w:szCs w:val="72"/>
        </w:rPr>
        <w:t>BUDGET FLOW</w:t>
      </w:r>
    </w:p>
    <w:p w14:paraId="6A04268C" w14:textId="77777777" w:rsidR="00C03779" w:rsidRDefault="00000000">
      <w:pPr>
        <w:spacing w:after="120"/>
        <w:jc w:val="center"/>
      </w:pPr>
      <w:r>
        <w:rPr>
          <w:b/>
          <w:bCs/>
          <w:sz w:val="36"/>
          <w:szCs w:val="36"/>
        </w:rPr>
        <w:t>Project Document Registry</w:t>
      </w:r>
    </w:p>
    <w:p w14:paraId="3C47C444" w14:textId="77777777" w:rsidR="00C03779" w:rsidRDefault="00000000">
      <w:pPr>
        <w:spacing w:after="400"/>
        <w:jc w:val="center"/>
      </w:pPr>
      <w:r>
        <w:rPr>
          <w:i/>
          <w:iCs/>
          <w:color w:val="5A5A6E"/>
          <w:sz w:val="26"/>
          <w:szCs w:val="26"/>
        </w:rPr>
        <w:t>Navigation Guide, Document Index &amp; Full Glossary</w:t>
      </w:r>
    </w:p>
    <w:p w14:paraId="284144C3" w14:textId="6C944890" w:rsidR="00C03779" w:rsidRDefault="00000000">
      <w:pPr>
        <w:pBdr>
          <w:top w:val="single" w:sz="4" w:space="1" w:color="1B5E8C"/>
          <w:bottom w:val="single" w:sz="4" w:space="1" w:color="1B5E8C"/>
        </w:pBdr>
        <w:spacing w:before="80" w:after="80"/>
        <w:jc w:val="center"/>
      </w:pPr>
      <w:r>
        <w:rPr>
          <w:color w:val="5A5A6E"/>
          <w:sz w:val="22"/>
          <w:szCs w:val="22"/>
        </w:rPr>
        <w:t xml:space="preserve">Version 1.0   —   May 2025 </w:t>
      </w:r>
    </w:p>
    <w:p w14:paraId="6AF7C16E" w14:textId="77777777" w:rsidR="00C03779" w:rsidRDefault="00C03779">
      <w:pPr>
        <w:spacing w:after="400"/>
      </w:pPr>
    </w:p>
    <w:p w14:paraId="3DC49BF0" w14:textId="77777777" w:rsidR="00C03779" w:rsidRDefault="00000000">
      <w:pPr>
        <w:pStyle w:val="Heading1"/>
      </w:pPr>
      <w:r>
        <w:t>How to Use This Document</w:t>
      </w:r>
    </w:p>
    <w:p w14:paraId="3A9F0D25" w14:textId="77777777" w:rsidR="00C03779" w:rsidRDefault="00000000">
      <w:pPr>
        <w:spacing w:after="140"/>
      </w:pPr>
      <w:r>
        <w:t>This registry is the starting point for every session of work on Budget Flow. Before diving into any specification, check the Quick-Lookup section below to find exactly which document — and which section of that document — covers what you need. The Document Index gives you a complete map of the entire suite. The Glossary defines every term, acronym, and project-specific concept in one place.</w:t>
      </w:r>
    </w:p>
    <w:p w14:paraId="02C81ECF" w14:textId="77777777" w:rsidR="00C03779" w:rsidRDefault="00C03779">
      <w:pPr>
        <w:spacing w:after="80"/>
      </w:pPr>
    </w:p>
    <w:p w14:paraId="5252A0EC" w14:textId="77777777" w:rsidR="00C03779" w:rsidRDefault="00000000">
      <w:pPr>
        <w:spacing w:after="140"/>
      </w:pPr>
      <w:proofErr w:type="spellStart"/>
      <w:r>
        <w:t>Colour</w:t>
      </w:r>
      <w:proofErr w:type="spellEnd"/>
      <w:r>
        <w:t xml:space="preserve"> coding used throughout:</w:t>
      </w:r>
    </w:p>
    <w:p w14:paraId="46F460A4" w14:textId="77777777" w:rsidR="00C03779" w:rsidRDefault="00C03779">
      <w:pPr>
        <w:spacing w:after="80"/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9348"/>
      </w:tblGrid>
      <w:tr w:rsidR="00C03779" w14:paraId="7D09AE70" w14:textId="77777777">
        <w:tc>
          <w:tcPr>
            <w:tcW w:w="3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5B6E" w14:textId="77777777" w:rsidR="00C03779" w:rsidRDefault="00000000">
            <w:r>
              <w:rPr>
                <w:sz w:val="22"/>
                <w:szCs w:val="22"/>
              </w:rPr>
              <w:t xml:space="preserve">  </w:t>
            </w:r>
          </w:p>
        </w:tc>
        <w:tc>
          <w:tcPr>
            <w:tcW w:w="93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5B5C" w14:textId="77777777" w:rsidR="00C03779" w:rsidRDefault="00000000">
            <w:r>
              <w:rPr>
                <w:sz w:val="22"/>
                <w:szCs w:val="22"/>
              </w:rPr>
              <w:t>Green tint — MVP Phase 1 &amp; 2 documents. Read these before building anything.</w:t>
            </w:r>
          </w:p>
        </w:tc>
      </w:tr>
      <w:tr w:rsidR="00C03779" w14:paraId="43A9F483" w14:textId="77777777">
        <w:tc>
          <w:tcPr>
            <w:tcW w:w="3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EC9B" w14:textId="77777777" w:rsidR="00C03779" w:rsidRDefault="00000000">
            <w:r>
              <w:rPr>
                <w:sz w:val="22"/>
                <w:szCs w:val="22"/>
              </w:rPr>
              <w:t xml:space="preserve">  </w:t>
            </w:r>
          </w:p>
        </w:tc>
        <w:tc>
          <w:tcPr>
            <w:tcW w:w="93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E222" w14:textId="77777777" w:rsidR="00C03779" w:rsidRDefault="00000000">
            <w:r>
              <w:rPr>
                <w:sz w:val="22"/>
                <w:szCs w:val="22"/>
              </w:rPr>
              <w:t>Blue tint — Future / Premium Phase 3 documents. Relevant when Phase 3 begins.</w:t>
            </w:r>
          </w:p>
        </w:tc>
      </w:tr>
      <w:tr w:rsidR="00C03779" w14:paraId="4BA838C8" w14:textId="77777777">
        <w:tc>
          <w:tcPr>
            <w:tcW w:w="3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2E57" w14:textId="77777777" w:rsidR="00C03779" w:rsidRDefault="00000000">
            <w:r>
              <w:rPr>
                <w:sz w:val="22"/>
                <w:szCs w:val="22"/>
              </w:rPr>
              <w:t xml:space="preserve">  </w:t>
            </w:r>
          </w:p>
        </w:tc>
        <w:tc>
          <w:tcPr>
            <w:tcW w:w="93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ADE6" w14:textId="77777777" w:rsidR="00C03779" w:rsidRDefault="00000000">
            <w:r>
              <w:rPr>
                <w:sz w:val="22"/>
                <w:szCs w:val="22"/>
              </w:rPr>
              <w:t>Amber tint — Reference documents. Relevant at all phases.</w:t>
            </w:r>
          </w:p>
        </w:tc>
      </w:tr>
    </w:tbl>
    <w:p w14:paraId="0F971D9C" w14:textId="77777777" w:rsidR="00C03779" w:rsidRDefault="00C03779">
      <w:pPr>
        <w:spacing w:after="160"/>
      </w:pPr>
    </w:p>
    <w:p w14:paraId="3357B20E" w14:textId="77777777" w:rsidR="00C03779" w:rsidRDefault="00000000">
      <w:pPr>
        <w:pStyle w:val="Heading1"/>
      </w:pPr>
      <w:r>
        <w:t>Part 1 — Quick-Lookup: I Need to Know About…</w:t>
      </w:r>
    </w:p>
    <w:p w14:paraId="46568865" w14:textId="77777777" w:rsidR="00C03779" w:rsidRDefault="00000000">
      <w:pPr>
        <w:spacing w:after="140"/>
      </w:pPr>
      <w:r>
        <w:t>Use this table when you have a specific question and need to know exactly where to find the answer. Documents are abbreviated — full names and descriptions are in Part 2.</w:t>
      </w:r>
    </w:p>
    <w:p w14:paraId="00BB6535" w14:textId="77777777" w:rsidR="00C03779" w:rsidRDefault="00C03779">
      <w:pPr>
        <w:spacing w:after="80"/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2880"/>
        <w:gridCol w:w="3528"/>
      </w:tblGrid>
      <w:tr w:rsidR="00C03779" w14:paraId="7124E83C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65EA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If you need to know about…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9CAC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Go to this document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4F96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Read this section</w:t>
            </w:r>
          </w:p>
        </w:tc>
      </w:tr>
      <w:tr w:rsidR="00C03779" w14:paraId="222BC5DA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2F39" w14:textId="77777777" w:rsidR="00C03779" w:rsidRDefault="00000000">
            <w:r>
              <w:rPr>
                <w:sz w:val="22"/>
                <w:szCs w:val="22"/>
              </w:rPr>
              <w:t>How safe-to-spend is calculated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670F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FRS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A3FC" w14:textId="77777777" w:rsidR="00C03779" w:rsidRDefault="00000000">
            <w:r>
              <w:rPr>
                <w:color w:val="3A3A5A"/>
                <w:sz w:val="20"/>
                <w:szCs w:val="20"/>
              </w:rPr>
              <w:t>Safe-to-Spend Logic</w:t>
            </w:r>
          </w:p>
        </w:tc>
      </w:tr>
      <w:tr w:rsidR="00C03779" w14:paraId="288D52F0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04BB" w14:textId="77777777" w:rsidR="00C03779" w:rsidRDefault="00000000">
            <w:r>
              <w:rPr>
                <w:sz w:val="22"/>
                <w:szCs w:val="22"/>
              </w:rPr>
              <w:t>What triggers a safe-to-spend recalculation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26D0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 xml:space="preserve">FRS + </w:t>
            </w:r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Impl</w:t>
            </w:r>
            <w:proofErr w:type="spellEnd"/>
            <w:r>
              <w:rPr>
                <w:b/>
                <w:bCs/>
                <w:color w:val="1B5E8C"/>
                <w:sz w:val="22"/>
                <w:szCs w:val="22"/>
              </w:rPr>
              <w:t>. Guide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F232" w14:textId="77777777" w:rsidR="00C03779" w:rsidRDefault="00000000">
            <w:r>
              <w:rPr>
                <w:color w:val="3A3A5A"/>
                <w:sz w:val="20"/>
                <w:szCs w:val="20"/>
              </w:rPr>
              <w:t>Safe-to-Spend Logic / Section 13</w:t>
            </w:r>
          </w:p>
        </w:tc>
      </w:tr>
      <w:tr w:rsidR="00C03779" w14:paraId="47200A1C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94E2" w14:textId="77777777" w:rsidR="00C03779" w:rsidRDefault="00000000">
            <w:r>
              <w:rPr>
                <w:sz w:val="22"/>
                <w:szCs w:val="22"/>
              </w:rPr>
              <w:t>How paycheck cycles work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77D3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FRS + DB Design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8556" w14:textId="77777777" w:rsidR="00C03779" w:rsidRDefault="00000000">
            <w:r>
              <w:rPr>
                <w:color w:val="3A3A5A"/>
                <w:sz w:val="20"/>
                <w:szCs w:val="20"/>
              </w:rPr>
              <w:t>Paycheck Logic / Paycheck Terminology Reference</w:t>
            </w:r>
          </w:p>
        </w:tc>
      </w:tr>
      <w:tr w:rsidR="00C03779" w14:paraId="7CFDAA5B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B428" w14:textId="77777777" w:rsidR="00C03779" w:rsidRDefault="00000000">
            <w:r>
              <w:rPr>
                <w:sz w:val="22"/>
                <w:szCs w:val="22"/>
              </w:rPr>
              <w:t>Variable bill confirmation logic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3028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FRS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4F44" w14:textId="77777777" w:rsidR="00C03779" w:rsidRDefault="00000000">
            <w:r>
              <w:rPr>
                <w:color w:val="3A3A5A"/>
                <w:sz w:val="20"/>
                <w:szCs w:val="20"/>
              </w:rPr>
              <w:t>Variable Recurring Bill Logic</w:t>
            </w:r>
          </w:p>
        </w:tc>
      </w:tr>
      <w:tr w:rsidR="00C03779" w14:paraId="20C79BB8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7047" w14:textId="77777777" w:rsidR="00C03779" w:rsidRDefault="00000000">
            <w:r>
              <w:rPr>
                <w:sz w:val="22"/>
                <w:szCs w:val="22"/>
              </w:rPr>
              <w:lastRenderedPageBreak/>
              <w:t xml:space="preserve">Pending vs charged purchase </w:t>
            </w:r>
            <w:proofErr w:type="spellStart"/>
            <w:r>
              <w:rPr>
                <w:sz w:val="22"/>
                <w:szCs w:val="22"/>
              </w:rPr>
              <w:t>behaviour</w:t>
            </w:r>
            <w:proofErr w:type="spellEnd"/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1A01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FRS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5367" w14:textId="77777777" w:rsidR="00C03779" w:rsidRDefault="00000000">
            <w:r>
              <w:rPr>
                <w:color w:val="3A3A5A"/>
                <w:sz w:val="20"/>
                <w:szCs w:val="20"/>
              </w:rPr>
              <w:t>Pending Purchase Logic</w:t>
            </w:r>
          </w:p>
        </w:tc>
      </w:tr>
      <w:tr w:rsidR="00C03779" w14:paraId="0245C4CE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9AB7" w14:textId="77777777" w:rsidR="00C03779" w:rsidRDefault="00000000">
            <w:r>
              <w:rPr>
                <w:sz w:val="22"/>
                <w:szCs w:val="22"/>
              </w:rPr>
              <w:t>Essential reserve deduction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3327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FRS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1C62" w14:textId="77777777" w:rsidR="00C03779" w:rsidRDefault="00000000">
            <w:r>
              <w:rPr>
                <w:color w:val="3A3A5A"/>
                <w:sz w:val="20"/>
                <w:szCs w:val="20"/>
              </w:rPr>
              <w:t>Safe-to-Spend Logic</w:t>
            </w:r>
          </w:p>
        </w:tc>
      </w:tr>
      <w:tr w:rsidR="00C03779" w14:paraId="581CD5E4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C736" w14:textId="77777777" w:rsidR="00C03779" w:rsidRDefault="00000000">
            <w:r>
              <w:rPr>
                <w:sz w:val="22"/>
                <w:szCs w:val="22"/>
              </w:rPr>
              <w:t>Cash withdrawal handling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3B2F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FRS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5F60" w14:textId="77777777" w:rsidR="00C03779" w:rsidRDefault="00000000">
            <w:r>
              <w:rPr>
                <w:color w:val="3A3A5A"/>
                <w:sz w:val="20"/>
                <w:szCs w:val="20"/>
              </w:rPr>
              <w:t>Cash Handling</w:t>
            </w:r>
          </w:p>
        </w:tc>
      </w:tr>
      <w:tr w:rsidR="00C03779" w14:paraId="45487953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7ADF" w14:textId="77777777" w:rsidR="00C03779" w:rsidRDefault="00000000">
            <w:r>
              <w:rPr>
                <w:sz w:val="22"/>
                <w:szCs w:val="22"/>
              </w:rPr>
              <w:t>Full SQLite schema (all tables &amp; fields)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9E31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DB Design v2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AE31" w14:textId="77777777" w:rsidR="00C03779" w:rsidRDefault="00000000">
            <w:r>
              <w:rPr>
                <w:color w:val="3A3A5A"/>
                <w:sz w:val="20"/>
                <w:szCs w:val="20"/>
              </w:rPr>
              <w:t>Entity Schemas (Section 4)</w:t>
            </w:r>
          </w:p>
        </w:tc>
      </w:tr>
      <w:tr w:rsidR="00C03779" w14:paraId="1836C2E0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31CF" w14:textId="77777777" w:rsidR="00C03779" w:rsidRDefault="00000000">
            <w:r>
              <w:rPr>
                <w:sz w:val="22"/>
                <w:szCs w:val="22"/>
              </w:rPr>
              <w:t xml:space="preserve">Which entities use </w:t>
            </w:r>
            <w:proofErr w:type="gramStart"/>
            <w:r>
              <w:rPr>
                <w:sz w:val="22"/>
                <w:szCs w:val="22"/>
              </w:rPr>
              <w:t>soft-delete</w:t>
            </w:r>
            <w:proofErr w:type="gramEnd"/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7EB4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DB Design v2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BB8C" w14:textId="77777777" w:rsidR="00C03779" w:rsidRDefault="00000000">
            <w:r>
              <w:rPr>
                <w:color w:val="3A3A5A"/>
                <w:sz w:val="20"/>
                <w:szCs w:val="20"/>
              </w:rPr>
              <w:t>Soft Delete Strategy (Section 8)</w:t>
            </w:r>
          </w:p>
        </w:tc>
      </w:tr>
      <w:tr w:rsidR="00C03779" w14:paraId="3CBDD7C7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DD20" w14:textId="77777777" w:rsidR="00C03779" w:rsidRDefault="00000000">
            <w:r>
              <w:rPr>
                <w:sz w:val="22"/>
                <w:szCs w:val="22"/>
              </w:rPr>
              <w:t>Why money is stored as integer cents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CE9F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DB Design v2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73DE" w14:textId="77777777" w:rsidR="00C03779" w:rsidRDefault="00000000">
            <w:r>
              <w:rPr>
                <w:color w:val="3A3A5A"/>
                <w:sz w:val="20"/>
                <w:szCs w:val="20"/>
              </w:rPr>
              <w:t>Monetary Value Storage (Section 6)</w:t>
            </w:r>
          </w:p>
        </w:tc>
      </w:tr>
      <w:tr w:rsidR="00C03779" w14:paraId="07D8003A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B5BF" w14:textId="77777777" w:rsidR="00C03779" w:rsidRDefault="00000000">
            <w:r>
              <w:rPr>
                <w:sz w:val="22"/>
                <w:szCs w:val="22"/>
              </w:rPr>
              <w:t xml:space="preserve">What </w:t>
            </w:r>
            <w:proofErr w:type="spellStart"/>
            <w:r>
              <w:rPr>
                <w:sz w:val="22"/>
                <w:szCs w:val="22"/>
              </w:rPr>
              <w:t>sync_queue</w:t>
            </w:r>
            <w:proofErr w:type="spellEnd"/>
            <w:r>
              <w:rPr>
                <w:sz w:val="22"/>
                <w:szCs w:val="22"/>
              </w:rPr>
              <w:t xml:space="preserve"> is a</w:t>
            </w:r>
            <w:proofErr w:type="spellStart"/>
            <w:r>
              <w:rPr>
                <w:sz w:val="22"/>
                <w:szCs w:val="22"/>
              </w:rPr>
              <w:t xml:space="preserve">nd how it </w:t>
            </w:r>
            <w:proofErr w:type="spellEnd"/>
            <w:r>
              <w:rPr>
                <w:sz w:val="22"/>
                <w:szCs w:val="22"/>
              </w:rPr>
              <w:t>works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5308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DB Design v2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09F0" w14:textId="77777777" w:rsidR="00C03779" w:rsidRDefault="00000000">
            <w:proofErr w:type="spellStart"/>
            <w:r>
              <w:rPr>
                <w:color w:val="3A3A5A"/>
                <w:sz w:val="20"/>
                <w:szCs w:val="20"/>
              </w:rPr>
              <w:t>sync_queue</w:t>
            </w:r>
            <w:proofErr w:type="spellEnd"/>
            <w:r>
              <w:rPr>
                <w:color w:val="3A3A5A"/>
                <w:sz w:val="20"/>
                <w:szCs w:val="20"/>
              </w:rPr>
              <w:t xml:space="preserve"> Table</w:t>
            </w:r>
          </w:p>
        </w:tc>
      </w:tr>
      <w:tr w:rsidR="00C03779" w14:paraId="5C264B09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61DA" w14:textId="77777777" w:rsidR="00C03779" w:rsidRDefault="00000000">
            <w:r>
              <w:rPr>
                <w:sz w:val="22"/>
                <w:szCs w:val="22"/>
              </w:rPr>
              <w:t>profiles vs accounts — what's the difference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A530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DB Design v2 + API Spec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F6BC" w14:textId="77777777" w:rsidR="00C03779" w:rsidRDefault="00000000">
            <w:r>
              <w:rPr>
                <w:color w:val="3A3A5A"/>
                <w:sz w:val="20"/>
                <w:szCs w:val="20"/>
              </w:rPr>
              <w:t>Paycheck Terminology / Identity Model (Section 3)</w:t>
            </w:r>
          </w:p>
        </w:tc>
      </w:tr>
      <w:tr w:rsidR="00C03779" w14:paraId="7F5C4FA8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6FB6" w14:textId="77777777" w:rsidR="00C03779" w:rsidRDefault="00000000">
            <w:r>
              <w:rPr>
                <w:sz w:val="22"/>
                <w:szCs w:val="22"/>
              </w:rPr>
              <w:t>Entity relationships &amp; ERD guidance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71FC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DB Design v2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945B" w14:textId="77777777" w:rsidR="00C03779" w:rsidRDefault="00000000">
            <w:r>
              <w:rPr>
                <w:color w:val="3A3A5A"/>
                <w:sz w:val="20"/>
                <w:szCs w:val="20"/>
              </w:rPr>
              <w:t>Entity Relationships (Section 10)</w:t>
            </w:r>
          </w:p>
        </w:tc>
      </w:tr>
      <w:tr w:rsidR="00C03779" w14:paraId="608DFA0D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CFC1" w14:textId="77777777" w:rsidR="00C03779" w:rsidRDefault="00000000">
            <w:r>
              <w:rPr>
                <w:sz w:val="22"/>
                <w:szCs w:val="22"/>
              </w:rPr>
              <w:t>Indexing strategy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CBFF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DB Design v2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C7E9" w14:textId="77777777" w:rsidR="00C03779" w:rsidRDefault="00000000">
            <w:r>
              <w:rPr>
                <w:color w:val="3A3A5A"/>
                <w:sz w:val="20"/>
                <w:szCs w:val="20"/>
              </w:rPr>
              <w:t>Indexing Strategy (Section 11)</w:t>
            </w:r>
          </w:p>
        </w:tc>
      </w:tr>
      <w:tr w:rsidR="00C03779" w14:paraId="02593B67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BEB5" w14:textId="77777777" w:rsidR="00C03779" w:rsidRDefault="00000000">
            <w:r>
              <w:rPr>
                <w:sz w:val="22"/>
                <w:szCs w:val="22"/>
              </w:rPr>
              <w:t>Why Spring Boot isn't needed for MVP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F481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System Arch. v3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CF09" w14:textId="77777777" w:rsidR="00C03779" w:rsidRDefault="00000000">
            <w:r>
              <w:rPr>
                <w:color w:val="3A3A5A"/>
                <w:sz w:val="20"/>
                <w:szCs w:val="20"/>
              </w:rPr>
              <w:t>System Tiers and MVP Scope</w:t>
            </w:r>
          </w:p>
        </w:tc>
      </w:tr>
      <w:tr w:rsidR="00C03779" w14:paraId="3638DF87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9B8F" w14:textId="77777777" w:rsidR="00C03779" w:rsidRDefault="00000000">
            <w:r>
              <w:rPr>
                <w:sz w:val="22"/>
                <w:szCs w:val="22"/>
              </w:rPr>
              <w:t>How sync will work in Phase 3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49F2E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System Arch. v3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9D92" w14:textId="77777777" w:rsidR="00C03779" w:rsidRDefault="00000000">
            <w:r>
              <w:rPr>
                <w:color w:val="3A3A5A"/>
                <w:sz w:val="20"/>
                <w:szCs w:val="20"/>
              </w:rPr>
              <w:t>Future Premium Synchronization Flow</w:t>
            </w:r>
          </w:p>
        </w:tc>
      </w:tr>
      <w:tr w:rsidR="00C03779" w14:paraId="4DF22F8C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10B0" w14:textId="77777777" w:rsidR="00C03779" w:rsidRDefault="00000000">
            <w:r>
              <w:rPr>
                <w:sz w:val="22"/>
                <w:szCs w:val="22"/>
              </w:rPr>
              <w:t>What the backend modules will be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1730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System Arch. v3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71D0" w14:textId="77777777" w:rsidR="00C03779" w:rsidRDefault="00000000">
            <w:r>
              <w:rPr>
                <w:color w:val="3A3A5A"/>
                <w:sz w:val="20"/>
                <w:szCs w:val="20"/>
              </w:rPr>
              <w:t>Backend Module Structure</w:t>
            </w:r>
          </w:p>
        </w:tc>
      </w:tr>
      <w:tr w:rsidR="00C03779" w14:paraId="63240853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6F8C8" w14:textId="77777777" w:rsidR="00C03779" w:rsidRDefault="00000000">
            <w:r>
              <w:rPr>
                <w:sz w:val="22"/>
                <w:szCs w:val="22"/>
              </w:rPr>
              <w:t>Where financial logic lives in the code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F237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 xml:space="preserve">System Arch. v3 + </w:t>
            </w:r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Impl</w:t>
            </w:r>
            <w:proofErr w:type="spellEnd"/>
            <w:r>
              <w:rPr>
                <w:b/>
                <w:bCs/>
                <w:color w:val="1B5E8C"/>
                <w:sz w:val="22"/>
                <w:szCs w:val="22"/>
              </w:rPr>
              <w:t>. Guide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EE7C" w14:textId="77777777" w:rsidR="00C03779" w:rsidRDefault="00000000">
            <w:r>
              <w:rPr>
                <w:color w:val="3A3A5A"/>
                <w:sz w:val="20"/>
                <w:szCs w:val="20"/>
              </w:rPr>
              <w:t>On-Device Business Logic / Section 12</w:t>
            </w:r>
          </w:p>
        </w:tc>
      </w:tr>
      <w:tr w:rsidR="00C03779" w14:paraId="16C76E8F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4CF6" w14:textId="77777777" w:rsidR="00C03779" w:rsidRDefault="00000000">
            <w:r>
              <w:rPr>
                <w:sz w:val="22"/>
                <w:szCs w:val="22"/>
              </w:rPr>
              <w:t>What to build first and why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8064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Impl</w:t>
            </w:r>
            <w:proofErr w:type="spellEnd"/>
            <w:r>
              <w:rPr>
                <w:b/>
                <w:bCs/>
                <w:color w:val="1B5E8C"/>
                <w:sz w:val="22"/>
                <w:szCs w:val="22"/>
              </w:rPr>
              <w:t>. Guide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3BF1" w14:textId="77777777" w:rsidR="00C03779" w:rsidRDefault="00000000">
            <w:r>
              <w:rPr>
                <w:color w:val="3A3A5A"/>
                <w:sz w:val="20"/>
                <w:szCs w:val="20"/>
              </w:rPr>
              <w:t>Sections 4 — 10 (Development Strategy + Layers)</w:t>
            </w:r>
          </w:p>
        </w:tc>
      </w:tr>
      <w:tr w:rsidR="00C03779" w14:paraId="244CD590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2DE6" w14:textId="77777777" w:rsidR="00C03779" w:rsidRDefault="00000000">
            <w:r>
              <w:rPr>
                <w:sz w:val="22"/>
                <w:szCs w:val="22"/>
              </w:rPr>
              <w:t>Repository interface pattern (async)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DB79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Impl</w:t>
            </w:r>
            <w:proofErr w:type="spellEnd"/>
            <w:r>
              <w:rPr>
                <w:b/>
                <w:bCs/>
                <w:color w:val="1B5E8C"/>
                <w:sz w:val="22"/>
                <w:szCs w:val="22"/>
              </w:rPr>
              <w:t>. Guide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81A9" w14:textId="77777777" w:rsidR="00C03779" w:rsidRDefault="00000000">
            <w:r>
              <w:rPr>
                <w:color w:val="3A3A5A"/>
                <w:sz w:val="20"/>
                <w:szCs w:val="20"/>
              </w:rPr>
              <w:t>Section 11.1</w:t>
            </w:r>
          </w:p>
        </w:tc>
      </w:tr>
      <w:tr w:rsidR="00C03779" w14:paraId="14286148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AC63" w14:textId="77777777" w:rsidR="00C03779" w:rsidRDefault="00000000">
            <w:r>
              <w:rPr>
                <w:sz w:val="22"/>
                <w:szCs w:val="22"/>
              </w:rPr>
              <w:t>How to build the financial engine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18D9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Impl</w:t>
            </w:r>
            <w:proofErr w:type="spellEnd"/>
            <w:r>
              <w:rPr>
                <w:b/>
                <w:bCs/>
                <w:color w:val="1B5E8C"/>
                <w:sz w:val="22"/>
                <w:szCs w:val="22"/>
              </w:rPr>
              <w:t>. Guide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103A" w14:textId="77777777" w:rsidR="00C03779" w:rsidRDefault="00000000">
            <w:r>
              <w:rPr>
                <w:color w:val="3A3A5A"/>
                <w:sz w:val="20"/>
                <w:szCs w:val="20"/>
              </w:rPr>
              <w:t>Sections 12 — 16</w:t>
            </w:r>
          </w:p>
        </w:tc>
      </w:tr>
      <w:tr w:rsidR="00C03779" w14:paraId="2EE1C85D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C352" w14:textId="77777777" w:rsidR="00C03779" w:rsidRDefault="00000000">
            <w:r>
              <w:rPr>
                <w:sz w:val="22"/>
                <w:szCs w:val="22"/>
              </w:rPr>
              <w:t>Folder structure for the project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1B85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Impl</w:t>
            </w:r>
            <w:proofErr w:type="spellEnd"/>
            <w:r>
              <w:rPr>
                <w:b/>
                <w:bCs/>
                <w:color w:val="1B5E8C"/>
                <w:sz w:val="22"/>
                <w:szCs w:val="22"/>
              </w:rPr>
              <w:t>. Guide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AB63" w14:textId="77777777" w:rsidR="00C03779" w:rsidRDefault="00000000">
            <w:r>
              <w:rPr>
                <w:color w:val="3A3A5A"/>
                <w:sz w:val="20"/>
                <w:szCs w:val="20"/>
              </w:rPr>
              <w:t>Appendix A</w:t>
            </w:r>
          </w:p>
        </w:tc>
      </w:tr>
      <w:tr w:rsidR="00C03779" w14:paraId="179AAD26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51A2" w14:textId="77777777" w:rsidR="00C03779" w:rsidRDefault="00000000">
            <w:r>
              <w:rPr>
                <w:sz w:val="22"/>
                <w:szCs w:val="22"/>
              </w:rPr>
              <w:t>Naming conventions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7005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Impl</w:t>
            </w:r>
            <w:proofErr w:type="spellEnd"/>
            <w:r>
              <w:rPr>
                <w:b/>
                <w:bCs/>
                <w:color w:val="1B5E8C"/>
                <w:sz w:val="22"/>
                <w:szCs w:val="22"/>
              </w:rPr>
              <w:t>. Guide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4430" w14:textId="77777777" w:rsidR="00C03779" w:rsidRDefault="00000000">
            <w:r>
              <w:rPr>
                <w:color w:val="3A3A5A"/>
                <w:sz w:val="20"/>
                <w:szCs w:val="20"/>
              </w:rPr>
              <w:t>Appendix B</w:t>
            </w:r>
          </w:p>
        </w:tc>
      </w:tr>
      <w:tr w:rsidR="00C03779" w14:paraId="18F4715E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37C4" w14:textId="77777777" w:rsidR="00C03779" w:rsidRDefault="00000000">
            <w:r>
              <w:rPr>
                <w:sz w:val="22"/>
                <w:szCs w:val="22"/>
              </w:rPr>
              <w:t>Git branching strategy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0D14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Impl</w:t>
            </w:r>
            <w:proofErr w:type="spellEnd"/>
            <w:r>
              <w:rPr>
                <w:b/>
                <w:bCs/>
                <w:color w:val="1B5E8C"/>
                <w:sz w:val="22"/>
                <w:szCs w:val="22"/>
              </w:rPr>
              <w:t>. Guide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9EEC" w14:textId="77777777" w:rsidR="00C03779" w:rsidRDefault="00000000">
            <w:r>
              <w:rPr>
                <w:color w:val="3A3A5A"/>
                <w:sz w:val="20"/>
                <w:szCs w:val="20"/>
              </w:rPr>
              <w:t>Appendix D</w:t>
            </w:r>
          </w:p>
        </w:tc>
      </w:tr>
      <w:tr w:rsidR="00C03779" w14:paraId="68A19CDF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EE60" w14:textId="77777777" w:rsidR="00C03779" w:rsidRDefault="00000000">
            <w:r>
              <w:rPr>
                <w:sz w:val="22"/>
                <w:szCs w:val="22"/>
              </w:rPr>
              <w:t>Environment configuration (.env)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C0CD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Impl</w:t>
            </w:r>
            <w:proofErr w:type="spellEnd"/>
            <w:r>
              <w:rPr>
                <w:b/>
                <w:bCs/>
                <w:color w:val="1B5E8C"/>
                <w:sz w:val="22"/>
                <w:szCs w:val="22"/>
              </w:rPr>
              <w:t>. Guide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4FEB" w14:textId="77777777" w:rsidR="00C03779" w:rsidRDefault="00000000">
            <w:r>
              <w:rPr>
                <w:color w:val="3A3A5A"/>
                <w:sz w:val="20"/>
                <w:szCs w:val="20"/>
              </w:rPr>
              <w:t>Appendix C</w:t>
            </w:r>
          </w:p>
        </w:tc>
      </w:tr>
      <w:tr w:rsidR="00C03779" w14:paraId="3C3D8C10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0130" w14:textId="77777777" w:rsidR="00C03779" w:rsidRDefault="00000000">
            <w:proofErr w:type="spellStart"/>
            <w:r>
              <w:rPr>
                <w:sz w:val="22"/>
                <w:szCs w:val="22"/>
              </w:rPr>
              <w:t>sync_queue</w:t>
            </w:r>
            <w:proofErr w:type="spellEnd"/>
            <w:r>
              <w:rPr>
                <w:sz w:val="22"/>
                <w:szCs w:val="22"/>
              </w:rPr>
              <w:t xml:space="preserve"> write pattern in repositories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50AD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Impl</w:t>
            </w:r>
            <w:proofErr w:type="spellEnd"/>
            <w:r>
              <w:rPr>
                <w:b/>
                <w:bCs/>
                <w:color w:val="1B5E8C"/>
                <w:sz w:val="22"/>
                <w:szCs w:val="22"/>
              </w:rPr>
              <w:t>. Guide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C634" w14:textId="77777777" w:rsidR="00C03779" w:rsidRDefault="00000000">
            <w:r>
              <w:rPr>
                <w:color w:val="3A3A5A"/>
                <w:sz w:val="20"/>
                <w:szCs w:val="20"/>
              </w:rPr>
              <w:t>Section 11.2</w:t>
            </w:r>
          </w:p>
        </w:tc>
      </w:tr>
      <w:tr w:rsidR="00C03779" w14:paraId="03977687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0D1E" w14:textId="77777777" w:rsidR="00C03779" w:rsidRDefault="00000000">
            <w:r>
              <w:rPr>
                <w:sz w:val="22"/>
                <w:szCs w:val="22"/>
              </w:rPr>
              <w:lastRenderedPageBreak/>
              <w:t>How Phase 3 sync activates without MVP rewrite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006D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Impl</w:t>
            </w:r>
            <w:proofErr w:type="spellEnd"/>
            <w:r>
              <w:rPr>
                <w:b/>
                <w:bCs/>
                <w:color w:val="1B5E8C"/>
                <w:sz w:val="22"/>
                <w:szCs w:val="22"/>
              </w:rPr>
              <w:t>. Guide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4F35" w14:textId="77777777" w:rsidR="00C03779" w:rsidRDefault="00000000">
            <w:r>
              <w:rPr>
                <w:color w:val="3A3A5A"/>
                <w:sz w:val="20"/>
                <w:szCs w:val="20"/>
              </w:rPr>
              <w:t>Section 29</w:t>
            </w:r>
          </w:p>
        </w:tc>
      </w:tr>
      <w:tr w:rsidR="00C03779" w14:paraId="7448F005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DD73" w14:textId="77777777" w:rsidR="00C03779" w:rsidRDefault="00000000">
            <w:r>
              <w:rPr>
                <w:sz w:val="22"/>
                <w:szCs w:val="22"/>
              </w:rPr>
              <w:t>What financial tests are required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7EC4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Testing Strategy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CD98" w14:textId="77777777" w:rsidR="00C03779" w:rsidRDefault="00000000">
            <w:r>
              <w:rPr>
                <w:color w:val="3A3A5A"/>
                <w:sz w:val="20"/>
                <w:szCs w:val="20"/>
              </w:rPr>
              <w:t>Sections 4.1 — 4.3</w:t>
            </w:r>
          </w:p>
        </w:tc>
      </w:tr>
      <w:tr w:rsidR="00C03779" w14:paraId="62D7A45E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EBAD" w14:textId="77777777" w:rsidR="00C03779" w:rsidRDefault="00000000">
            <w:r>
              <w:rPr>
                <w:sz w:val="22"/>
                <w:szCs w:val="22"/>
              </w:rPr>
              <w:t>The 7 acceptance test scenarios (A–G)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1FFE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Testing Strategy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2C70" w14:textId="77777777" w:rsidR="00C03779" w:rsidRDefault="00000000">
            <w:r>
              <w:rPr>
                <w:color w:val="3A3A5A"/>
                <w:sz w:val="20"/>
                <w:szCs w:val="20"/>
              </w:rPr>
              <w:t>Financial Logic Acceptance Tests (Section 4.3)</w:t>
            </w:r>
          </w:p>
        </w:tc>
      </w:tr>
      <w:tr w:rsidR="00C03779" w14:paraId="5486AAB2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A8A2" w14:textId="77777777" w:rsidR="00C03779" w:rsidRDefault="00000000">
            <w:r>
              <w:rPr>
                <w:sz w:val="22"/>
                <w:szCs w:val="22"/>
              </w:rPr>
              <w:t>Soft-delete exclusion test requirements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F358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Testing Strategy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3C0E" w14:textId="77777777" w:rsidR="00C03779" w:rsidRDefault="00000000">
            <w:r>
              <w:rPr>
                <w:color w:val="3A3A5A"/>
                <w:sz w:val="20"/>
                <w:szCs w:val="20"/>
              </w:rPr>
              <w:t>Integration Tests (Section 4.2)</w:t>
            </w:r>
          </w:p>
        </w:tc>
      </w:tr>
      <w:tr w:rsidR="00C03779" w14:paraId="67A4638E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3EB0" w14:textId="77777777" w:rsidR="00C03779" w:rsidRDefault="00000000">
            <w:r>
              <w:rPr>
                <w:sz w:val="22"/>
                <w:szCs w:val="22"/>
              </w:rPr>
              <w:t>Phase 3 backend parity tests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BF79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Testing Strategy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877B" w14:textId="77777777" w:rsidR="00C03779" w:rsidRDefault="00000000">
            <w:r>
              <w:rPr>
                <w:color w:val="3A3A5A"/>
                <w:sz w:val="20"/>
                <w:szCs w:val="20"/>
              </w:rPr>
              <w:t>Section 4.8</w:t>
            </w:r>
          </w:p>
        </w:tc>
      </w:tr>
      <w:tr w:rsidR="00C03779" w14:paraId="294B7210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31AD" w14:textId="77777777" w:rsidR="00C03779" w:rsidRDefault="00000000">
            <w:r>
              <w:rPr>
                <w:sz w:val="22"/>
                <w:szCs w:val="22"/>
              </w:rPr>
              <w:t>Pre-release QA checklist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93B0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Testing Strategy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989D" w14:textId="77777777" w:rsidR="00C03779" w:rsidRDefault="00000000">
            <w:r>
              <w:rPr>
                <w:color w:val="3A3A5A"/>
                <w:sz w:val="20"/>
                <w:szCs w:val="20"/>
              </w:rPr>
              <w:t>Pre-Release QA Checklist</w:t>
            </w:r>
          </w:p>
        </w:tc>
      </w:tr>
      <w:tr w:rsidR="00C03779" w14:paraId="641A746E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9E09" w14:textId="77777777" w:rsidR="00C03779" w:rsidRDefault="00000000">
            <w:r>
              <w:rPr>
                <w:sz w:val="22"/>
                <w:szCs w:val="22"/>
              </w:rPr>
              <w:t>REST API endpoints for premium sync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B162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API Spec v2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EEF2" w14:textId="77777777" w:rsidR="00C03779" w:rsidRDefault="00000000">
            <w:r>
              <w:rPr>
                <w:color w:val="3A3A5A"/>
                <w:sz w:val="20"/>
                <w:szCs w:val="20"/>
              </w:rPr>
              <w:t>Synchronization Endpoints (Section 10)</w:t>
            </w:r>
          </w:p>
        </w:tc>
      </w:tr>
      <w:tr w:rsidR="00C03779" w14:paraId="2979EE07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9AD7" w14:textId="77777777" w:rsidR="00C03779" w:rsidRDefault="00000000"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  <w:r>
              <w:rPr>
                <w:sz w:val="22"/>
                <w:szCs w:val="22"/>
              </w:rPr>
              <w:t xml:space="preserve"> vs </w:t>
            </w:r>
            <w:proofErr w:type="spellStart"/>
            <w:r>
              <w:rPr>
                <w:sz w:val="22"/>
                <w:szCs w:val="22"/>
              </w:rPr>
              <w:t>profile_id</w:t>
            </w:r>
            <w:proofErr w:type="spellEnd"/>
            <w:r>
              <w:rPr>
                <w:sz w:val="22"/>
                <w:szCs w:val="22"/>
              </w:rPr>
              <w:t xml:space="preserve"> — difference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261E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API Spec v2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F19C" w14:textId="77777777" w:rsidR="00C03779" w:rsidRDefault="00000000">
            <w:r>
              <w:rPr>
                <w:color w:val="3A3A5A"/>
                <w:sz w:val="20"/>
                <w:szCs w:val="20"/>
              </w:rPr>
              <w:t>Identity Model (Section 3)</w:t>
            </w:r>
          </w:p>
        </w:tc>
      </w:tr>
      <w:tr w:rsidR="00C03779" w14:paraId="3D724056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4741" w14:textId="77777777" w:rsidR="00C03779" w:rsidRDefault="00000000">
            <w:r>
              <w:rPr>
                <w:sz w:val="22"/>
                <w:szCs w:val="22"/>
              </w:rPr>
              <w:t>Which entities sync and which don't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51BF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API Spec v2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CAA6" w14:textId="77777777" w:rsidR="00C03779" w:rsidRDefault="00000000">
            <w:r>
              <w:rPr>
                <w:color w:val="3A3A5A"/>
                <w:sz w:val="20"/>
                <w:szCs w:val="20"/>
              </w:rPr>
              <w:t>Sync-Eligible Entities (Section 4)</w:t>
            </w:r>
          </w:p>
        </w:tc>
      </w:tr>
      <w:tr w:rsidR="00C03779" w14:paraId="44668321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EAA6" w14:textId="77777777" w:rsidR="00C03779" w:rsidRDefault="00000000">
            <w:r>
              <w:rPr>
                <w:sz w:val="22"/>
                <w:szCs w:val="22"/>
              </w:rPr>
              <w:t>sync/push request body fields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C01E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API Spec v2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0242" w14:textId="77777777" w:rsidR="00C03779" w:rsidRDefault="00000000">
            <w:r>
              <w:rPr>
                <w:color w:val="3A3A5A"/>
                <w:sz w:val="20"/>
                <w:szCs w:val="20"/>
              </w:rPr>
              <w:t>POST /v1/sync/push</w:t>
            </w:r>
          </w:p>
        </w:tc>
      </w:tr>
      <w:tr w:rsidR="00C03779" w14:paraId="15B0400C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6B12" w14:textId="77777777" w:rsidR="00C03779" w:rsidRDefault="00000000">
            <w:r>
              <w:rPr>
                <w:sz w:val="22"/>
                <w:szCs w:val="22"/>
              </w:rPr>
              <w:t>Conflict resolution (last-write-wins)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6276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API Spec v2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294D" w14:textId="77777777" w:rsidR="00C03779" w:rsidRDefault="00000000">
            <w:r>
              <w:rPr>
                <w:color w:val="3A3A5A"/>
                <w:sz w:val="20"/>
                <w:szCs w:val="20"/>
              </w:rPr>
              <w:t>POST /v1/sync/push — Conflict Handling</w:t>
            </w:r>
          </w:p>
        </w:tc>
      </w:tr>
      <w:tr w:rsidR="00C03779" w14:paraId="3D090257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D45E" w14:textId="77777777" w:rsidR="00C03779" w:rsidRDefault="00000000">
            <w:r>
              <w:rPr>
                <w:sz w:val="22"/>
                <w:szCs w:val="22"/>
              </w:rPr>
              <w:t>On-device data privacy requirements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E2FC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Security &amp; Privacy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7FF1" w14:textId="77777777" w:rsidR="00C03779" w:rsidRDefault="00000000">
            <w:r>
              <w:rPr>
                <w:color w:val="3A3A5A"/>
                <w:sz w:val="20"/>
                <w:szCs w:val="20"/>
              </w:rPr>
              <w:t>MVP Security Model (Section 3)</w:t>
            </w:r>
          </w:p>
        </w:tc>
      </w:tr>
      <w:tr w:rsidR="00C03779" w14:paraId="0C0CAE34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974E" w14:textId="77777777" w:rsidR="00C03779" w:rsidRDefault="00000000">
            <w:r>
              <w:rPr>
                <w:sz w:val="22"/>
                <w:szCs w:val="22"/>
              </w:rPr>
              <w:t>Import file privacy (stripping sensitive data)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3AB0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Security &amp; Privacy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6A59" w14:textId="77777777" w:rsidR="00C03779" w:rsidRDefault="00000000">
            <w:r>
              <w:rPr>
                <w:color w:val="3A3A5A"/>
                <w:sz w:val="20"/>
                <w:szCs w:val="20"/>
              </w:rPr>
              <w:t>CSV and PDF Import Processing (Section 3.2)</w:t>
            </w:r>
          </w:p>
        </w:tc>
      </w:tr>
      <w:tr w:rsidR="00C03779" w14:paraId="2E94E210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BA82" w14:textId="77777777" w:rsidR="00C03779" w:rsidRDefault="00000000">
            <w:r>
              <w:rPr>
                <w:sz w:val="22"/>
                <w:szCs w:val="22"/>
              </w:rPr>
              <w:t>Phase 3 API security requirements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0138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Security &amp; Privacy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7BB7" w14:textId="77777777" w:rsidR="00C03779" w:rsidRDefault="00000000">
            <w:r>
              <w:rPr>
                <w:color w:val="3A3A5A"/>
                <w:sz w:val="20"/>
                <w:szCs w:val="20"/>
              </w:rPr>
              <w:t>Future Premium Security Model (Section 4)</w:t>
            </w:r>
          </w:p>
        </w:tc>
      </w:tr>
      <w:tr w:rsidR="00C03779" w14:paraId="726C5ECF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5DB3" w14:textId="77777777" w:rsidR="00C03779" w:rsidRDefault="00000000">
            <w:r>
              <w:rPr>
                <w:sz w:val="22"/>
                <w:szCs w:val="22"/>
              </w:rPr>
              <w:t>What's in each sprint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665B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Sprint Roadmap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9217" w14:textId="77777777" w:rsidR="00C03779" w:rsidRDefault="00000000">
            <w:r>
              <w:rPr>
                <w:color w:val="3A3A5A"/>
                <w:sz w:val="20"/>
                <w:szCs w:val="20"/>
              </w:rPr>
              <w:t>Phase 1, 2, 3 sprint sections</w:t>
            </w:r>
          </w:p>
        </w:tc>
      </w:tr>
      <w:tr w:rsidR="00C03779" w14:paraId="193BF4D9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1EF7" w14:textId="77777777" w:rsidR="00C03779" w:rsidRDefault="00000000">
            <w:r>
              <w:rPr>
                <w:sz w:val="22"/>
                <w:szCs w:val="22"/>
              </w:rPr>
              <w:t>Sprint development gates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B5A1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Sprint Roadmap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E1C5" w14:textId="77777777" w:rsidR="00C03779" w:rsidRDefault="00000000">
            <w:r>
              <w:rPr>
                <w:color w:val="3A3A5A"/>
                <w:sz w:val="20"/>
                <w:szCs w:val="20"/>
              </w:rPr>
              <w:t>Milestone Summary</w:t>
            </w:r>
          </w:p>
        </w:tc>
      </w:tr>
      <w:tr w:rsidR="00C03779" w14:paraId="3F1924C6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D7BD" w14:textId="77777777" w:rsidR="00C03779" w:rsidRDefault="00000000">
            <w:r>
              <w:rPr>
                <w:sz w:val="22"/>
                <w:szCs w:val="22"/>
              </w:rPr>
              <w:t>Phase 3 backend sprint tasks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3C42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Sprint Roadmap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9E92" w14:textId="77777777" w:rsidR="00C03779" w:rsidRDefault="00000000">
            <w:r>
              <w:rPr>
                <w:color w:val="3A3A5A"/>
                <w:sz w:val="20"/>
                <w:szCs w:val="20"/>
              </w:rPr>
              <w:t>Sprints 10–14</w:t>
            </w:r>
          </w:p>
        </w:tc>
      </w:tr>
      <w:tr w:rsidR="00C03779" w14:paraId="3D5E6C94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A2AF" w14:textId="77777777" w:rsidR="00C03779" w:rsidRDefault="00000000">
            <w:r>
              <w:rPr>
                <w:sz w:val="22"/>
                <w:szCs w:val="22"/>
              </w:rPr>
              <w:t>Dashboard layout and information hierarchy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FCD9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UI/UX Spec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F28B" w14:textId="77777777" w:rsidR="00C03779" w:rsidRDefault="00000000">
            <w:r>
              <w:rPr>
                <w:color w:val="3A3A5A"/>
                <w:sz w:val="20"/>
                <w:szCs w:val="20"/>
              </w:rPr>
              <w:t>Dashboard Screen</w:t>
            </w:r>
          </w:p>
        </w:tc>
      </w:tr>
      <w:tr w:rsidR="00C03779" w14:paraId="70ADF76A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3870" w14:textId="77777777" w:rsidR="00C03779" w:rsidRDefault="00000000">
            <w:r>
              <w:rPr>
                <w:sz w:val="22"/>
                <w:szCs w:val="22"/>
              </w:rPr>
              <w:t>Bottom navigation structure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1641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UI/UX Spec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6EDE" w14:textId="77777777" w:rsidR="00C03779" w:rsidRDefault="00000000">
            <w:r>
              <w:rPr>
                <w:color w:val="3A3A5A"/>
                <w:sz w:val="20"/>
                <w:szCs w:val="20"/>
              </w:rPr>
              <w:t>Navigation Structure</w:t>
            </w:r>
          </w:p>
        </w:tc>
      </w:tr>
      <w:tr w:rsidR="00C03779" w14:paraId="79669BBD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8343" w14:textId="77777777" w:rsidR="00C03779" w:rsidRDefault="00000000">
            <w:r>
              <w:rPr>
                <w:sz w:val="22"/>
                <w:szCs w:val="22"/>
              </w:rPr>
              <w:t>Screen list for implementation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79FA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UI/UX Spec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6774" w14:textId="77777777" w:rsidR="00C03779" w:rsidRDefault="00000000">
            <w:r>
              <w:rPr>
                <w:color w:val="3A3A5A"/>
                <w:sz w:val="20"/>
                <w:szCs w:val="20"/>
              </w:rPr>
              <w:t>Mockup Guidance (Primary Screens)</w:t>
            </w:r>
          </w:p>
        </w:tc>
      </w:tr>
      <w:tr w:rsidR="00C03779" w14:paraId="0CF64D24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9040" w14:textId="77777777" w:rsidR="00C03779" w:rsidRDefault="00000000">
            <w:r>
              <w:rPr>
                <w:sz w:val="22"/>
                <w:szCs w:val="22"/>
              </w:rPr>
              <w:t xml:space="preserve">Visual tone and </w:t>
            </w:r>
            <w:proofErr w:type="spellStart"/>
            <w:r>
              <w:rPr>
                <w:sz w:val="22"/>
                <w:szCs w:val="22"/>
              </w:rPr>
              <w:t>colour</w:t>
            </w:r>
            <w:proofErr w:type="spellEnd"/>
            <w:r>
              <w:rPr>
                <w:sz w:val="22"/>
                <w:szCs w:val="22"/>
              </w:rPr>
              <w:t xml:space="preserve"> direction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EB59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UI/UX Spec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9829" w14:textId="77777777" w:rsidR="00C03779" w:rsidRDefault="00000000">
            <w:r>
              <w:rPr>
                <w:color w:val="3A3A5A"/>
                <w:sz w:val="20"/>
                <w:szCs w:val="20"/>
              </w:rPr>
              <w:t>Color and Style Direction</w:t>
            </w:r>
          </w:p>
        </w:tc>
      </w:tr>
      <w:tr w:rsidR="00C03779" w14:paraId="58B82D83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154C" w14:textId="77777777" w:rsidR="00C03779" w:rsidRDefault="00000000">
            <w:r>
              <w:rPr>
                <w:sz w:val="22"/>
                <w:szCs w:val="22"/>
              </w:rPr>
              <w:t>Why Budget Flow exists / product vision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FFCB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Product Vision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D9E6" w14:textId="77777777" w:rsidR="00C03779" w:rsidRDefault="00000000">
            <w:r>
              <w:rPr>
                <w:color w:val="3A3A5A"/>
                <w:sz w:val="20"/>
                <w:szCs w:val="20"/>
              </w:rPr>
              <w:t>Application Overview + Problem Statement</w:t>
            </w:r>
          </w:p>
        </w:tc>
      </w:tr>
      <w:tr w:rsidR="00C03779" w14:paraId="12EE364A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D614" w14:textId="77777777" w:rsidR="00C03779" w:rsidRDefault="00000000">
            <w:r>
              <w:rPr>
                <w:sz w:val="22"/>
                <w:szCs w:val="22"/>
              </w:rPr>
              <w:t>Target users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8EC9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URD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A6D7" w14:textId="77777777" w:rsidR="00C03779" w:rsidRDefault="00000000">
            <w:r>
              <w:rPr>
                <w:color w:val="3A3A5A"/>
                <w:sz w:val="20"/>
                <w:szCs w:val="20"/>
              </w:rPr>
              <w:t>Target Users (Section 6)</w:t>
            </w:r>
          </w:p>
        </w:tc>
      </w:tr>
      <w:tr w:rsidR="00C03779" w14:paraId="3F77401B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607D" w14:textId="77777777" w:rsidR="00C03779" w:rsidRDefault="00000000">
            <w:r>
              <w:rPr>
                <w:sz w:val="22"/>
                <w:szCs w:val="22"/>
              </w:rPr>
              <w:lastRenderedPageBreak/>
              <w:t>MVP feature scope (what's in, what's out)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90AB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URD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FA97" w14:textId="77777777" w:rsidR="00C03779" w:rsidRDefault="00000000">
            <w:r>
              <w:rPr>
                <w:color w:val="3A3A5A"/>
                <w:sz w:val="20"/>
                <w:szCs w:val="20"/>
              </w:rPr>
              <w:t>MVP Scope + Out of Scope for MVP</w:t>
            </w:r>
          </w:p>
        </w:tc>
      </w:tr>
      <w:tr w:rsidR="00C03779" w14:paraId="36483407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3010" w14:textId="77777777" w:rsidR="00C03779" w:rsidRDefault="00000000">
            <w:r>
              <w:rPr>
                <w:sz w:val="22"/>
                <w:szCs w:val="22"/>
              </w:rPr>
              <w:t>User stories by feature area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B101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User Stories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2903" w14:textId="77777777" w:rsidR="00C03779" w:rsidRDefault="00000000">
            <w:r>
              <w:rPr>
                <w:color w:val="3A3A5A"/>
                <w:sz w:val="20"/>
                <w:szCs w:val="20"/>
              </w:rPr>
              <w:t>User Stories by Feature Area (Section 4)</w:t>
            </w:r>
          </w:p>
        </w:tc>
      </w:tr>
      <w:tr w:rsidR="00C03779" w14:paraId="3BB36256" w14:textId="77777777">
        <w:tc>
          <w:tcPr>
            <w:tcW w:w="32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C584" w14:textId="77777777" w:rsidR="00C03779" w:rsidRDefault="00000000">
            <w:r>
              <w:rPr>
                <w:sz w:val="22"/>
                <w:szCs w:val="22"/>
              </w:rPr>
              <w:t>Use cases with step-by-step flows</w:t>
            </w:r>
          </w:p>
        </w:tc>
        <w:tc>
          <w:tcPr>
            <w:tcW w:w="288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0BAE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User Stories</w:t>
            </w:r>
          </w:p>
        </w:tc>
        <w:tc>
          <w:tcPr>
            <w:tcW w:w="352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EAEC" w14:textId="77777777" w:rsidR="00C03779" w:rsidRDefault="00000000">
            <w:r>
              <w:rPr>
                <w:color w:val="3A3A5A"/>
                <w:sz w:val="20"/>
                <w:szCs w:val="20"/>
              </w:rPr>
              <w:t>Primary Use Cases (Section 5)</w:t>
            </w:r>
          </w:p>
        </w:tc>
      </w:tr>
    </w:tbl>
    <w:p w14:paraId="6BD047CB" w14:textId="77777777" w:rsidR="00C03779" w:rsidRDefault="00C03779">
      <w:pPr>
        <w:spacing w:after="160"/>
      </w:pPr>
    </w:p>
    <w:p w14:paraId="305F2CAF" w14:textId="77777777" w:rsidR="00C03779" w:rsidRDefault="00000000">
      <w:pPr>
        <w:pStyle w:val="Heading1"/>
      </w:pPr>
      <w:r>
        <w:t>Part 2 — Complete Document Index</w:t>
      </w:r>
    </w:p>
    <w:p w14:paraId="4E420BAB" w14:textId="77777777" w:rsidR="00C03779" w:rsidRDefault="00000000">
      <w:pPr>
        <w:spacing w:after="140"/>
      </w:pPr>
      <w:r>
        <w:t>Every document in the Budget Flow project suite, with a description of its purpose and the right time to read it.</w:t>
      </w:r>
    </w:p>
    <w:p w14:paraId="56C66DA5" w14:textId="77777777" w:rsidR="00C03779" w:rsidRDefault="00C03779">
      <w:pPr>
        <w:spacing w:after="80"/>
      </w:pPr>
    </w:p>
    <w:p w14:paraId="15693A92" w14:textId="77777777" w:rsidR="00C03779" w:rsidRDefault="00000000">
      <w:pPr>
        <w:spacing w:after="80"/>
      </w:pPr>
      <w:r>
        <w:rPr>
          <w:b/>
          <w:bCs/>
          <w:color w:val="1B5E20"/>
          <w:sz w:val="22"/>
          <w:szCs w:val="22"/>
        </w:rPr>
        <w:t xml:space="preserve">MVP PHASE </w:t>
      </w:r>
      <w:proofErr w:type="gramStart"/>
      <w:r>
        <w:rPr>
          <w:b/>
          <w:bCs/>
          <w:color w:val="1B5E20"/>
          <w:sz w:val="22"/>
          <w:szCs w:val="22"/>
        </w:rPr>
        <w:t>DOCUMENTS  (</w:t>
      </w:r>
      <w:proofErr w:type="gramEnd"/>
      <w:r>
        <w:rPr>
          <w:b/>
          <w:bCs/>
          <w:color w:val="1B5E20"/>
          <w:sz w:val="22"/>
          <w:szCs w:val="22"/>
        </w:rPr>
        <w:t>Phase 1 &amp; 2)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8"/>
        <w:gridCol w:w="5299"/>
        <w:gridCol w:w="1597"/>
        <w:gridCol w:w="1563"/>
      </w:tblGrid>
      <w:tr w:rsidR="00C03779" w14:paraId="2FC52D29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AE89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Document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79C9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File Name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00D2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Read When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2D56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Key Topics</w:t>
            </w:r>
          </w:p>
        </w:tc>
      </w:tr>
      <w:tr w:rsidR="00C03779" w14:paraId="4BF82900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4D8B" w14:textId="77777777" w:rsidR="00C03779" w:rsidRDefault="00000000">
            <w:r>
              <w:rPr>
                <w:b/>
                <w:bCs/>
                <w:sz w:val="22"/>
                <w:szCs w:val="22"/>
              </w:rPr>
              <w:t>Product Vision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AA8E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BudgetFlow_Product_Vision_v1_Revised.docx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FA5A" w14:textId="77777777" w:rsidR="00C03779" w:rsidRDefault="00000000">
            <w:r>
              <w:rPr>
                <w:sz w:val="20"/>
                <w:szCs w:val="20"/>
              </w:rPr>
              <w:t>Day one — big picture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36B2" w14:textId="77777777" w:rsidR="00C03779" w:rsidRDefault="00000000">
            <w:r>
              <w:rPr>
                <w:sz w:val="20"/>
                <w:szCs w:val="20"/>
              </w:rPr>
              <w:t>Why the app exists, product philosophy, MVP scope, future roadmap, UI emotional direction</w:t>
            </w:r>
          </w:p>
        </w:tc>
      </w:tr>
      <w:tr w:rsidR="00C03779" w14:paraId="758A2AD0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B2C7" w14:textId="77777777" w:rsidR="00C03779" w:rsidRDefault="00000000">
            <w:r>
              <w:rPr>
                <w:b/>
                <w:bCs/>
                <w:sz w:val="22"/>
                <w:szCs w:val="22"/>
              </w:rPr>
              <w:t>User Requirements Document (URD)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4499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BudgetFlow_UserRequirementsDocument_Revised.docx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864A" w14:textId="77777777" w:rsidR="00C03779" w:rsidRDefault="00000000">
            <w:r>
              <w:rPr>
                <w:sz w:val="20"/>
                <w:szCs w:val="20"/>
              </w:rPr>
              <w:t>Before design or implementation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7D27" w14:textId="77777777" w:rsidR="00C03779" w:rsidRDefault="00000000">
            <w:r>
              <w:rPr>
                <w:sz w:val="20"/>
                <w:szCs w:val="20"/>
              </w:rPr>
              <w:t>Target users, user pain points, user goals, usability requirements, success criteria</w:t>
            </w:r>
          </w:p>
        </w:tc>
      </w:tr>
      <w:tr w:rsidR="00C03779" w14:paraId="26FDE352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721C" w14:textId="77777777" w:rsidR="00C03779" w:rsidRDefault="00000000">
            <w:r>
              <w:rPr>
                <w:b/>
                <w:bCs/>
                <w:sz w:val="22"/>
                <w:szCs w:val="22"/>
              </w:rPr>
              <w:t>User Stories &amp; Use Cases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8273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BudgetFlow_UserStories_Revised.docx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4D4C" w14:textId="77777777" w:rsidR="00C03779" w:rsidRDefault="00000000">
            <w:r>
              <w:rPr>
                <w:sz w:val="20"/>
                <w:szCs w:val="20"/>
              </w:rPr>
              <w:t>Before building any screen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1615" w14:textId="77777777" w:rsidR="00C03779" w:rsidRDefault="00000000">
            <w:r>
              <w:rPr>
                <w:sz w:val="20"/>
                <w:szCs w:val="20"/>
              </w:rPr>
              <w:t>User stories per feature, use cases with step-by-step flows, acceptance criteria, alternate flows</w:t>
            </w:r>
          </w:p>
        </w:tc>
      </w:tr>
      <w:tr w:rsidR="00C03779" w14:paraId="08CA86C1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8366" w14:textId="77777777" w:rsidR="00C03779" w:rsidRDefault="00000000">
            <w:r>
              <w:rPr>
                <w:b/>
                <w:bCs/>
                <w:sz w:val="22"/>
                <w:szCs w:val="22"/>
              </w:rPr>
              <w:t>Functional Requirements Specification (FRS)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CC41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BudgetFlow_FunctionRequirements_Revised.docx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982E" w14:textId="77777777" w:rsidR="00C03779" w:rsidRDefault="00000000">
            <w:r>
              <w:rPr>
                <w:sz w:val="20"/>
                <w:szCs w:val="20"/>
              </w:rPr>
              <w:t>Before implementing any financial logic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E9E3" w14:textId="77777777" w:rsidR="00C03779" w:rsidRDefault="00000000">
            <w:r>
              <w:rPr>
                <w:sz w:val="20"/>
                <w:szCs w:val="20"/>
              </w:rPr>
              <w:t xml:space="preserve">Safe-to-spend rules, pending purchase logic, variable bill logic, paycheck logic, import rules, notification </w:t>
            </w:r>
            <w:r>
              <w:rPr>
                <w:sz w:val="20"/>
                <w:szCs w:val="20"/>
              </w:rPr>
              <w:lastRenderedPageBreak/>
              <w:t>rules, system constraints</w:t>
            </w:r>
          </w:p>
        </w:tc>
      </w:tr>
      <w:tr w:rsidR="00C03779" w14:paraId="48A8D1E9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530F" w14:textId="77777777" w:rsidR="00C03779" w:rsidRDefault="00000000">
            <w:r>
              <w:rPr>
                <w:b/>
                <w:bCs/>
                <w:sz w:val="22"/>
                <w:szCs w:val="22"/>
              </w:rPr>
              <w:lastRenderedPageBreak/>
              <w:t>Non-Functional Requirements (NFR)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4217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NonFunctionalRequirementsV2.docx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2574" w14:textId="77777777" w:rsidR="00C03779" w:rsidRDefault="00000000">
            <w:r>
              <w:rPr>
                <w:sz w:val="20"/>
                <w:szCs w:val="20"/>
              </w:rPr>
              <w:t>Sprint 1 — architecture decisions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965A" w14:textId="77777777" w:rsidR="00C03779" w:rsidRDefault="00000000">
            <w:r>
              <w:rPr>
                <w:sz w:val="20"/>
                <w:szCs w:val="20"/>
              </w:rPr>
              <w:t>Offline-first requirements, performance expectations, privacy, battery efficiency, testability, maintainability, calculation consistency across platforms</w:t>
            </w:r>
          </w:p>
        </w:tc>
      </w:tr>
      <w:tr w:rsidR="00C03779" w14:paraId="75E02E1C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C1F9" w14:textId="77777777" w:rsidR="00C03779" w:rsidRDefault="00000000">
            <w:r>
              <w:rPr>
                <w:b/>
                <w:bCs/>
                <w:sz w:val="22"/>
                <w:szCs w:val="22"/>
              </w:rPr>
              <w:t>Database Design Document v2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1745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BudgetFlow_DatabaseDesignV2_v2_Revised.docx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732E" w14:textId="77777777" w:rsidR="00C03779" w:rsidRDefault="00000000">
            <w:r>
              <w:rPr>
                <w:sz w:val="20"/>
                <w:szCs w:val="20"/>
              </w:rPr>
              <w:t>Sprint 1 — before writing schema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7FA2" w14:textId="77777777" w:rsidR="00C03779" w:rsidRDefault="00000000">
            <w:r>
              <w:rPr>
                <w:sz w:val="20"/>
                <w:szCs w:val="20"/>
              </w:rPr>
              <w:t xml:space="preserve">All SQLite tables, field definitions, relationships, soft-delete strategy, </w:t>
            </w:r>
            <w:proofErr w:type="spellStart"/>
            <w:r>
              <w:rPr>
                <w:sz w:val="20"/>
                <w:szCs w:val="20"/>
              </w:rPr>
              <w:t>sync_queue</w:t>
            </w:r>
            <w:proofErr w:type="spellEnd"/>
            <w:r>
              <w:rPr>
                <w:sz w:val="20"/>
                <w:szCs w:val="20"/>
              </w:rPr>
              <w:t xml:space="preserve"> design, integer-cent rationale, indexing strategy, ERD guidance</w:t>
            </w:r>
          </w:p>
        </w:tc>
      </w:tr>
      <w:tr w:rsidR="00C03779" w14:paraId="2FF356D0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D438" w14:textId="77777777" w:rsidR="00C03779" w:rsidRDefault="00000000">
            <w:r>
              <w:rPr>
                <w:b/>
                <w:bCs/>
                <w:sz w:val="22"/>
                <w:szCs w:val="22"/>
              </w:rPr>
              <w:t>System Architecture Design v3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3F56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SystemArchitectureV3.docx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9BA9" w14:textId="77777777" w:rsidR="00C03779" w:rsidRDefault="00000000">
            <w:r>
              <w:rPr>
                <w:sz w:val="20"/>
                <w:szCs w:val="20"/>
              </w:rPr>
              <w:t>Sprint 1 — before any code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7EEF" w14:textId="77777777" w:rsidR="00C03779" w:rsidRDefault="00000000">
            <w:r>
              <w:rPr>
                <w:sz w:val="20"/>
                <w:szCs w:val="20"/>
              </w:rPr>
              <w:t xml:space="preserve">MVP two-tier architecture, on-device financial logic, backend deferral, </w:t>
            </w:r>
            <w:proofErr w:type="spellStart"/>
            <w:r>
              <w:rPr>
                <w:sz w:val="20"/>
                <w:szCs w:val="20"/>
              </w:rPr>
              <w:t>sync_queue</w:t>
            </w:r>
            <w:proofErr w:type="spellEnd"/>
            <w:r>
              <w:rPr>
                <w:sz w:val="20"/>
                <w:szCs w:val="20"/>
              </w:rPr>
              <w:t xml:space="preserve"> outbox model, profiles vs accounts, Spring Boot module structure</w:t>
            </w:r>
          </w:p>
        </w:tc>
      </w:tr>
      <w:tr w:rsidR="00C03779" w14:paraId="3436CF8A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480D" w14:textId="77777777" w:rsidR="00C03779" w:rsidRDefault="00000000">
            <w:r>
              <w:rPr>
                <w:b/>
                <w:bCs/>
                <w:sz w:val="22"/>
                <w:szCs w:val="22"/>
              </w:rPr>
              <w:t>UI/UX Design Specification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D012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BudgetFlow_UI-UX-Specification_Revised.docx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28F7" w14:textId="77777777" w:rsidR="00C03779" w:rsidRDefault="00000000">
            <w:r>
              <w:rPr>
                <w:sz w:val="20"/>
                <w:szCs w:val="20"/>
              </w:rPr>
              <w:t>Before building any screen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7143" w14:textId="77777777" w:rsidR="00C03779" w:rsidRDefault="00000000">
            <w:r>
              <w:rPr>
                <w:sz w:val="20"/>
                <w:szCs w:val="20"/>
              </w:rPr>
              <w:t xml:space="preserve">Visual tone,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direction, navigation structure, dashboard hierarchy, screen-by-screen specifications, emotional UX philosophy</w:t>
            </w:r>
          </w:p>
        </w:tc>
      </w:tr>
      <w:tr w:rsidR="00C03779" w14:paraId="2D3FAB9A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9D73" w14:textId="77777777" w:rsidR="00C03779" w:rsidRDefault="00000000">
            <w:r>
              <w:rPr>
                <w:b/>
                <w:bCs/>
                <w:sz w:val="22"/>
                <w:szCs w:val="22"/>
              </w:rPr>
              <w:lastRenderedPageBreak/>
              <w:t>Security &amp; Privacy Design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2715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BudgetFlow_SecurityAndPrivacy_Revised.docx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3674" w14:textId="77777777" w:rsidR="00C03779" w:rsidRDefault="00000000">
            <w:r>
              <w:rPr>
                <w:sz w:val="20"/>
                <w:szCs w:val="20"/>
              </w:rPr>
              <w:t>Sprint 1 + Sprint 5 (import)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FA93" w14:textId="77777777" w:rsidR="00C03779" w:rsidRDefault="00000000">
            <w:r>
              <w:rPr>
                <w:sz w:val="20"/>
                <w:szCs w:val="20"/>
              </w:rPr>
              <w:t>On-device data storage security, import privacy rules, backup file handling, Phase 3 API security and JWT requirements</w:t>
            </w:r>
          </w:p>
        </w:tc>
      </w:tr>
      <w:tr w:rsidR="00C03779" w14:paraId="30A22ED7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F062" w14:textId="77777777" w:rsidR="00C03779" w:rsidRDefault="00000000">
            <w:r>
              <w:rPr>
                <w:b/>
                <w:bCs/>
                <w:sz w:val="22"/>
                <w:szCs w:val="22"/>
              </w:rPr>
              <w:t>Testing Strategy &amp; QA Plan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DDB4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BudgetFlow_TestingStrategy_v2_Revised.docx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3734" w14:textId="77777777" w:rsidR="00C03779" w:rsidRDefault="00000000">
            <w:r>
              <w:rPr>
                <w:sz w:val="20"/>
                <w:szCs w:val="20"/>
              </w:rPr>
              <w:t>Sprint 2 — alongside financial engine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A68C" w14:textId="77777777" w:rsidR="00C03779" w:rsidRDefault="00000000">
            <w:r>
              <w:rPr>
                <w:sz w:val="20"/>
                <w:szCs w:val="20"/>
              </w:rPr>
              <w:t>Test coverage requirements, unit test plan by module, 7 acceptance scenarios, integration test plan, soft-delete exclusion tests, Phase 3 parity tests, QA checklist</w:t>
            </w:r>
          </w:p>
        </w:tc>
      </w:tr>
      <w:tr w:rsidR="00C03779" w14:paraId="4E51DF90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A9BF" w14:textId="77777777" w:rsidR="00C03779" w:rsidRDefault="00000000">
            <w:r>
              <w:rPr>
                <w:b/>
                <w:bCs/>
                <w:sz w:val="22"/>
                <w:szCs w:val="22"/>
              </w:rPr>
              <w:t>Sprint Roadmap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F4B4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BudgetFlow_SprintRoadmap_Revised.docx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81F3" w14:textId="77777777" w:rsidR="00C03779" w:rsidRDefault="00000000">
            <w:r>
              <w:rPr>
                <w:sz w:val="20"/>
                <w:szCs w:val="20"/>
              </w:rPr>
              <w:t>Sprint planning, every sprint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F19D" w14:textId="77777777" w:rsidR="00C03779" w:rsidRDefault="00000000">
            <w:r>
              <w:rPr>
                <w:sz w:val="20"/>
                <w:szCs w:val="20"/>
              </w:rPr>
              <w:t>Phase 1–3 sprint breakdown, task descriptions per sprint, milestone summary, planning assumptions</w:t>
            </w:r>
          </w:p>
        </w:tc>
      </w:tr>
    </w:tbl>
    <w:p w14:paraId="35FA74C0" w14:textId="77777777" w:rsidR="00C03779" w:rsidRDefault="00C03779">
      <w:pPr>
        <w:spacing w:after="120"/>
      </w:pPr>
    </w:p>
    <w:p w14:paraId="645DB0A1" w14:textId="77777777" w:rsidR="00C03779" w:rsidRDefault="00000000">
      <w:pPr>
        <w:spacing w:after="80"/>
      </w:pPr>
      <w:r>
        <w:rPr>
          <w:b/>
          <w:bCs/>
          <w:color w:val="1B5E8C"/>
          <w:sz w:val="22"/>
          <w:szCs w:val="22"/>
        </w:rPr>
        <w:t xml:space="preserve">PHASE 3 </w:t>
      </w:r>
      <w:proofErr w:type="gramStart"/>
      <w:r>
        <w:rPr>
          <w:b/>
          <w:bCs/>
          <w:color w:val="1B5E8C"/>
          <w:sz w:val="22"/>
          <w:szCs w:val="22"/>
        </w:rPr>
        <w:t>DOCUMENTS  (</w:t>
      </w:r>
      <w:proofErr w:type="gramEnd"/>
      <w:r>
        <w:rPr>
          <w:b/>
          <w:bCs/>
          <w:color w:val="1B5E8C"/>
          <w:sz w:val="22"/>
          <w:szCs w:val="22"/>
        </w:rPr>
        <w:t>Future Premium)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1800"/>
        <w:gridCol w:w="2808"/>
      </w:tblGrid>
      <w:tr w:rsidR="00C03779" w14:paraId="5E5ECC77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0A3E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Document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F318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File Name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C241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Read When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E59F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Key Topics</w:t>
            </w:r>
          </w:p>
        </w:tc>
      </w:tr>
      <w:tr w:rsidR="00C03779" w14:paraId="4AF04C1B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EAE9" w14:textId="77777777" w:rsidR="00C03779" w:rsidRDefault="00000000">
            <w:r>
              <w:rPr>
                <w:b/>
                <w:bCs/>
                <w:sz w:val="22"/>
                <w:szCs w:val="22"/>
              </w:rPr>
              <w:t>API Specification v2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EC3F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APISpecsV2.docx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139D" w14:textId="77777777" w:rsidR="00C03779" w:rsidRDefault="00000000">
            <w:r>
              <w:rPr>
                <w:sz w:val="20"/>
                <w:szCs w:val="20"/>
              </w:rPr>
              <w:t>Sprint 10 — when backend starts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4900" w14:textId="77777777" w:rsidR="00C03779" w:rsidRDefault="00000000">
            <w:r>
              <w:rPr>
                <w:sz w:val="20"/>
                <w:szCs w:val="20"/>
              </w:rPr>
              <w:t>REST endpoints for auth, sync push/pull, cloud backup, identity model, sync-eligible entities, conflict handling, error codes, rate limiting</w:t>
            </w:r>
          </w:p>
        </w:tc>
      </w:tr>
    </w:tbl>
    <w:p w14:paraId="7FA4901B" w14:textId="77777777" w:rsidR="00C03779" w:rsidRDefault="00C03779">
      <w:pPr>
        <w:spacing w:after="120"/>
      </w:pPr>
    </w:p>
    <w:p w14:paraId="67395604" w14:textId="77777777" w:rsidR="00C03779" w:rsidRDefault="00000000">
      <w:pPr>
        <w:spacing w:after="80"/>
      </w:pPr>
      <w:r>
        <w:rPr>
          <w:b/>
          <w:bCs/>
          <w:color w:val="7B3F00"/>
          <w:sz w:val="22"/>
          <w:szCs w:val="22"/>
        </w:rPr>
        <w:t xml:space="preserve">REFERENCE </w:t>
      </w:r>
      <w:proofErr w:type="gramStart"/>
      <w:r>
        <w:rPr>
          <w:b/>
          <w:bCs/>
          <w:color w:val="7B3F00"/>
          <w:sz w:val="22"/>
          <w:szCs w:val="22"/>
        </w:rPr>
        <w:t>DOCUMENTS  (</w:t>
      </w:r>
      <w:proofErr w:type="gramEnd"/>
      <w:r>
        <w:rPr>
          <w:b/>
          <w:bCs/>
          <w:color w:val="7B3F00"/>
          <w:sz w:val="22"/>
          <w:szCs w:val="22"/>
        </w:rPr>
        <w:t>All Phases)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6"/>
        <w:gridCol w:w="4943"/>
        <w:gridCol w:w="1219"/>
        <w:gridCol w:w="1652"/>
      </w:tblGrid>
      <w:tr w:rsidR="00C03779" w14:paraId="40C12682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BB2F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Document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CAD8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File Name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B955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Read When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A4E8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Key Topics</w:t>
            </w:r>
          </w:p>
        </w:tc>
      </w:tr>
      <w:tr w:rsidR="00C03779" w14:paraId="4B2D9D35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14FB" w14:textId="77777777" w:rsidR="00C03779" w:rsidRDefault="00000000">
            <w:r>
              <w:rPr>
                <w:b/>
                <w:bCs/>
                <w:sz w:val="22"/>
                <w:szCs w:val="22"/>
              </w:rPr>
              <w:t>Master Implementation Guide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AD2A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BudgetFlow_Master_Implementation_Guide_v1.docx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DEC7" w14:textId="77777777" w:rsidR="00C03779" w:rsidRDefault="00000000">
            <w:r>
              <w:rPr>
                <w:sz w:val="20"/>
                <w:szCs w:val="20"/>
              </w:rPr>
              <w:t>Every sprint — your daily companion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4CCF" w14:textId="77777777" w:rsidR="00C03779" w:rsidRDefault="00000000">
            <w:r>
              <w:rPr>
                <w:sz w:val="20"/>
                <w:szCs w:val="20"/>
              </w:rPr>
              <w:t xml:space="preserve">Build order, dependency map, financial engine </w:t>
            </w:r>
            <w:r>
              <w:rPr>
                <w:sz w:val="20"/>
                <w:szCs w:val="20"/>
              </w:rPr>
              <w:lastRenderedPageBreak/>
              <w:t xml:space="preserve">implementation, repository async pattern, testing strategy, </w:t>
            </w:r>
            <w:proofErr w:type="spellStart"/>
            <w:r>
              <w:rPr>
                <w:sz w:val="20"/>
                <w:szCs w:val="20"/>
              </w:rPr>
              <w:t>sync_queue</w:t>
            </w:r>
            <w:proofErr w:type="spellEnd"/>
            <w:r>
              <w:rPr>
                <w:sz w:val="20"/>
                <w:szCs w:val="20"/>
              </w:rPr>
              <w:t xml:space="preserve"> write pattern, Phase 3 integration, folder structure, naming conventions, git strategy</w:t>
            </w:r>
          </w:p>
        </w:tc>
      </w:tr>
      <w:tr w:rsidR="00C03779" w14:paraId="046639F9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C569" w14:textId="77777777" w:rsidR="00C03779" w:rsidRDefault="00000000">
            <w:r>
              <w:rPr>
                <w:b/>
                <w:bCs/>
                <w:sz w:val="22"/>
                <w:szCs w:val="22"/>
              </w:rPr>
              <w:lastRenderedPageBreak/>
              <w:t>Project Document Registry (this document)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07BD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BudgetFlow_Document_Registry_v1.docx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3B927" w14:textId="77777777" w:rsidR="00C03779" w:rsidRDefault="00000000">
            <w:r>
              <w:rPr>
                <w:sz w:val="20"/>
                <w:szCs w:val="20"/>
              </w:rPr>
              <w:t>Start of every working session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B853" w14:textId="77777777" w:rsidR="00C03779" w:rsidRDefault="00000000">
            <w:r>
              <w:rPr>
                <w:sz w:val="20"/>
                <w:szCs w:val="20"/>
              </w:rPr>
              <w:t>Quick-lookup index, document directory, full glossary and acronym reference</w:t>
            </w:r>
          </w:p>
        </w:tc>
      </w:tr>
      <w:tr w:rsidR="00C03779" w14:paraId="0FF86E96" w14:textId="77777777"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B5A2" w14:textId="77777777" w:rsidR="00C03779" w:rsidRDefault="00000000">
            <w:r>
              <w:rPr>
                <w:b/>
                <w:bCs/>
                <w:sz w:val="22"/>
                <w:szCs w:val="22"/>
              </w:rPr>
              <w:t>Non-Technical Overview</w:t>
            </w:r>
          </w:p>
        </w:tc>
        <w:tc>
          <w:tcPr>
            <w:tcW w:w="252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002F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BudgetFlow_Overview_NonTechnical_v1.docx</w:t>
            </w:r>
          </w:p>
        </w:tc>
        <w:tc>
          <w:tcPr>
            <w:tcW w:w="180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0057" w14:textId="77777777" w:rsidR="00C03779" w:rsidRDefault="00000000">
            <w:r>
              <w:rPr>
                <w:sz w:val="20"/>
                <w:szCs w:val="20"/>
              </w:rPr>
              <w:t>Sharing with friends, family, or App Store</w:t>
            </w:r>
          </w:p>
        </w:tc>
        <w:tc>
          <w:tcPr>
            <w:tcW w:w="280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FFFD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C759" w14:textId="77777777" w:rsidR="00C03779" w:rsidRDefault="00000000">
            <w:r>
              <w:rPr>
                <w:sz w:val="20"/>
                <w:szCs w:val="20"/>
              </w:rPr>
              <w:t>Plain-language description of what Budget Flow does, who it's for, privacy approach, and what's coming</w:t>
            </w:r>
          </w:p>
        </w:tc>
      </w:tr>
    </w:tbl>
    <w:p w14:paraId="48B72E62" w14:textId="77777777" w:rsidR="00C03779" w:rsidRDefault="00C03779">
      <w:pPr>
        <w:spacing w:after="160"/>
      </w:pPr>
    </w:p>
    <w:p w14:paraId="367B40CA" w14:textId="77777777" w:rsidR="00C03779" w:rsidRDefault="00000000">
      <w:pPr>
        <w:pStyle w:val="Heading1"/>
      </w:pPr>
      <w:r>
        <w:t>Part 3 — Full Glossary &amp; Acronym Reference</w:t>
      </w:r>
    </w:p>
    <w:p w14:paraId="31716165" w14:textId="77777777" w:rsidR="00C03779" w:rsidRDefault="00000000">
      <w:pPr>
        <w:spacing w:after="140"/>
      </w:pPr>
      <w:r>
        <w:t>Every term, acronym, and project-specific concept used across the Budget Flow document suite. When a term appears in any specification and you're unsure what it means, find it here.</w:t>
      </w:r>
    </w:p>
    <w:p w14:paraId="65B23BA0" w14:textId="77777777" w:rsidR="00C03779" w:rsidRDefault="00C03779">
      <w:pPr>
        <w:spacing w:after="80"/>
      </w:pPr>
    </w:p>
    <w:p w14:paraId="01A66476" w14:textId="77777777" w:rsidR="00C03779" w:rsidRDefault="00000000">
      <w:pPr>
        <w:pStyle w:val="Heading2"/>
      </w:pPr>
      <w:r>
        <w:t>Document Acronyms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160"/>
        <w:gridCol w:w="6048"/>
      </w:tblGrid>
      <w:tr w:rsidR="00C03779" w14:paraId="74F23580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B597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Acronym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60F0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Stands For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9886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What It Is</w:t>
            </w:r>
          </w:p>
        </w:tc>
      </w:tr>
      <w:tr w:rsidR="00C03779" w14:paraId="404D8614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B7420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FRS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B66E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Functional Requirements Specification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8CC0" w14:textId="77777777" w:rsidR="00C03779" w:rsidRDefault="00000000">
            <w:r>
              <w:rPr>
                <w:sz w:val="22"/>
                <w:szCs w:val="22"/>
              </w:rPr>
              <w:t xml:space="preserve">The authoritative </w:t>
            </w:r>
            <w:proofErr w:type="spellStart"/>
            <w:r>
              <w:rPr>
                <w:sz w:val="22"/>
                <w:szCs w:val="22"/>
              </w:rPr>
              <w:t>behavioural</w:t>
            </w:r>
            <w:proofErr w:type="spellEnd"/>
            <w:r>
              <w:rPr>
                <w:sz w:val="22"/>
                <w:szCs w:val="22"/>
              </w:rPr>
              <w:t xml:space="preserve"> contract for the app. Defines exactly how every feature must work — safe-to-spend rules, bill logic, purchase logic, import handling, notifications.</w:t>
            </w:r>
          </w:p>
        </w:tc>
      </w:tr>
      <w:tr w:rsidR="00C03779" w14:paraId="52A89D94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8F6B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URD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FA1F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User Requirements Document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7A03" w14:textId="77777777" w:rsidR="00C03779" w:rsidRDefault="00000000">
            <w:r>
              <w:rPr>
                <w:sz w:val="22"/>
                <w:szCs w:val="22"/>
              </w:rPr>
              <w:t>Defines who the app is built for, what their goals are, and what success looks like. Read before any design or implementation work.</w:t>
            </w:r>
          </w:p>
        </w:tc>
      </w:tr>
      <w:tr w:rsidR="00C03779" w14:paraId="2160AC5D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2476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NFR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99B6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Non-Functional Requirements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A29A" w14:textId="77777777" w:rsidR="00C03779" w:rsidRDefault="00000000">
            <w:r>
              <w:rPr>
                <w:sz w:val="22"/>
                <w:szCs w:val="22"/>
              </w:rPr>
              <w:t>Defines how the system must behave beyond its features — performance, offline operation, privacy, battery efficiency, maintainability.</w:t>
            </w:r>
          </w:p>
        </w:tc>
      </w:tr>
      <w:tr w:rsidR="00C03779" w14:paraId="0C655FBF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2B07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lastRenderedPageBreak/>
              <w:t>DB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6AB5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Database (Design Document)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804F" w14:textId="77777777" w:rsidR="00C03779" w:rsidRDefault="00000000">
            <w:r>
              <w:rPr>
                <w:sz w:val="22"/>
                <w:szCs w:val="22"/>
              </w:rPr>
              <w:t>Short for 'Database Design Document v2'. Contains the full SQLite schema.</w:t>
            </w:r>
          </w:p>
        </w:tc>
      </w:tr>
      <w:tr w:rsidR="00C03779" w14:paraId="0ED6C809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DE68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API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0238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Application Programming Interface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C7EE" w14:textId="77777777" w:rsidR="00C03779" w:rsidRDefault="00000000">
            <w:r>
              <w:rPr>
                <w:sz w:val="22"/>
                <w:szCs w:val="22"/>
              </w:rPr>
              <w:t xml:space="preserve">In Budget Flow context: the Spring Boot REST API used for Phase 3 premium </w:t>
            </w:r>
            <w:proofErr w:type="spellStart"/>
            <w:r>
              <w:rPr>
                <w:sz w:val="22"/>
                <w:szCs w:val="22"/>
              </w:rPr>
              <w:t>synchronisation</w:t>
            </w:r>
            <w:proofErr w:type="spellEnd"/>
            <w:r>
              <w:rPr>
                <w:sz w:val="22"/>
                <w:szCs w:val="22"/>
              </w:rPr>
              <w:t>. Not active during MVP.</w:t>
            </w:r>
          </w:p>
        </w:tc>
      </w:tr>
      <w:tr w:rsidR="00C03779" w14:paraId="7049ECD7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BB30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UI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09EF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User Interface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0C70" w14:textId="77777777" w:rsidR="00C03779" w:rsidRDefault="00000000">
            <w:r>
              <w:rPr>
                <w:sz w:val="22"/>
                <w:szCs w:val="22"/>
              </w:rPr>
              <w:t>The visual screens and components the user interacts with.</w:t>
            </w:r>
          </w:p>
        </w:tc>
      </w:tr>
      <w:tr w:rsidR="00C03779" w14:paraId="323EE0D5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F13C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UX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71AD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User Experience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BC62" w14:textId="77777777" w:rsidR="00C03779" w:rsidRDefault="00000000">
            <w:r>
              <w:rPr>
                <w:sz w:val="22"/>
                <w:szCs w:val="22"/>
              </w:rPr>
              <w:t>The overall feel and usability of the app — how easy and stress-free it is to use.</w:t>
            </w:r>
          </w:p>
        </w:tc>
      </w:tr>
      <w:tr w:rsidR="00C03779" w14:paraId="543CD610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1988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QA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3B31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Quality Assurance / Testing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96E5" w14:textId="77777777" w:rsidR="00C03779" w:rsidRDefault="00000000">
            <w:r>
              <w:rPr>
                <w:sz w:val="22"/>
                <w:szCs w:val="22"/>
              </w:rPr>
              <w:t>The process of verifying the app behaves correctly through automated and manual testing.</w:t>
            </w:r>
          </w:p>
        </w:tc>
      </w:tr>
      <w:tr w:rsidR="00C03779" w14:paraId="427622FF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FBDB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MVP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C471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Minimum Viable Product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129E" w14:textId="77777777" w:rsidR="00C03779" w:rsidRDefault="00000000">
            <w:r>
              <w:rPr>
                <w:sz w:val="22"/>
                <w:szCs w:val="22"/>
              </w:rPr>
              <w:t xml:space="preserve">The complete, fully functional first release of Budget Flow. Phases 1 and 2 of the sprint </w:t>
            </w:r>
            <w:proofErr w:type="gramStart"/>
            <w:r>
              <w:rPr>
                <w:sz w:val="22"/>
                <w:szCs w:val="22"/>
              </w:rPr>
              <w:t>roadmap</w:t>
            </w:r>
            <w:proofErr w:type="gramEnd"/>
            <w:r>
              <w:rPr>
                <w:sz w:val="22"/>
                <w:szCs w:val="22"/>
              </w:rPr>
              <w:t>. Local-only, no backend required.</w:t>
            </w:r>
          </w:p>
        </w:tc>
      </w:tr>
      <w:tr w:rsidR="00C03779" w14:paraId="04AF4EF4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642E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SDLC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26DB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Software Development Life Cycle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79D8" w14:textId="77777777" w:rsidR="00C03779" w:rsidRDefault="00000000">
            <w:r>
              <w:rPr>
                <w:sz w:val="22"/>
                <w:szCs w:val="22"/>
              </w:rPr>
              <w:t>The structured process of planning, building, testing, and releasing software.</w:t>
            </w:r>
          </w:p>
        </w:tc>
      </w:tr>
    </w:tbl>
    <w:p w14:paraId="5474A74E" w14:textId="77777777" w:rsidR="00C03779" w:rsidRDefault="00C03779">
      <w:pPr>
        <w:spacing w:after="160"/>
      </w:pPr>
    </w:p>
    <w:p w14:paraId="1A432BD0" w14:textId="77777777" w:rsidR="00C03779" w:rsidRDefault="00000000">
      <w:pPr>
        <w:pStyle w:val="Heading2"/>
      </w:pPr>
      <w:r>
        <w:t>Technical Acronyms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160"/>
        <w:gridCol w:w="6048"/>
      </w:tblGrid>
      <w:tr w:rsidR="00C03779" w14:paraId="532EAA50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8130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Acronym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D1DF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Stands For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4422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What It Is</w:t>
            </w:r>
          </w:p>
        </w:tc>
      </w:tr>
      <w:tr w:rsidR="00C03779" w14:paraId="3175F8FF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905C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SQLite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F655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Structured Query Language Lite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FDB5" w14:textId="77777777" w:rsidR="00C03779" w:rsidRDefault="00000000">
            <w:r>
              <w:rPr>
                <w:sz w:val="22"/>
                <w:szCs w:val="22"/>
              </w:rPr>
              <w:t>The on-device database used by Budget Flow. Stores all financial data locally on the phone. The authoritative data store for the entire MVP.</w:t>
            </w:r>
          </w:p>
        </w:tc>
      </w:tr>
      <w:tr w:rsidR="00C03779" w14:paraId="0C990020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2C3A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SQL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5B88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Structured Query Language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1533" w14:textId="77777777" w:rsidR="00C03779" w:rsidRDefault="00000000">
            <w:r>
              <w:rPr>
                <w:sz w:val="22"/>
                <w:szCs w:val="22"/>
              </w:rPr>
              <w:t>The language used to read from and write to the SQLite database.</w:t>
            </w:r>
          </w:p>
        </w:tc>
      </w:tr>
      <w:tr w:rsidR="00C03779" w14:paraId="23B6EB92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80BF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UUID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1745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Universally Unique Identifier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A3E3" w14:textId="77777777" w:rsidR="00C03779" w:rsidRDefault="00000000">
            <w:r>
              <w:rPr>
                <w:sz w:val="22"/>
                <w:szCs w:val="22"/>
              </w:rPr>
              <w:t>A randomly generated ID string (e.g. 550E8400-E29B-41D4-A716-446655440000) used as the primary key for every entity. Guarantees uniqueness across devices without coordination.</w:t>
            </w:r>
          </w:p>
        </w:tc>
      </w:tr>
      <w:tr w:rsidR="00C03779" w14:paraId="272A7CD9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0B0B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ISO 8601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7805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International date/time standard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152F" w14:textId="77777777" w:rsidR="00C03779" w:rsidRDefault="00000000">
            <w:r>
              <w:rPr>
                <w:sz w:val="22"/>
                <w:szCs w:val="22"/>
              </w:rPr>
              <w:t>The timestamp format used throughout the database: YYYY-MM-DDTHH:</w:t>
            </w:r>
            <w:proofErr w:type="gramStart"/>
            <w:r>
              <w:rPr>
                <w:sz w:val="22"/>
                <w:szCs w:val="22"/>
              </w:rPr>
              <w:t>MM:SSZ</w:t>
            </w:r>
            <w:proofErr w:type="gramEnd"/>
            <w:r>
              <w:rPr>
                <w:sz w:val="22"/>
                <w:szCs w:val="22"/>
              </w:rPr>
              <w:t xml:space="preserve"> for datetimes, YYYY-MM-DD for date-only fields. Sortable as text strings.</w:t>
            </w:r>
          </w:p>
        </w:tc>
      </w:tr>
      <w:tr w:rsidR="00C03779" w14:paraId="3626FD17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6355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UTC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66D4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Coordinated Universal Time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C0A3" w14:textId="77777777" w:rsidR="00C03779" w:rsidRDefault="00000000">
            <w:r>
              <w:rPr>
                <w:sz w:val="22"/>
                <w:szCs w:val="22"/>
              </w:rPr>
              <w:t xml:space="preserve">The </w:t>
            </w:r>
            <w:proofErr w:type="spellStart"/>
            <w:r>
              <w:rPr>
                <w:sz w:val="22"/>
                <w:szCs w:val="22"/>
              </w:rPr>
              <w:t>timezone</w:t>
            </w:r>
            <w:proofErr w:type="spellEnd"/>
            <w:r>
              <w:rPr>
                <w:sz w:val="22"/>
                <w:szCs w:val="22"/>
              </w:rPr>
              <w:t xml:space="preserve"> all timestamps are stored in. Display formatting converts to the user's local time at the presentation layer.</w:t>
            </w:r>
          </w:p>
        </w:tc>
      </w:tr>
      <w:tr w:rsidR="00C03779" w14:paraId="5137CF0D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26F6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REST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6968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Representational State Transfer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A3E8" w14:textId="77777777" w:rsidR="00C03779" w:rsidRDefault="00000000">
            <w:r>
              <w:rPr>
                <w:sz w:val="22"/>
                <w:szCs w:val="22"/>
              </w:rPr>
              <w:t>The API style used by the Phase 3 Spring Boot backend. Endpoints follow standard HTTP verbs (GET, POST, PATCH, DELETE).</w:t>
            </w:r>
          </w:p>
        </w:tc>
      </w:tr>
      <w:tr w:rsidR="00C03779" w14:paraId="6824A11E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0268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JWT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4413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JSON Web Token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3CC9" w14:textId="77777777" w:rsidR="00C03779" w:rsidRDefault="00000000">
            <w:r>
              <w:rPr>
                <w:sz w:val="22"/>
                <w:szCs w:val="22"/>
              </w:rPr>
              <w:t>The authentication token format used by the Phase 3 API. Issued on login, sent in every API request header, expires after 60 minutes.</w:t>
            </w:r>
          </w:p>
        </w:tc>
      </w:tr>
      <w:tr w:rsidR="00C03779" w14:paraId="415C3F5F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DB48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lastRenderedPageBreak/>
              <w:t>JSON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3BC2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JavaScript Object Notation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832E" w14:textId="77777777" w:rsidR="00C03779" w:rsidRDefault="00000000">
            <w:r>
              <w:rPr>
                <w:sz w:val="22"/>
                <w:szCs w:val="22"/>
              </w:rPr>
              <w:t>The data format used for local backup files and API payloads.</w:t>
            </w:r>
          </w:p>
        </w:tc>
      </w:tr>
      <w:tr w:rsidR="00C03779" w14:paraId="2948DC97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FA2E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RN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61F1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React Native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5357" w14:textId="77777777" w:rsidR="00C03779" w:rsidRDefault="00000000">
            <w:r>
              <w:rPr>
                <w:sz w:val="22"/>
                <w:szCs w:val="22"/>
              </w:rPr>
              <w:t>The cross-platform mobile framework used to build the Budget Flow app. Runs on both iOS and Android from a single codebase.</w:t>
            </w:r>
          </w:p>
        </w:tc>
      </w:tr>
      <w:tr w:rsidR="00C03779" w14:paraId="16E9B5D1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583B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TS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C54D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TypeScript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C3CF" w14:textId="77777777" w:rsidR="00C03779" w:rsidRDefault="00000000">
            <w:r>
              <w:rPr>
                <w:sz w:val="22"/>
                <w:szCs w:val="22"/>
              </w:rPr>
              <w:t>The programming language used throughout the Budget Flow codebase. A typed superset of JavaScript — required for financial logic correctness.</w:t>
            </w:r>
          </w:p>
        </w:tc>
      </w:tr>
      <w:tr w:rsidR="00C03779" w14:paraId="7FBD6CC0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CFB2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FK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9F0E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Foreign Key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A930" w14:textId="77777777" w:rsidR="00C03779" w:rsidRDefault="00000000">
            <w:r>
              <w:rPr>
                <w:sz w:val="22"/>
                <w:szCs w:val="22"/>
              </w:rPr>
              <w:t xml:space="preserve">A database field that references the primary key (id) of another table. E.g. </w:t>
            </w:r>
            <w:proofErr w:type="spellStart"/>
            <w:proofErr w:type="gramStart"/>
            <w:r>
              <w:rPr>
                <w:sz w:val="22"/>
                <w:szCs w:val="22"/>
              </w:rPr>
              <w:t>purchases.profile</w:t>
            </w:r>
            <w:proofErr w:type="gramEnd"/>
            <w:r>
              <w:rPr>
                <w:sz w:val="22"/>
                <w:szCs w:val="22"/>
              </w:rPr>
              <w:t>_id</w:t>
            </w:r>
            <w:proofErr w:type="spellEnd"/>
            <w:r>
              <w:rPr>
                <w:sz w:val="22"/>
                <w:szCs w:val="22"/>
              </w:rPr>
              <w:t xml:space="preserve"> is a foreign key referencing profiles.id.</w:t>
            </w:r>
          </w:p>
        </w:tc>
      </w:tr>
      <w:tr w:rsidR="00C03779" w14:paraId="2D486936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0B8C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PRAGMA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AED5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SQLite directive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0B55" w14:textId="77777777" w:rsidR="00C03779" w:rsidRDefault="00000000">
            <w:r>
              <w:rPr>
                <w:sz w:val="22"/>
                <w:szCs w:val="22"/>
              </w:rPr>
              <w:t xml:space="preserve">A SQLite-specific command. PRAGMA </w:t>
            </w:r>
            <w:proofErr w:type="spellStart"/>
            <w:r>
              <w:rPr>
                <w:sz w:val="22"/>
                <w:szCs w:val="22"/>
              </w:rPr>
              <w:t>foreign_keys</w:t>
            </w:r>
            <w:proofErr w:type="spellEnd"/>
            <w:r>
              <w:rPr>
                <w:sz w:val="22"/>
                <w:szCs w:val="22"/>
              </w:rPr>
              <w:t xml:space="preserve"> = ON must be run on every database connection to enable referential integrity enforcement.</w:t>
            </w:r>
          </w:p>
        </w:tc>
      </w:tr>
      <w:tr w:rsidR="00C03779" w14:paraId="3E9FD8BC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1256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DXA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3F49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 xml:space="preserve">Document </w:t>
            </w:r>
            <w:proofErr w:type="spellStart"/>
            <w:r>
              <w:rPr>
                <w:i/>
                <w:iCs/>
                <w:color w:val="3A3A5A"/>
                <w:sz w:val="20"/>
                <w:szCs w:val="20"/>
              </w:rPr>
              <w:t>eXtended</w:t>
            </w:r>
            <w:proofErr w:type="spellEnd"/>
            <w:r>
              <w:rPr>
                <w:i/>
                <w:iCs/>
                <w:color w:val="3A3A5A"/>
                <w:sz w:val="20"/>
                <w:szCs w:val="20"/>
              </w:rPr>
              <w:t xml:space="preserve"> Attribute (units)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CFC0" w14:textId="77777777" w:rsidR="00C03779" w:rsidRDefault="00000000">
            <w:r>
              <w:rPr>
                <w:sz w:val="22"/>
                <w:szCs w:val="22"/>
              </w:rPr>
              <w:t>The unit of measurement used in Word document formatting. Approximately 1/1440 of an inch. Not relevant to app development.</w:t>
            </w:r>
          </w:p>
        </w:tc>
      </w:tr>
      <w:tr w:rsidR="00C03779" w14:paraId="746EF93B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71ED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CSV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4B77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Comma-Separated Values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012E" w14:textId="77777777" w:rsidR="00C03779" w:rsidRDefault="00000000">
            <w:r>
              <w:rPr>
                <w:sz w:val="22"/>
                <w:szCs w:val="22"/>
              </w:rPr>
              <w:t>A plain-text file format used for bank statement exports. Budget Flow can parse CSV files locally to detect recurring expenses.</w:t>
            </w:r>
          </w:p>
        </w:tc>
      </w:tr>
      <w:tr w:rsidR="00C03779" w14:paraId="777E38CF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3D20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PDF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1D5A8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Portable Document Format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707C" w14:textId="77777777" w:rsidR="00C03779" w:rsidRDefault="00000000">
            <w:r>
              <w:rPr>
                <w:sz w:val="22"/>
                <w:szCs w:val="22"/>
              </w:rPr>
              <w:t>A document format also supported for statement import. Processed locally, raw file deleted after parsing.</w:t>
            </w:r>
          </w:p>
        </w:tc>
      </w:tr>
    </w:tbl>
    <w:p w14:paraId="40564F64" w14:textId="77777777" w:rsidR="00C03779" w:rsidRDefault="00C03779">
      <w:pPr>
        <w:spacing w:after="160"/>
      </w:pPr>
    </w:p>
    <w:p w14:paraId="4A308246" w14:textId="77777777" w:rsidR="00C03779" w:rsidRDefault="00000000">
      <w:pPr>
        <w:pStyle w:val="Heading2"/>
      </w:pPr>
      <w:r>
        <w:t>Project-Specific Terms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8"/>
        <w:gridCol w:w="1948"/>
        <w:gridCol w:w="5222"/>
      </w:tblGrid>
      <w:tr w:rsidR="00C03779" w14:paraId="1A3731DC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9431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Term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F0B1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Type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AECA" w14:textId="77777777" w:rsidR="00C03779" w:rsidRDefault="00000000">
            <w:r>
              <w:rPr>
                <w:b/>
                <w:bCs/>
                <w:color w:val="1B5E8C"/>
                <w:sz w:val="20"/>
                <w:szCs w:val="20"/>
              </w:rPr>
              <w:t>Definition</w:t>
            </w:r>
          </w:p>
        </w:tc>
      </w:tr>
      <w:tr w:rsidR="00C03779" w14:paraId="2DDDBB12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7A6B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Safe-to-Spend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4F3D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Financial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8E01" w14:textId="77777777" w:rsidR="00C03779" w:rsidRDefault="00000000">
            <w:r>
              <w:rPr>
                <w:sz w:val="22"/>
                <w:szCs w:val="22"/>
              </w:rPr>
              <w:t xml:space="preserve">The application's primary financial indicator. The amount of money available right now after deducting upcoming bill instances, pending purchases, and the essential reserve from the confirmed balance. Always calculated </w:t>
            </w:r>
            <w:proofErr w:type="gramStart"/>
            <w:r>
              <w:rPr>
                <w:sz w:val="22"/>
                <w:szCs w:val="22"/>
              </w:rPr>
              <w:t>on-device</w:t>
            </w:r>
            <w:proofErr w:type="gramEnd"/>
            <w:r>
              <w:rPr>
                <w:sz w:val="22"/>
                <w:szCs w:val="22"/>
              </w:rPr>
              <w:t xml:space="preserve"> from live SQLite data. May be negative — this is valid and meaningful.</w:t>
            </w:r>
          </w:p>
        </w:tc>
      </w:tr>
      <w:tr w:rsidR="00C03779" w14:paraId="3748C4B3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5AEF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Essential Reserve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61E8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Financial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EE60" w14:textId="77777777" w:rsidR="00C03779" w:rsidRDefault="00000000">
            <w:r>
              <w:rPr>
                <w:sz w:val="22"/>
                <w:szCs w:val="22"/>
              </w:rPr>
              <w:t xml:space="preserve">A user-configured buffer amount (stored in </w:t>
            </w:r>
            <w:proofErr w:type="spellStart"/>
            <w:proofErr w:type="gramStart"/>
            <w:r>
              <w:rPr>
                <w:sz w:val="22"/>
                <w:szCs w:val="22"/>
              </w:rPr>
              <w:t>profiles.essential</w:t>
            </w:r>
            <w:proofErr w:type="gramEnd"/>
            <w:r>
              <w:rPr>
                <w:sz w:val="22"/>
                <w:szCs w:val="22"/>
              </w:rPr>
              <w:t>_reserve</w:t>
            </w:r>
            <w:proofErr w:type="spellEnd"/>
            <w:r>
              <w:rPr>
                <w:sz w:val="22"/>
                <w:szCs w:val="22"/>
              </w:rPr>
              <w:t xml:space="preserve"> as integer cents) that is always deducted from safe-to-spend. Protects against unexpected expenses. Default is 0 — user sets their own.</w:t>
            </w:r>
          </w:p>
        </w:tc>
      </w:tr>
      <w:tr w:rsidR="00C03779" w14:paraId="170C0FDD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C930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Paycheck Cycle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1F30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Financial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4BBB" w14:textId="77777777" w:rsidR="00C03779" w:rsidRDefault="00000000">
            <w:r>
              <w:rPr>
                <w:sz w:val="22"/>
                <w:szCs w:val="22"/>
              </w:rPr>
              <w:t xml:space="preserve">The budgeting window that begins on a paycheck's </w:t>
            </w:r>
            <w:proofErr w:type="spellStart"/>
            <w:r>
              <w:rPr>
                <w:sz w:val="22"/>
                <w:szCs w:val="22"/>
              </w:rPr>
              <w:t>expected_date</w:t>
            </w:r>
            <w:proofErr w:type="spellEnd"/>
            <w:r>
              <w:rPr>
                <w:sz w:val="22"/>
                <w:szCs w:val="22"/>
              </w:rPr>
              <w:t xml:space="preserve"> and ends immediately before the next paycheck's </w:t>
            </w:r>
            <w:proofErr w:type="spellStart"/>
            <w:r>
              <w:rPr>
                <w:sz w:val="22"/>
                <w:szCs w:val="22"/>
              </w:rPr>
              <w:t>expected_date</w:t>
            </w:r>
            <w:proofErr w:type="spellEnd"/>
            <w:r>
              <w:rPr>
                <w:sz w:val="22"/>
                <w:szCs w:val="22"/>
              </w:rPr>
              <w:t xml:space="preserve">. Bills and purchases are assigned to cycles, not calendar </w:t>
            </w:r>
            <w:r>
              <w:rPr>
                <w:sz w:val="22"/>
                <w:szCs w:val="22"/>
              </w:rPr>
              <w:lastRenderedPageBreak/>
              <w:t>months. The paycheck record is both the income event and the cycle anchor.</w:t>
            </w:r>
          </w:p>
        </w:tc>
      </w:tr>
      <w:tr w:rsidR="00C03779" w14:paraId="7653ADFD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5D56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lastRenderedPageBreak/>
              <w:t>Cycle Anchor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9417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Financial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2D1E" w14:textId="77777777" w:rsidR="00C03779" w:rsidRDefault="00000000">
            <w:r>
              <w:rPr>
                <w:sz w:val="22"/>
                <w:szCs w:val="22"/>
              </w:rPr>
              <w:t xml:space="preserve">The paycheck record that defines the start of a paycheck cycle. Its </w:t>
            </w:r>
            <w:proofErr w:type="spellStart"/>
            <w:r>
              <w:rPr>
                <w:sz w:val="22"/>
                <w:szCs w:val="22"/>
              </w:rPr>
              <w:t>expected_date</w:t>
            </w:r>
            <w:proofErr w:type="spellEnd"/>
            <w:r>
              <w:rPr>
                <w:sz w:val="22"/>
                <w:szCs w:val="22"/>
              </w:rPr>
              <w:t xml:space="preserve"> is the cycle start. The next paycheck's </w:t>
            </w:r>
            <w:proofErr w:type="spellStart"/>
            <w:r>
              <w:rPr>
                <w:sz w:val="22"/>
                <w:szCs w:val="22"/>
              </w:rPr>
              <w:t>expected_date</w:t>
            </w:r>
            <w:proofErr w:type="spellEnd"/>
            <w:r>
              <w:rPr>
                <w:sz w:val="22"/>
                <w:szCs w:val="22"/>
              </w:rPr>
              <w:t xml:space="preserve"> is the cycle end.</w:t>
            </w:r>
          </w:p>
        </w:tc>
      </w:tr>
      <w:tr w:rsidR="00C03779" w14:paraId="69E17B8D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B7CD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Running Balance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F4BC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Financial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B228" w14:textId="77777777" w:rsidR="00C03779" w:rsidRDefault="00000000">
            <w:r>
              <w:rPr>
                <w:sz w:val="22"/>
                <w:szCs w:val="22"/>
              </w:rPr>
              <w:t>The total tracked balance derived from: confirmed paychecks minus charged purchases minus pending purchases minus paid bills plus/minus manual balance adjustments.</w:t>
            </w:r>
          </w:p>
        </w:tc>
      </w:tr>
      <w:tr w:rsidR="00C03779" w14:paraId="551768AD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B3F5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Fixed Bill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6869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Financial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7D01" w14:textId="77777777" w:rsidR="00C03779" w:rsidRDefault="00000000">
            <w:r>
              <w:rPr>
                <w:sz w:val="22"/>
                <w:szCs w:val="22"/>
              </w:rPr>
              <w:t>A recurring bill with a consistent amount each cycle (e.g. rent, car payment). Generated as confirmed instances automatically.</w:t>
            </w:r>
          </w:p>
        </w:tc>
      </w:tr>
      <w:tr w:rsidR="00C03779" w14:paraId="75DF3AA4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A277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Variable Bill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A577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Financial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B832" w14:textId="77777777" w:rsidR="00C03779" w:rsidRDefault="00000000">
            <w:r>
              <w:rPr>
                <w:sz w:val="22"/>
                <w:szCs w:val="22"/>
              </w:rPr>
              <w:t xml:space="preserve">A recurring bill whose amount changes each cycle (e.g. electricity, credit card). Generated with the last confirmed amount as an estimate; requires user confirmation each cycle before it is treated as </w:t>
            </w:r>
            <w:proofErr w:type="spellStart"/>
            <w:r>
              <w:rPr>
                <w:sz w:val="22"/>
                <w:szCs w:val="22"/>
              </w:rPr>
              <w:t>finalised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03779" w14:paraId="6DB25CE9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95AD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Bill Cycle Instance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B723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Financial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7069" w14:textId="77777777" w:rsidR="00C03779" w:rsidRDefault="00000000">
            <w:r>
              <w:rPr>
                <w:sz w:val="22"/>
                <w:szCs w:val="22"/>
              </w:rPr>
              <w:t xml:space="preserve">A single occurrence of a recurring bill within one paycheck cycle. Stored in the </w:t>
            </w:r>
            <w:proofErr w:type="spellStart"/>
            <w:r>
              <w:rPr>
                <w:sz w:val="22"/>
                <w:szCs w:val="22"/>
              </w:rPr>
              <w:t>bill_cycle_instances</w:t>
            </w:r>
            <w:proofErr w:type="spellEnd"/>
            <w:r>
              <w:rPr>
                <w:sz w:val="22"/>
                <w:szCs w:val="22"/>
              </w:rPr>
              <w:t xml:space="preserve"> table. Tracks </w:t>
            </w:r>
            <w:proofErr w:type="spellStart"/>
            <w:r>
              <w:rPr>
                <w:sz w:val="22"/>
                <w:szCs w:val="22"/>
              </w:rPr>
              <w:t>cycle_amount_cents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is_paid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is_variable_confirmed</w:t>
            </w:r>
            <w:proofErr w:type="spellEnd"/>
            <w:r>
              <w:rPr>
                <w:sz w:val="22"/>
                <w:szCs w:val="22"/>
              </w:rPr>
              <w:t xml:space="preserve">, and </w:t>
            </w:r>
            <w:proofErr w:type="spellStart"/>
            <w:r>
              <w:rPr>
                <w:sz w:val="22"/>
                <w:szCs w:val="22"/>
              </w:rPr>
              <w:t>due_date</w:t>
            </w:r>
            <w:proofErr w:type="spellEnd"/>
            <w:r>
              <w:rPr>
                <w:sz w:val="22"/>
                <w:szCs w:val="22"/>
              </w:rPr>
              <w:t xml:space="preserve"> independently per cycle.</w:t>
            </w:r>
          </w:p>
        </w:tc>
      </w:tr>
      <w:tr w:rsidR="00C03779" w14:paraId="245EDE50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3EB8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Pending Purchase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FE3A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Financial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A168" w14:textId="77777777" w:rsidR="00C03779" w:rsidRDefault="00000000">
            <w:r>
              <w:rPr>
                <w:sz w:val="22"/>
                <w:szCs w:val="22"/>
              </w:rPr>
              <w:t xml:space="preserve">A purchase entered as unsettled — e.g. a restaurant tip hold or gas station </w:t>
            </w:r>
            <w:proofErr w:type="spellStart"/>
            <w:r>
              <w:rPr>
                <w:sz w:val="22"/>
                <w:szCs w:val="22"/>
              </w:rPr>
              <w:t>authorisation</w:t>
            </w:r>
            <w:proofErr w:type="spellEnd"/>
            <w:r>
              <w:rPr>
                <w:sz w:val="22"/>
                <w:szCs w:val="22"/>
              </w:rPr>
              <w:t>. Reduces safe-to-spend immediately, same as a charged purchase. Flagged for resolution if unresolved beyond the configured threshold.</w:t>
            </w:r>
          </w:p>
        </w:tc>
      </w:tr>
      <w:tr w:rsidR="00C03779" w14:paraId="5C66C607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5A22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Charged Purchase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5B799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Financial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3BFA" w14:textId="77777777" w:rsidR="00C03779" w:rsidRDefault="00000000"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finalised</w:t>
            </w:r>
            <w:proofErr w:type="spellEnd"/>
            <w:r>
              <w:rPr>
                <w:sz w:val="22"/>
                <w:szCs w:val="22"/>
              </w:rPr>
              <w:t xml:space="preserve"> purchase transaction. Reduces safe-to-spend immediately.</w:t>
            </w:r>
          </w:p>
        </w:tc>
      </w:tr>
      <w:tr w:rsidR="00C03779" w14:paraId="3C5B4909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DD12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Soft Delete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F646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Database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A322" w14:textId="77777777" w:rsidR="00C03779" w:rsidRDefault="00000000">
            <w:r>
              <w:rPr>
                <w:sz w:val="22"/>
                <w:szCs w:val="22"/>
              </w:rPr>
              <w:t xml:space="preserve">A deletion pattern where records are never physically removed. Instead, a </w:t>
            </w:r>
            <w:proofErr w:type="spellStart"/>
            <w:r>
              <w:rPr>
                <w:sz w:val="22"/>
                <w:szCs w:val="22"/>
              </w:rPr>
              <w:t>deleted_at</w:t>
            </w:r>
            <w:proofErr w:type="spellEnd"/>
            <w:r>
              <w:rPr>
                <w:sz w:val="22"/>
                <w:szCs w:val="22"/>
              </w:rPr>
              <w:t xml:space="preserve"> timestamp is set. All queries filter WHERE </w:t>
            </w:r>
            <w:proofErr w:type="spellStart"/>
            <w:r>
              <w:rPr>
                <w:sz w:val="22"/>
                <w:szCs w:val="22"/>
              </w:rPr>
              <w:t>deleted_at</w:t>
            </w:r>
            <w:proofErr w:type="spellEnd"/>
            <w:r>
              <w:rPr>
                <w:sz w:val="22"/>
                <w:szCs w:val="22"/>
              </w:rPr>
              <w:t xml:space="preserve"> IS NULL by default. Required for sync safety and audit integrity. Used on all financial entities.</w:t>
            </w:r>
          </w:p>
        </w:tc>
      </w:tr>
      <w:tr w:rsidR="00C03779" w14:paraId="6BF93286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B783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Integer Cents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DCE1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Database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77BB" w14:textId="77777777" w:rsidR="00C03779" w:rsidRDefault="00000000">
            <w:r>
              <w:rPr>
                <w:sz w:val="22"/>
                <w:szCs w:val="22"/>
              </w:rPr>
              <w:t>The monetary storage convention throughout Budget Flow. All amounts are stored as INTEGER values representing cents (e.g. $42.10 = 4210). Eliminates floating-point rounding errors from financial calculations. Display formatting only happens at the UI layer.</w:t>
            </w:r>
          </w:p>
        </w:tc>
      </w:tr>
      <w:tr w:rsidR="00C03779" w14:paraId="6FA9EE35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269B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Local-First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DFBF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Architecture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A19D" w14:textId="77777777" w:rsidR="00C03779" w:rsidRDefault="00000000">
            <w:r>
              <w:rPr>
                <w:sz w:val="22"/>
                <w:szCs w:val="22"/>
              </w:rPr>
              <w:t xml:space="preserve">The design principle that the mobile app and its SQLite database are the complete, authoritative system during MVP. No network required. No </w:t>
            </w:r>
            <w:r>
              <w:rPr>
                <w:sz w:val="22"/>
                <w:szCs w:val="22"/>
              </w:rPr>
              <w:lastRenderedPageBreak/>
              <w:t xml:space="preserve">backend required. All calculations and data operations happen </w:t>
            </w:r>
            <w:proofErr w:type="gramStart"/>
            <w:r>
              <w:rPr>
                <w:sz w:val="22"/>
                <w:szCs w:val="22"/>
              </w:rPr>
              <w:t>on-device</w:t>
            </w:r>
            <w:proofErr w:type="gramEnd"/>
            <w:r>
              <w:rPr>
                <w:sz w:val="22"/>
                <w:szCs w:val="22"/>
              </w:rPr>
              <w:t>.</w:t>
            </w:r>
          </w:p>
        </w:tc>
      </w:tr>
      <w:tr w:rsidR="00C03779" w14:paraId="64D1B31B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4FED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lastRenderedPageBreak/>
              <w:t>Offline-First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2DDC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Architecture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26F0" w14:textId="77777777" w:rsidR="00C03779" w:rsidRDefault="00000000">
            <w:r>
              <w:rPr>
                <w:sz w:val="22"/>
                <w:szCs w:val="22"/>
              </w:rPr>
              <w:t>The requirement that every core feature works without internet connectivity. Connectivity is treated as an enhancement, not a requirement.</w:t>
            </w:r>
          </w:p>
        </w:tc>
      </w:tr>
      <w:tr w:rsidR="00C03779" w14:paraId="43346B4E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FE8E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sync_queue</w:t>
            </w:r>
            <w:proofErr w:type="spellEnd"/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6F10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Architecture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C513" w14:textId="77777777" w:rsidR="00C03779" w:rsidRDefault="00000000">
            <w:r>
              <w:rPr>
                <w:sz w:val="22"/>
                <w:szCs w:val="22"/>
              </w:rPr>
              <w:t xml:space="preserve">A local SQLite table that acts as an outbox for future </w:t>
            </w:r>
            <w:proofErr w:type="spellStart"/>
            <w:r>
              <w:rPr>
                <w:sz w:val="22"/>
                <w:szCs w:val="22"/>
              </w:rPr>
              <w:t>synchronisation</w:t>
            </w:r>
            <w:proofErr w:type="spellEnd"/>
            <w:r>
              <w:rPr>
                <w:sz w:val="22"/>
                <w:szCs w:val="22"/>
              </w:rPr>
              <w:t>. Every create, update, or soft-delete on a sync-eligible entity writes a row here. Rows are dormant during MVP (status = 'pending', nothing reads them). In Phase 3, the sync engine reads and transmits them to the Spring Boot API.</w:t>
            </w:r>
          </w:p>
        </w:tc>
      </w:tr>
      <w:tr w:rsidR="00C03779" w14:paraId="5B0991D9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5D7C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Outbox Pattern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4931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Architecture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D342" w14:textId="77777777" w:rsidR="00C03779" w:rsidRDefault="00000000">
            <w:r>
              <w:rPr>
                <w:sz w:val="22"/>
                <w:szCs w:val="22"/>
              </w:rPr>
              <w:t xml:space="preserve">The design pattern implemented by </w:t>
            </w:r>
            <w:proofErr w:type="spellStart"/>
            <w:r>
              <w:rPr>
                <w:sz w:val="22"/>
                <w:szCs w:val="22"/>
              </w:rPr>
              <w:t>sync_queue</w:t>
            </w:r>
            <w:proofErr w:type="spellEnd"/>
            <w:r>
              <w:rPr>
                <w:sz w:val="22"/>
                <w:szCs w:val="22"/>
              </w:rPr>
              <w:t>. Mutations are written to a local queue table within the same database transaction as the financial write. A background process (Phase 3) reads the queue and transmits entries to the remote API.</w:t>
            </w:r>
          </w:p>
        </w:tc>
      </w:tr>
      <w:tr w:rsidR="00C03779" w14:paraId="64C9512B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09E0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Modular Monolith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9A42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Architecture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C58C" w14:textId="77777777" w:rsidR="00C03779" w:rsidRDefault="00000000">
            <w:r>
              <w:rPr>
                <w:sz w:val="22"/>
                <w:szCs w:val="22"/>
              </w:rPr>
              <w:t xml:space="preserve">The Spring Boot backend architecture style. All backend modules (auth, accounts, sync, </w:t>
            </w:r>
            <w:proofErr w:type="spellStart"/>
            <w:r>
              <w:rPr>
                <w:sz w:val="22"/>
                <w:szCs w:val="22"/>
              </w:rPr>
              <w:t>safe_to_spend</w:t>
            </w:r>
            <w:proofErr w:type="spellEnd"/>
            <w:r>
              <w:rPr>
                <w:sz w:val="22"/>
                <w:szCs w:val="22"/>
              </w:rPr>
              <w:t>, etc.) are in one deployable application with clean internal boundaries. No microservices.</w:t>
            </w:r>
          </w:p>
        </w:tc>
      </w:tr>
      <w:tr w:rsidR="00C03779" w14:paraId="3064D7BC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B923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Shared Business Rules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3761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Architecture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388A" w14:textId="77777777" w:rsidR="00C03779" w:rsidRDefault="00000000">
            <w:r>
              <w:rPr>
                <w:sz w:val="22"/>
                <w:szCs w:val="22"/>
              </w:rPr>
              <w:t>The principle that mobile and backend must implement identical financial calculation logic. The mobile engine (Sprint 2) defines the rules; the backend (Sprint 11) mirrors them. Both must produce the same result for the same input state.</w:t>
            </w:r>
          </w:p>
        </w:tc>
      </w:tr>
      <w:tr w:rsidR="00C03779" w14:paraId="2C8BF453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01BE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Parallel Implementation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A392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Architecture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182B" w14:textId="77777777" w:rsidR="00C03779" w:rsidRDefault="00000000">
            <w:r>
              <w:rPr>
                <w:sz w:val="22"/>
                <w:szCs w:val="22"/>
              </w:rPr>
              <w:t>Describes how backend financial calculations relate to mobile calculations. The backend implements the same rules for web clients and sync validation — it does not replace or override the mobile engine. Both run independently.</w:t>
            </w:r>
          </w:p>
        </w:tc>
      </w:tr>
      <w:tr w:rsidR="00C03779" w14:paraId="52DDAB7F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F1AB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profiles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D49D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SQLite table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33F2" w14:textId="77777777" w:rsidR="00C03779" w:rsidRDefault="00000000">
            <w:r>
              <w:rPr>
                <w:sz w:val="22"/>
                <w:szCs w:val="22"/>
              </w:rPr>
              <w:t xml:space="preserve">The root entity of the on-device database. One row per device installation. Stores the financial data root, essential reserve, currency code, and onboarding state. </w:t>
            </w:r>
            <w:proofErr w:type="spellStart"/>
            <w:r>
              <w:rPr>
                <w:sz w:val="22"/>
                <w:szCs w:val="22"/>
              </w:rPr>
              <w:t>profile_id</w:t>
            </w:r>
            <w:proofErr w:type="spellEnd"/>
            <w:r>
              <w:rPr>
                <w:sz w:val="22"/>
                <w:szCs w:val="22"/>
              </w:rPr>
              <w:t xml:space="preserve"> is the foreign key used by all other financial entities.</w:t>
            </w:r>
          </w:p>
        </w:tc>
      </w:tr>
      <w:tr w:rsidR="00C03779" w14:paraId="59BD2E79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0626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paychecks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9F91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SQLite table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6D9F" w14:textId="77777777" w:rsidR="00C03779" w:rsidRDefault="00000000">
            <w:r>
              <w:rPr>
                <w:sz w:val="22"/>
                <w:szCs w:val="22"/>
              </w:rPr>
              <w:t xml:space="preserve">Stores income records and acts as paycheck cycle anchors. </w:t>
            </w:r>
            <w:proofErr w:type="spellStart"/>
            <w:r>
              <w:rPr>
                <w:sz w:val="22"/>
                <w:szCs w:val="22"/>
              </w:rPr>
              <w:t>is_received</w:t>
            </w:r>
            <w:proofErr w:type="spellEnd"/>
            <w:r>
              <w:rPr>
                <w:sz w:val="22"/>
                <w:szCs w:val="22"/>
              </w:rPr>
              <w:t xml:space="preserve"> = 1 means a paycheck has been confirmed received and affects the balance. Unconfirmed paychecks are informational projections only.</w:t>
            </w:r>
          </w:p>
        </w:tc>
      </w:tr>
      <w:tr w:rsidR="00C03779" w14:paraId="4534039C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BD43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bills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7D00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SQLite table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0B51" w14:textId="77777777" w:rsidR="00C03779" w:rsidRDefault="00000000">
            <w:r>
              <w:rPr>
                <w:sz w:val="22"/>
                <w:szCs w:val="22"/>
              </w:rPr>
              <w:t xml:space="preserve">Recurring bill definitions. Stores the template (name, type, </w:t>
            </w:r>
            <w:proofErr w:type="spellStart"/>
            <w:r>
              <w:rPr>
                <w:sz w:val="22"/>
                <w:szCs w:val="22"/>
              </w:rPr>
              <w:t>default_amount_cents</w:t>
            </w:r>
            <w:proofErr w:type="spellEnd"/>
            <w:r>
              <w:rPr>
                <w:sz w:val="22"/>
                <w:szCs w:val="22"/>
              </w:rPr>
              <w:t xml:space="preserve">, recurrence). </w:t>
            </w:r>
            <w:r>
              <w:rPr>
                <w:sz w:val="22"/>
                <w:szCs w:val="22"/>
              </w:rPr>
              <w:lastRenderedPageBreak/>
              <w:t xml:space="preserve">Does not track payment — that's </w:t>
            </w:r>
            <w:proofErr w:type="spellStart"/>
            <w:r>
              <w:rPr>
                <w:sz w:val="22"/>
                <w:szCs w:val="22"/>
              </w:rPr>
              <w:t>bill_cycle_instances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03779" w14:paraId="12DB3EA1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58B3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lastRenderedPageBreak/>
              <w:t>bill_cycle_instances</w:t>
            </w:r>
            <w:proofErr w:type="spellEnd"/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D3D8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SQLite table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F93B" w14:textId="77777777" w:rsidR="00C03779" w:rsidRDefault="00000000">
            <w:r>
              <w:rPr>
                <w:sz w:val="22"/>
                <w:szCs w:val="22"/>
              </w:rPr>
              <w:t xml:space="preserve">One record per bill per paycheck cycle. </w:t>
            </w:r>
            <w:proofErr w:type="gramStart"/>
            <w:r>
              <w:rPr>
                <w:sz w:val="22"/>
                <w:szCs w:val="22"/>
              </w:rPr>
              <w:t xml:space="preserve">Tracks </w:t>
            </w:r>
            <w:proofErr w:type="spellStart"/>
            <w:r>
              <w:rPr>
                <w:sz w:val="22"/>
                <w:szCs w:val="22"/>
              </w:rPr>
              <w:t>cycle_amount_cents</w:t>
            </w:r>
            <w:proofErr w:type="spellEnd"/>
            <w:r>
              <w:rPr>
                <w:sz w:val="22"/>
                <w:szCs w:val="22"/>
              </w:rPr>
              <w:t>,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is_paid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is_variable_confirmed</w:t>
            </w:r>
            <w:proofErr w:type="spellEnd"/>
            <w:r>
              <w:rPr>
                <w:sz w:val="22"/>
                <w:szCs w:val="22"/>
              </w:rPr>
              <w:t xml:space="preserve">, and </w:t>
            </w:r>
            <w:proofErr w:type="spellStart"/>
            <w:r>
              <w:rPr>
                <w:sz w:val="22"/>
                <w:szCs w:val="22"/>
              </w:rPr>
              <w:t>due_date</w:t>
            </w:r>
            <w:proofErr w:type="spellEnd"/>
            <w:r>
              <w:rPr>
                <w:sz w:val="22"/>
                <w:szCs w:val="22"/>
              </w:rPr>
              <w:t xml:space="preserve"> for that specific cycle. Used directly by the safe-to-spend calculation.</w:t>
            </w:r>
          </w:p>
        </w:tc>
      </w:tr>
      <w:tr w:rsidR="00C03779" w14:paraId="179622C6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5311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purchases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5B64D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SQLite table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7CDD" w14:textId="77777777" w:rsidR="00C03779" w:rsidRDefault="00000000">
            <w:r>
              <w:rPr>
                <w:sz w:val="22"/>
                <w:szCs w:val="22"/>
              </w:rPr>
              <w:t>All manually entered transactions. State = 'charged' or 'pending'. Both states reduce safe-to-spend immediately on creation.</w:t>
            </w:r>
          </w:p>
        </w:tc>
      </w:tr>
      <w:tr w:rsidR="00C03779" w14:paraId="686EA2D1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BC66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balance_adjustments</w:t>
            </w:r>
            <w:proofErr w:type="spellEnd"/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9747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SQLite table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7329" w14:textId="77777777" w:rsidR="00C03779" w:rsidRDefault="00000000">
            <w:r>
              <w:rPr>
                <w:sz w:val="22"/>
                <w:szCs w:val="22"/>
              </w:rPr>
              <w:t xml:space="preserve">Manual balance corrections. Append-only — never modified once written. Positive or negative </w:t>
            </w:r>
            <w:proofErr w:type="spellStart"/>
            <w:r>
              <w:rPr>
                <w:sz w:val="22"/>
                <w:szCs w:val="22"/>
              </w:rPr>
              <w:t>delta_cents</w:t>
            </w:r>
            <w:proofErr w:type="spellEnd"/>
            <w:r>
              <w:rPr>
                <w:sz w:val="22"/>
                <w:szCs w:val="22"/>
              </w:rPr>
              <w:t xml:space="preserve"> applied to the running balance.</w:t>
            </w:r>
          </w:p>
        </w:tc>
      </w:tr>
      <w:tr w:rsidR="00C03779" w14:paraId="190D371B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0B3B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activity_log</w:t>
            </w:r>
            <w:proofErr w:type="spellEnd"/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D870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SQLite table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F9DC" w14:textId="77777777" w:rsidR="00C03779" w:rsidRDefault="00000000">
            <w:r>
              <w:rPr>
                <w:sz w:val="22"/>
                <w:szCs w:val="22"/>
              </w:rPr>
              <w:t xml:space="preserve">Append-only audit trail of significant financial events. Records are never modified or deleted. Not </w:t>
            </w:r>
            <w:proofErr w:type="spellStart"/>
            <w:r>
              <w:rPr>
                <w:sz w:val="22"/>
                <w:szCs w:val="22"/>
              </w:rPr>
              <w:t>synchronised</w:t>
            </w:r>
            <w:proofErr w:type="spellEnd"/>
            <w:r>
              <w:rPr>
                <w:sz w:val="22"/>
                <w:szCs w:val="22"/>
              </w:rPr>
              <w:t xml:space="preserve"> in Phase 3 — device-local only.</w:t>
            </w:r>
          </w:p>
        </w:tc>
      </w:tr>
      <w:tr w:rsidR="00C03779" w14:paraId="0433B4C8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B38B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notification_settings</w:t>
            </w:r>
            <w:proofErr w:type="spellEnd"/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9FD4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SQLite table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7B07" w14:textId="77777777" w:rsidR="00C03779" w:rsidRDefault="00000000">
            <w:r>
              <w:rPr>
                <w:sz w:val="22"/>
                <w:szCs w:val="22"/>
              </w:rPr>
              <w:t>Notification preferences per profile (one row). Master toggle, pending purchase reminder threshold, bill reminder advance days. Sync-eligible in Phase 3.</w:t>
            </w:r>
          </w:p>
        </w:tc>
      </w:tr>
      <w:tr w:rsidR="00C03779" w14:paraId="360C3151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0C16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import_suggestions</w:t>
            </w:r>
            <w:proofErr w:type="spellEnd"/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8103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SQLite table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FB79" w14:textId="77777777" w:rsidR="00C03779" w:rsidRDefault="00000000">
            <w:r>
              <w:rPr>
                <w:sz w:val="22"/>
                <w:szCs w:val="22"/>
              </w:rPr>
              <w:t xml:space="preserve">Transient records generated by the CSV/PDF import pipeline. Represent detected recurring expenses awaiting user confirmation. Never </w:t>
            </w:r>
            <w:proofErr w:type="spellStart"/>
            <w:r>
              <w:rPr>
                <w:sz w:val="22"/>
                <w:szCs w:val="22"/>
              </w:rPr>
              <w:t>synchronised</w:t>
            </w:r>
            <w:proofErr w:type="spellEnd"/>
            <w:r>
              <w:rPr>
                <w:sz w:val="22"/>
                <w:szCs w:val="22"/>
              </w:rPr>
              <w:t xml:space="preserve"> — local workflow data only.</w:t>
            </w:r>
          </w:p>
        </w:tc>
      </w:tr>
      <w:tr w:rsidR="00C03779" w14:paraId="45A48459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BA89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backup_metadata</w:t>
            </w:r>
            <w:proofErr w:type="spellEnd"/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BF89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SQLite table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B339" w14:textId="77777777" w:rsidR="00C03779" w:rsidRDefault="00000000">
            <w:r>
              <w:rPr>
                <w:sz w:val="22"/>
                <w:szCs w:val="22"/>
              </w:rPr>
              <w:t xml:space="preserve">Records of local backup export and restore events. Not </w:t>
            </w:r>
            <w:proofErr w:type="spellStart"/>
            <w:r>
              <w:rPr>
                <w:sz w:val="22"/>
                <w:szCs w:val="22"/>
              </w:rPr>
              <w:t>synchronised</w:t>
            </w:r>
            <w:proofErr w:type="spellEnd"/>
            <w:r>
              <w:rPr>
                <w:sz w:val="22"/>
                <w:szCs w:val="22"/>
              </w:rPr>
              <w:t xml:space="preserve"> — device-local only.</w:t>
            </w:r>
          </w:p>
        </w:tc>
      </w:tr>
      <w:tr w:rsidR="00C03779" w14:paraId="0C4BE736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20B9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profile_id</w:t>
            </w:r>
            <w:proofErr w:type="spellEnd"/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439A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Identity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6874" w14:textId="77777777" w:rsidR="00C03779" w:rsidRDefault="00000000">
            <w:r>
              <w:rPr>
                <w:sz w:val="22"/>
                <w:szCs w:val="22"/>
              </w:rPr>
              <w:t xml:space="preserve">The UUID primary key of a profiles row. The local financial data root identifier. Used as a foreign key on every financial entity. Present in all </w:t>
            </w:r>
            <w:proofErr w:type="spellStart"/>
            <w:r>
              <w:rPr>
                <w:sz w:val="22"/>
                <w:szCs w:val="22"/>
              </w:rPr>
              <w:t>sync_queue</w:t>
            </w:r>
            <w:proofErr w:type="spellEnd"/>
            <w:r>
              <w:rPr>
                <w:sz w:val="22"/>
                <w:szCs w:val="22"/>
              </w:rPr>
              <w:t xml:space="preserve"> payloads and Phase 3 API requests to route records to the correct cloud account.</w:t>
            </w:r>
          </w:p>
        </w:tc>
      </w:tr>
      <w:tr w:rsidR="00C03779" w14:paraId="539A7DEC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B784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25F0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Identity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19A5" w14:textId="77777777" w:rsidR="00C03779" w:rsidRDefault="00000000">
            <w:r>
              <w:rPr>
                <w:sz w:val="22"/>
                <w:szCs w:val="22"/>
              </w:rPr>
              <w:t xml:space="preserve">The cloud account identifier returned by the Phase 3 authentication API after login or registration. Distinct from </w:t>
            </w:r>
            <w:proofErr w:type="spellStart"/>
            <w:r>
              <w:rPr>
                <w:sz w:val="22"/>
                <w:szCs w:val="22"/>
              </w:rPr>
              <w:t>profile_id</w:t>
            </w:r>
            <w:proofErr w:type="spellEnd"/>
            <w:r>
              <w:rPr>
                <w:sz w:val="22"/>
                <w:szCs w:val="22"/>
              </w:rPr>
              <w:t>. The cloud auth identity layer only — not stored in the MVP SQLite schema.</w:t>
            </w:r>
          </w:p>
        </w:tc>
      </w:tr>
      <w:tr w:rsidR="00C03779" w14:paraId="091F5AEB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9C4D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accounts module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2073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Backend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9386" w14:textId="77777777" w:rsidR="00C03779" w:rsidRDefault="00000000">
            <w:r>
              <w:rPr>
                <w:sz w:val="22"/>
                <w:szCs w:val="22"/>
              </w:rPr>
              <w:t xml:space="preserve">The Phase 3 Spring Boot module that manages cloud authentication identity. Handles registration, login, and the association of </w:t>
            </w: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  <w:r>
              <w:rPr>
                <w:sz w:val="22"/>
                <w:szCs w:val="22"/>
              </w:rPr>
              <w:t xml:space="preserve"> with </w:t>
            </w:r>
            <w:proofErr w:type="spellStart"/>
            <w:r>
              <w:rPr>
                <w:sz w:val="22"/>
                <w:szCs w:val="22"/>
              </w:rPr>
              <w:t>profile_id</w:t>
            </w:r>
            <w:proofErr w:type="spellEnd"/>
            <w:r>
              <w:rPr>
                <w:sz w:val="22"/>
                <w:szCs w:val="22"/>
              </w:rPr>
              <w:t xml:space="preserve"> on first sync.</w:t>
            </w:r>
          </w:p>
        </w:tc>
      </w:tr>
      <w:tr w:rsidR="00C03779" w14:paraId="76AE35D8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97AE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queue_entry_id</w:t>
            </w:r>
            <w:proofErr w:type="spellEnd"/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AB6E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Sync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5DCD" w14:textId="77777777" w:rsidR="00C03779" w:rsidRDefault="00000000">
            <w:r>
              <w:rPr>
                <w:sz w:val="22"/>
                <w:szCs w:val="22"/>
              </w:rPr>
              <w:t xml:space="preserve">The UUID primary key of a </w:t>
            </w:r>
            <w:proofErr w:type="spellStart"/>
            <w:r>
              <w:rPr>
                <w:sz w:val="22"/>
                <w:szCs w:val="22"/>
              </w:rPr>
              <w:t>sync_queue</w:t>
            </w:r>
            <w:proofErr w:type="spellEnd"/>
            <w:r>
              <w:rPr>
                <w:sz w:val="22"/>
                <w:szCs w:val="22"/>
              </w:rPr>
              <w:t xml:space="preserve"> row. Included in Phase 3 sync push requests. Returned in the API response so the device can update the </w:t>
            </w:r>
            <w:r>
              <w:rPr>
                <w:sz w:val="22"/>
                <w:szCs w:val="22"/>
              </w:rPr>
              <w:lastRenderedPageBreak/>
              <w:t xml:space="preserve">correct </w:t>
            </w:r>
            <w:proofErr w:type="spellStart"/>
            <w:r>
              <w:rPr>
                <w:sz w:val="22"/>
                <w:szCs w:val="22"/>
              </w:rPr>
              <w:t>sync_queue</w:t>
            </w:r>
            <w:proofErr w:type="spellEnd"/>
            <w:r>
              <w:rPr>
                <w:sz w:val="22"/>
                <w:szCs w:val="22"/>
              </w:rPr>
              <w:t xml:space="preserve"> row's status to 'synced' or 'failed'.</w:t>
            </w:r>
          </w:p>
        </w:tc>
      </w:tr>
      <w:tr w:rsidR="00C03779" w14:paraId="4B456683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9E66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lastRenderedPageBreak/>
              <w:t>sync_status</w:t>
            </w:r>
            <w:proofErr w:type="spellEnd"/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7D5C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Sync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DEC7" w14:textId="77777777" w:rsidR="00C03779" w:rsidRDefault="00000000">
            <w:r>
              <w:rPr>
                <w:sz w:val="22"/>
                <w:szCs w:val="22"/>
              </w:rPr>
              <w:t xml:space="preserve">'local' | 'pending' | 'synced'. A field on all sync-eligible entities. Set to 'local' on creation during MVP. The Phase 3 sync engine updates this field alongside the </w:t>
            </w:r>
            <w:proofErr w:type="spellStart"/>
            <w:r>
              <w:rPr>
                <w:sz w:val="22"/>
                <w:szCs w:val="22"/>
              </w:rPr>
              <w:t>sync_queue</w:t>
            </w:r>
            <w:proofErr w:type="spellEnd"/>
            <w:r>
              <w:rPr>
                <w:sz w:val="22"/>
                <w:szCs w:val="22"/>
              </w:rPr>
              <w:t xml:space="preserve"> row status after successful cloud persistence.</w:t>
            </w:r>
          </w:p>
        </w:tc>
      </w:tr>
      <w:tr w:rsidR="00C03779" w14:paraId="0B692F07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90EC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last-write-wins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85B3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Sync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074F" w14:textId="77777777" w:rsidR="00C03779" w:rsidRDefault="00000000">
            <w:r>
              <w:rPr>
                <w:sz w:val="22"/>
                <w:szCs w:val="22"/>
              </w:rPr>
              <w:t xml:space="preserve">The conflict resolution strategy for Phase 3 </w:t>
            </w:r>
            <w:proofErr w:type="spellStart"/>
            <w:r>
              <w:rPr>
                <w:sz w:val="22"/>
                <w:szCs w:val="22"/>
              </w:rPr>
              <w:t>synchronisation</w:t>
            </w:r>
            <w:proofErr w:type="spellEnd"/>
            <w:r>
              <w:rPr>
                <w:sz w:val="22"/>
                <w:szCs w:val="22"/>
              </w:rPr>
              <w:t xml:space="preserve">. If two devices modify the same record before syncing, the record with the more recent </w:t>
            </w:r>
            <w:proofErr w:type="spellStart"/>
            <w:r>
              <w:rPr>
                <w:sz w:val="22"/>
                <w:szCs w:val="22"/>
              </w:rPr>
              <w:t>client_updated_at</w:t>
            </w:r>
            <w:proofErr w:type="spellEnd"/>
            <w:r>
              <w:rPr>
                <w:sz w:val="22"/>
                <w:szCs w:val="22"/>
              </w:rPr>
              <w:t xml:space="preserve"> timestamp prevails.</w:t>
            </w:r>
          </w:p>
        </w:tc>
      </w:tr>
      <w:tr w:rsidR="00C03779" w14:paraId="1B85F1BE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E467" w14:textId="77777777" w:rsidR="00C03779" w:rsidRDefault="00000000">
            <w:proofErr w:type="spellStart"/>
            <w:r>
              <w:rPr>
                <w:b/>
                <w:bCs/>
                <w:color w:val="1B5E8C"/>
                <w:sz w:val="22"/>
                <w:szCs w:val="22"/>
              </w:rPr>
              <w:t>device_id</w:t>
            </w:r>
            <w:proofErr w:type="spellEnd"/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1A7C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Sync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36F" w14:textId="77777777" w:rsidR="00C03779" w:rsidRDefault="00000000">
            <w:r>
              <w:rPr>
                <w:sz w:val="22"/>
                <w:szCs w:val="22"/>
              </w:rPr>
              <w:t>A stable identifier for the originating device. Included in Phase 3 sync push requests to support multi-device conflict detection. Not stored as a column in the MVP SQLite schema — deferred to Phase 3.</w:t>
            </w:r>
          </w:p>
        </w:tc>
      </w:tr>
      <w:tr w:rsidR="00C03779" w14:paraId="69D5BDF9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C662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PostgreSQL mirror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9EED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Sync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D792" w14:textId="77777777" w:rsidR="00C03779" w:rsidRDefault="00000000">
            <w:r>
              <w:rPr>
                <w:sz w:val="22"/>
                <w:szCs w:val="22"/>
              </w:rPr>
              <w:t>PostgreSQL stores a server-side copy of sync-eligible financial entities for Phase 3 premium users. It mirrors confirmed local state — it is not the upstream source of truth. The device's SQLite database remains authoritative.</w:t>
            </w:r>
          </w:p>
        </w:tc>
      </w:tr>
      <w:tr w:rsidR="00C03779" w14:paraId="132913AF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F3AA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Acceptance Scenario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A469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Testing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4050" w14:textId="77777777" w:rsidR="00C03779" w:rsidRDefault="00000000">
            <w:r>
              <w:rPr>
                <w:sz w:val="22"/>
                <w:szCs w:val="22"/>
              </w:rPr>
              <w:t>One of 7 named end-to-end financial test scenarios (A through G) defined in the Testing Strategy. Used to verify financial correctness across complete realistic user states. Also used in Phase 3 as the basis for backend parity tests.</w:t>
            </w:r>
          </w:p>
        </w:tc>
      </w:tr>
      <w:tr w:rsidR="00C03779" w14:paraId="2872C56C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D327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Parity Test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49F2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Testing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AD64" w14:textId="77777777" w:rsidR="00C03779" w:rsidRDefault="00000000">
            <w:r>
              <w:rPr>
                <w:sz w:val="22"/>
                <w:szCs w:val="22"/>
              </w:rPr>
              <w:t>A Phase 3 test that seeds identical financial state into both SQLite and PostgreSQL, runs both the mobile engine and the backend engine, and asserts that safe-to-spend results are equal to the cent. Any divergence is a blocking defect.</w:t>
            </w:r>
          </w:p>
        </w:tc>
      </w:tr>
      <w:tr w:rsidR="00C03779" w14:paraId="7DE97A64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8FE2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Test Contract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AE2A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Testing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4BA9" w14:textId="77777777" w:rsidR="00C03779" w:rsidRDefault="00000000">
            <w:r>
              <w:rPr>
                <w:sz w:val="22"/>
                <w:szCs w:val="22"/>
              </w:rPr>
              <w:t>A named input/output specification for a financial calculation. Written during Sprint 2 as unit tests, documented in /docs/calculation-contracts/, and reused in Sprint 11 as the acceptance criteria for the backend financial engine.</w:t>
            </w:r>
          </w:p>
        </w:tc>
      </w:tr>
      <w:tr w:rsidR="00C03779" w14:paraId="6EF745C6" w14:textId="77777777">
        <w:tc>
          <w:tcPr>
            <w:tcW w:w="144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5308" w14:textId="77777777" w:rsidR="00C03779" w:rsidRDefault="00000000">
            <w:r>
              <w:rPr>
                <w:b/>
                <w:bCs/>
                <w:color w:val="1B5E8C"/>
                <w:sz w:val="22"/>
                <w:szCs w:val="22"/>
              </w:rPr>
              <w:t>Coverage Floor</w:t>
            </w:r>
          </w:p>
        </w:tc>
        <w:tc>
          <w:tcPr>
            <w:tcW w:w="2160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0164" w14:textId="77777777" w:rsidR="00C03779" w:rsidRDefault="00000000">
            <w:r>
              <w:rPr>
                <w:i/>
                <w:iCs/>
                <w:color w:val="3A3A5A"/>
                <w:sz w:val="20"/>
                <w:szCs w:val="20"/>
              </w:rPr>
              <w:t>Testing concept</w:t>
            </w:r>
          </w:p>
        </w:tc>
        <w:tc>
          <w:tcPr>
            <w:tcW w:w="6048" w:type="dxa"/>
            <w:tcBorders>
              <w:top w:val="single" w:sz="1" w:space="0" w:color="CCCCDD"/>
              <w:left w:val="single" w:sz="1" w:space="0" w:color="CCCCDD"/>
              <w:bottom w:val="single" w:sz="1" w:space="0" w:color="CCCCDD"/>
              <w:right w:val="single" w:sz="1" w:space="0" w:color="CCCC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4EF8" w14:textId="77777777" w:rsidR="00C03779" w:rsidRDefault="00000000">
            <w:r>
              <w:rPr>
                <w:sz w:val="22"/>
                <w:szCs w:val="22"/>
              </w:rPr>
              <w:t>The minimum acceptable test coverage percentage for a module. Safe-to-spend, balance derivation, cycle boundary logic, and currency utilities all have a 100% coverage floor. See the Testing Strategy for the full coverage table.</w:t>
            </w:r>
          </w:p>
        </w:tc>
      </w:tr>
    </w:tbl>
    <w:p w14:paraId="1F3CBA49" w14:textId="77777777" w:rsidR="00C03779" w:rsidRDefault="00C03779">
      <w:pPr>
        <w:spacing w:after="160"/>
      </w:pPr>
    </w:p>
    <w:p w14:paraId="77C35802" w14:textId="77777777" w:rsidR="00C03779" w:rsidRDefault="00000000">
      <w:pPr>
        <w:jc w:val="center"/>
      </w:pPr>
      <w:r>
        <w:rPr>
          <w:i/>
          <w:iCs/>
          <w:color w:val="5A5A6E"/>
          <w:sz w:val="20"/>
          <w:szCs w:val="20"/>
        </w:rPr>
        <w:t xml:space="preserve">This registry should be updated whenever a new document is added to the project </w:t>
      </w:r>
      <w:proofErr w:type="gramStart"/>
      <w:r>
        <w:rPr>
          <w:i/>
          <w:iCs/>
          <w:color w:val="5A5A6E"/>
          <w:sz w:val="20"/>
          <w:szCs w:val="20"/>
        </w:rPr>
        <w:t>suite</w:t>
      </w:r>
      <w:proofErr w:type="gramEnd"/>
      <w:r>
        <w:rPr>
          <w:i/>
          <w:iCs/>
          <w:color w:val="5A5A6E"/>
          <w:sz w:val="20"/>
          <w:szCs w:val="20"/>
        </w:rPr>
        <w:t xml:space="preserve"> or a significant section is renamed.</w:t>
      </w:r>
    </w:p>
    <w:sectPr w:rsidR="00C037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75A68" w14:textId="77777777" w:rsidR="00491A06" w:rsidRDefault="00491A06">
      <w:r>
        <w:separator/>
      </w:r>
    </w:p>
  </w:endnote>
  <w:endnote w:type="continuationSeparator" w:id="0">
    <w:p w14:paraId="5985A589" w14:textId="77777777" w:rsidR="00491A06" w:rsidRDefault="00491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01CDA" w14:textId="77777777" w:rsidR="001C3842" w:rsidRDefault="001C38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DA8DA" w14:textId="5C5AB1C0" w:rsidR="00C03779" w:rsidRDefault="00000000">
    <w:pPr>
      <w:pBdr>
        <w:top w:val="single" w:sz="2" w:space="4" w:color="CCCCDD"/>
      </w:pBdr>
      <w:tabs>
        <w:tab w:val="right" w:pos="9026"/>
      </w:tabs>
    </w:pPr>
    <w:r>
      <w:tab/>
    </w:r>
    <w:r>
      <w:rPr>
        <w:color w:val="5A5A6E"/>
        <w:sz w:val="18"/>
        <w:szCs w:val="18"/>
      </w:rPr>
      <w:fldChar w:fldCharType="begin"/>
    </w:r>
    <w:r>
      <w:rPr>
        <w:color w:val="5A5A6E"/>
        <w:sz w:val="18"/>
        <w:szCs w:val="18"/>
      </w:rPr>
      <w:instrText>PAGE</w:instrText>
    </w:r>
    <w:r>
      <w:rPr>
        <w:color w:val="5A5A6E"/>
        <w:sz w:val="18"/>
        <w:szCs w:val="18"/>
      </w:rPr>
      <w:fldChar w:fldCharType="separate"/>
    </w:r>
    <w:r w:rsidR="001C3842">
      <w:rPr>
        <w:noProof/>
        <w:color w:val="5A5A6E"/>
        <w:sz w:val="18"/>
        <w:szCs w:val="18"/>
      </w:rPr>
      <w:t>1</w:t>
    </w:r>
    <w:r>
      <w:rPr>
        <w:color w:val="5A5A6E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4DD26" w14:textId="77777777" w:rsidR="001C3842" w:rsidRDefault="001C38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68037" w14:textId="77777777" w:rsidR="00491A06" w:rsidRDefault="00491A06">
      <w:r>
        <w:separator/>
      </w:r>
    </w:p>
  </w:footnote>
  <w:footnote w:type="continuationSeparator" w:id="0">
    <w:p w14:paraId="3BDDE8C9" w14:textId="77777777" w:rsidR="00491A06" w:rsidRDefault="00491A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F0E7A" w14:textId="77777777" w:rsidR="001C3842" w:rsidRDefault="001C38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6116A" w14:textId="2CBE6B0F" w:rsidR="00C03779" w:rsidRDefault="00000000">
    <w:pPr>
      <w:pBdr>
        <w:bottom w:val="single" w:sz="2" w:space="4" w:color="CCCCDD"/>
      </w:pBdr>
      <w:tabs>
        <w:tab w:val="right" w:pos="9026"/>
      </w:tabs>
    </w:pPr>
    <w:r>
      <w:rPr>
        <w:color w:val="5A5A6E"/>
        <w:sz w:val="18"/>
        <w:szCs w:val="18"/>
      </w:rPr>
      <w:t xml:space="preserve">Budget </w:t>
    </w:r>
    <w:proofErr w:type="gramStart"/>
    <w:r>
      <w:rPr>
        <w:color w:val="5A5A6E"/>
        <w:sz w:val="18"/>
        <w:szCs w:val="18"/>
      </w:rPr>
      <w:t>Flow  —</w:t>
    </w:r>
    <w:proofErr w:type="gramEnd"/>
    <w:r>
      <w:rPr>
        <w:color w:val="5A5A6E"/>
        <w:sz w:val="18"/>
        <w:szCs w:val="18"/>
      </w:rPr>
      <w:t xml:space="preserve">  Project Document Registry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7482E" w14:textId="77777777" w:rsidR="001C3842" w:rsidRDefault="001C38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3595A"/>
    <w:multiLevelType w:val="hybridMultilevel"/>
    <w:tmpl w:val="31C25D86"/>
    <w:lvl w:ilvl="0" w:tplc="496E5128">
      <w:start w:val="1"/>
      <w:numFmt w:val="bullet"/>
      <w:lvlText w:val="•"/>
      <w:lvlJc w:val="left"/>
      <w:pPr>
        <w:spacing w:after="80"/>
        <w:ind w:left="720" w:hanging="360"/>
      </w:pPr>
      <w:rPr>
        <w:rFonts w:ascii="Arial" w:eastAsia="Arial" w:hAnsi="Arial" w:cs="Arial"/>
        <w:color w:val="1A1A2E"/>
        <w:sz w:val="22"/>
        <w:szCs w:val="22"/>
      </w:rPr>
    </w:lvl>
    <w:lvl w:ilvl="1" w:tplc="BDB44E04">
      <w:numFmt w:val="decimal"/>
      <w:lvlText w:val=""/>
      <w:lvlJc w:val="left"/>
    </w:lvl>
    <w:lvl w:ilvl="2" w:tplc="6FCEAE82">
      <w:numFmt w:val="decimal"/>
      <w:lvlText w:val=""/>
      <w:lvlJc w:val="left"/>
    </w:lvl>
    <w:lvl w:ilvl="3" w:tplc="53F0AAE4">
      <w:numFmt w:val="decimal"/>
      <w:lvlText w:val=""/>
      <w:lvlJc w:val="left"/>
    </w:lvl>
    <w:lvl w:ilvl="4" w:tplc="6644C680">
      <w:numFmt w:val="decimal"/>
      <w:lvlText w:val=""/>
      <w:lvlJc w:val="left"/>
    </w:lvl>
    <w:lvl w:ilvl="5" w:tplc="AC76BF94">
      <w:numFmt w:val="decimal"/>
      <w:lvlText w:val=""/>
      <w:lvlJc w:val="left"/>
    </w:lvl>
    <w:lvl w:ilvl="6" w:tplc="4090663C">
      <w:numFmt w:val="decimal"/>
      <w:lvlText w:val=""/>
      <w:lvlJc w:val="left"/>
    </w:lvl>
    <w:lvl w:ilvl="7" w:tplc="8C2C05B0">
      <w:numFmt w:val="decimal"/>
      <w:lvlText w:val=""/>
      <w:lvlJc w:val="left"/>
    </w:lvl>
    <w:lvl w:ilvl="8" w:tplc="8E8631AE">
      <w:numFmt w:val="decimal"/>
      <w:lvlText w:val=""/>
      <w:lvlJc w:val="left"/>
    </w:lvl>
  </w:abstractNum>
  <w:abstractNum w:abstractNumId="1" w15:restartNumberingAfterBreak="0">
    <w:nsid w:val="75631E40"/>
    <w:multiLevelType w:val="hybridMultilevel"/>
    <w:tmpl w:val="6AC45B18"/>
    <w:lvl w:ilvl="0" w:tplc="41C2214A">
      <w:start w:val="1"/>
      <w:numFmt w:val="bullet"/>
      <w:lvlText w:val="●"/>
      <w:lvlJc w:val="left"/>
      <w:pPr>
        <w:ind w:left="720" w:hanging="360"/>
      </w:pPr>
    </w:lvl>
    <w:lvl w:ilvl="1" w:tplc="63E00176">
      <w:start w:val="1"/>
      <w:numFmt w:val="bullet"/>
      <w:lvlText w:val="○"/>
      <w:lvlJc w:val="left"/>
      <w:pPr>
        <w:ind w:left="1440" w:hanging="360"/>
      </w:pPr>
    </w:lvl>
    <w:lvl w:ilvl="2" w:tplc="8796F432">
      <w:start w:val="1"/>
      <w:numFmt w:val="bullet"/>
      <w:lvlText w:val="■"/>
      <w:lvlJc w:val="left"/>
      <w:pPr>
        <w:ind w:left="2160" w:hanging="360"/>
      </w:pPr>
    </w:lvl>
    <w:lvl w:ilvl="3" w:tplc="CAF82B02">
      <w:start w:val="1"/>
      <w:numFmt w:val="bullet"/>
      <w:lvlText w:val="●"/>
      <w:lvlJc w:val="left"/>
      <w:pPr>
        <w:ind w:left="2880" w:hanging="360"/>
      </w:pPr>
    </w:lvl>
    <w:lvl w:ilvl="4" w:tplc="3A227C4A">
      <w:start w:val="1"/>
      <w:numFmt w:val="bullet"/>
      <w:lvlText w:val="○"/>
      <w:lvlJc w:val="left"/>
      <w:pPr>
        <w:ind w:left="3600" w:hanging="360"/>
      </w:pPr>
    </w:lvl>
    <w:lvl w:ilvl="5" w:tplc="BBF4357C">
      <w:start w:val="1"/>
      <w:numFmt w:val="bullet"/>
      <w:lvlText w:val="■"/>
      <w:lvlJc w:val="left"/>
      <w:pPr>
        <w:ind w:left="4320" w:hanging="360"/>
      </w:pPr>
    </w:lvl>
    <w:lvl w:ilvl="6" w:tplc="2F18214A">
      <w:start w:val="1"/>
      <w:numFmt w:val="bullet"/>
      <w:lvlText w:val="●"/>
      <w:lvlJc w:val="left"/>
      <w:pPr>
        <w:ind w:left="5040" w:hanging="360"/>
      </w:pPr>
    </w:lvl>
    <w:lvl w:ilvl="7" w:tplc="58065280">
      <w:start w:val="1"/>
      <w:numFmt w:val="bullet"/>
      <w:lvlText w:val="●"/>
      <w:lvlJc w:val="left"/>
      <w:pPr>
        <w:ind w:left="5760" w:hanging="360"/>
      </w:pPr>
    </w:lvl>
    <w:lvl w:ilvl="8" w:tplc="6630B1CE">
      <w:start w:val="1"/>
      <w:numFmt w:val="bullet"/>
      <w:lvlText w:val="●"/>
      <w:lvlJc w:val="left"/>
      <w:pPr>
        <w:ind w:left="6480" w:hanging="360"/>
      </w:pPr>
    </w:lvl>
  </w:abstractNum>
  <w:num w:numId="1" w16cid:durableId="12024803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779"/>
    <w:rsid w:val="001C3842"/>
    <w:rsid w:val="00432E1D"/>
    <w:rsid w:val="00491A06"/>
    <w:rsid w:val="005A6694"/>
    <w:rsid w:val="00724A31"/>
    <w:rsid w:val="00C0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11419"/>
  <w15:docId w15:val="{B5151C4F-7F03-7F45-A04E-998DE62C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6" w:color="1B5E8C"/>
      </w:pBdr>
      <w:spacing w:before="400" w:after="140"/>
      <w:outlineLvl w:val="0"/>
    </w:pPr>
    <w:rPr>
      <w:b/>
      <w:bCs/>
      <w:color w:val="1B5E8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38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842"/>
  </w:style>
  <w:style w:type="paragraph" w:styleId="Footer">
    <w:name w:val="footer"/>
    <w:basedOn w:val="Normal"/>
    <w:link w:val="FooterChar"/>
    <w:uiPriority w:val="99"/>
    <w:unhideWhenUsed/>
    <w:rsid w:val="001C38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3334</Words>
  <Characters>19004</Characters>
  <Application>Microsoft Office Word</Application>
  <DocSecurity>0</DocSecurity>
  <Lines>158</Lines>
  <Paragraphs>44</Paragraphs>
  <ScaleCrop>false</ScaleCrop>
  <Company/>
  <LinksUpToDate>false</LinksUpToDate>
  <CharactersWithSpaces>22294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Terrell</cp:lastModifiedBy>
  <cp:revision>3</cp:revision>
  <dcterms:created xsi:type="dcterms:W3CDTF">2026-05-06T06:11:00Z</dcterms:created>
  <dcterms:modified xsi:type="dcterms:W3CDTF">2026-05-07T05:05:00Z</dcterms:modified>
</cp:coreProperties>
</file>