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1CB65" w14:textId="77777777" w:rsidR="009A6615" w:rsidRDefault="009A6615">
      <w:pPr>
        <w:spacing w:after="1800"/>
      </w:pPr>
    </w:p>
    <w:p w14:paraId="30C4BFA7" w14:textId="77777777" w:rsidR="009A6615" w:rsidRDefault="00000000">
      <w:pPr>
        <w:spacing w:after="160"/>
        <w:jc w:val="center"/>
      </w:pPr>
      <w:r>
        <w:rPr>
          <w:b/>
          <w:bCs/>
          <w:color w:val="1B5E8C"/>
          <w:sz w:val="80"/>
          <w:szCs w:val="80"/>
        </w:rPr>
        <w:t>BUDGET FLOW</w:t>
      </w:r>
    </w:p>
    <w:p w14:paraId="06F93AF8" w14:textId="77777777" w:rsidR="009A6615" w:rsidRDefault="00000000">
      <w:pPr>
        <w:spacing w:after="120"/>
        <w:jc w:val="center"/>
      </w:pPr>
      <w:r>
        <w:rPr>
          <w:b/>
          <w:bCs/>
          <w:sz w:val="34"/>
          <w:szCs w:val="34"/>
        </w:rPr>
        <w:t>User Requirements Document</w:t>
      </w:r>
    </w:p>
    <w:p w14:paraId="2257F2A5" w14:textId="77777777" w:rsidR="009A6615" w:rsidRDefault="00000000">
      <w:pPr>
        <w:spacing w:after="560"/>
        <w:jc w:val="center"/>
      </w:pPr>
      <w:r>
        <w:rPr>
          <w:color w:val="5A5A6E"/>
          <w:sz w:val="26"/>
          <w:szCs w:val="26"/>
        </w:rPr>
        <w:t>URD — Version 1.0</w:t>
      </w:r>
    </w:p>
    <w:p w14:paraId="23046069" w14:textId="673D5E4A" w:rsidR="009A6615" w:rsidRDefault="009A6615">
      <w:pPr>
        <w:pBdr>
          <w:top w:val="single" w:sz="4" w:space="1" w:color="1B5E8C"/>
          <w:bottom w:val="single" w:sz="4" w:space="1" w:color="1B5E8C"/>
        </w:pBdr>
        <w:spacing w:before="160" w:after="160"/>
        <w:jc w:val="center"/>
      </w:pPr>
    </w:p>
    <w:p w14:paraId="79F36605" w14:textId="77777777" w:rsidR="009A6615" w:rsidRDefault="009A6615">
      <w:pPr>
        <w:spacing w:after="400"/>
      </w:pPr>
    </w:p>
    <w:p w14:paraId="099DD1C5" w14:textId="77777777" w:rsidR="009A6615" w:rsidRDefault="00000000">
      <w:pPr>
        <w:jc w:val="center"/>
      </w:pPr>
      <w:r>
        <w:rPr>
          <w:color w:val="5A5A6E"/>
          <w:sz w:val="22"/>
          <w:szCs w:val="22"/>
        </w:rPr>
        <w:t>Version 1.0   |   May 2025</w:t>
      </w:r>
    </w:p>
    <w:p w14:paraId="0685211A" w14:textId="77777777" w:rsidR="009A6615" w:rsidRDefault="00000000">
      <w:r>
        <w:br w:type="page"/>
      </w:r>
    </w:p>
    <w:p w14:paraId="3C538E34" w14:textId="77777777" w:rsidR="009A6615" w:rsidRDefault="009A6615">
      <w:pPr>
        <w:sectPr w:rsidR="009A661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pPr>
    </w:p>
    <w:p w14:paraId="6C833DB9" w14:textId="77777777" w:rsidR="009A6615" w:rsidRDefault="00000000">
      <w:pPr>
        <w:pStyle w:val="Heading1"/>
      </w:pPr>
      <w:r>
        <w:lastRenderedPageBreak/>
        <w:t>Document Overview</w:t>
      </w:r>
    </w:p>
    <w:p w14:paraId="01E3E470" w14:textId="77777777" w:rsidR="009A6615" w:rsidRDefault="00000000">
      <w:pPr>
        <w:spacing w:after="140"/>
      </w:pPr>
      <w:r>
        <w:t>This User Requirements Document (URD) defines the user-centered requirements, usability expectations, functional goals, and product boundaries for the Budget Flow application. It establishes the foundational reference point for all downstream work, including UI/UX design, system architecture, engineering implementation, and sprint planning. All subsequent project documents — including the Functional Requirements Specification, System Architecture Design, and User Stories — derive directly from the requirements defined herein.</w:t>
      </w:r>
    </w:p>
    <w:p w14:paraId="1EBF4454" w14:textId="77777777" w:rsidR="009A6615" w:rsidRDefault="009A6615">
      <w:pPr>
        <w:spacing w:after="160"/>
      </w:pPr>
    </w:p>
    <w:p w14:paraId="2AAD015E" w14:textId="77777777" w:rsidR="009A6615" w:rsidRDefault="00000000">
      <w:pPr>
        <w:pStyle w:val="Heading1"/>
      </w:pPr>
      <w:r>
        <w:t>Application Summary</w:t>
      </w:r>
    </w:p>
    <w:p w14:paraId="4A1A3C21" w14:textId="77777777" w:rsidR="009A6615" w:rsidRDefault="00000000">
      <w:pPr>
        <w:spacing w:after="140"/>
      </w:pPr>
      <w:r>
        <w:t>Budget Flow is a local-first personal finance application designed to help users manage paycheck-to-paycheck cash flow with clarity and reduced financial stress. The application prioritizes running balance awareness, recurring obligation visibility, paycheck-cycle planning, and safe-to-spend transparency — while deliberately avoiding analytical complexity, mandatory account creation, or continuous bank synchronization.</w:t>
      </w:r>
    </w:p>
    <w:p w14:paraId="6B8194AE" w14:textId="77777777" w:rsidR="009A6615" w:rsidRDefault="009A6615">
      <w:pPr>
        <w:spacing w:after="160"/>
      </w:pPr>
    </w:p>
    <w:p w14:paraId="6531B71E" w14:textId="77777777" w:rsidR="009A6615" w:rsidRDefault="00000000">
      <w:pPr>
        <w:pStyle w:val="Heading1"/>
      </w:pPr>
      <w:r>
        <w:t>Product Purpose</w:t>
      </w:r>
    </w:p>
    <w:p w14:paraId="3F4AE6EB" w14:textId="77777777" w:rsidR="009A6615" w:rsidRDefault="00000000">
      <w:pPr>
        <w:spacing w:after="140"/>
      </w:pPr>
      <w:r>
        <w:t>Most existing personal budgeting applications attempt to serve advanced users through complex dashboards, deep spending analytics, automatic categorization engines, and live bank feed synchronization. While capable, these systems frequently overwhelm general users — particularly those managing constrained or irregular income — with cognitive overhead that amplifies rather than reduces financial stress.</w:t>
      </w:r>
    </w:p>
    <w:p w14:paraId="3789AA3A" w14:textId="77777777" w:rsidR="009A6615" w:rsidRDefault="009A6615">
      <w:pPr>
        <w:spacing w:after="80"/>
      </w:pPr>
    </w:p>
    <w:p w14:paraId="37543947" w14:textId="77777777" w:rsidR="009A6615" w:rsidRDefault="00000000">
      <w:pPr>
        <w:spacing w:after="140"/>
      </w:pPr>
      <w:r>
        <w:t>Budget Flow is designed to address this gap by delivering a calmer, more practical financial planning experience centered on real cash-flow awareness between paychecks. The application provides users with clear, actionable answers to the questions that matter most in day-to-day financial life: how much money is safely available right now, what obligations are due before the next paycheck, and what the projected balance will be after those obligations are met.</w:t>
      </w:r>
    </w:p>
    <w:p w14:paraId="35263A33" w14:textId="77777777" w:rsidR="009A6615" w:rsidRDefault="009A6615">
      <w:pPr>
        <w:spacing w:after="160"/>
      </w:pPr>
    </w:p>
    <w:p w14:paraId="16939577" w14:textId="77777777" w:rsidR="009A6615" w:rsidRDefault="00000000">
      <w:pPr>
        <w:pStyle w:val="Heading1"/>
      </w:pPr>
      <w:r>
        <w:t>MVP Scope</w:t>
      </w:r>
    </w:p>
    <w:p w14:paraId="36D9AF07" w14:textId="77777777" w:rsidR="009A6615" w:rsidRDefault="00000000">
      <w:pPr>
        <w:spacing w:after="140"/>
      </w:pPr>
      <w:r>
        <w:t>The Minimum Viable Product release of Budget Flow will include the following capabilities:</w:t>
      </w:r>
    </w:p>
    <w:p w14:paraId="581C6D3E" w14:textId="77777777" w:rsidR="009A6615" w:rsidRDefault="009A6615">
      <w:pPr>
        <w:spacing w:after="80"/>
      </w:pPr>
    </w:p>
    <w:p w14:paraId="5597CB39" w14:textId="77777777" w:rsidR="009A6615" w:rsidRDefault="00000000">
      <w:pPr>
        <w:pStyle w:val="ListParagraph"/>
        <w:numPr>
          <w:ilvl w:val="0"/>
          <w:numId w:val="2"/>
        </w:numPr>
      </w:pPr>
      <w:r>
        <w:rPr>
          <w:sz w:val="22"/>
          <w:szCs w:val="22"/>
        </w:rPr>
        <w:t>Manual paycheck entry with pay-cycle scheduling</w:t>
      </w:r>
    </w:p>
    <w:p w14:paraId="3B5C3288" w14:textId="77777777" w:rsidR="009A6615" w:rsidRDefault="00000000">
      <w:pPr>
        <w:pStyle w:val="ListParagraph"/>
        <w:numPr>
          <w:ilvl w:val="0"/>
          <w:numId w:val="2"/>
        </w:numPr>
      </w:pPr>
      <w:r>
        <w:rPr>
          <w:sz w:val="22"/>
          <w:szCs w:val="22"/>
        </w:rPr>
        <w:t>Recurring bill management with due-date tracking</w:t>
      </w:r>
    </w:p>
    <w:p w14:paraId="5B0B69AA" w14:textId="77777777" w:rsidR="009A6615" w:rsidRDefault="00000000">
      <w:pPr>
        <w:pStyle w:val="ListParagraph"/>
        <w:numPr>
          <w:ilvl w:val="0"/>
          <w:numId w:val="2"/>
        </w:numPr>
      </w:pPr>
      <w:r>
        <w:rPr>
          <w:sz w:val="22"/>
          <w:szCs w:val="22"/>
        </w:rPr>
        <w:t>Real-time running balance calculations</w:t>
      </w:r>
    </w:p>
    <w:p w14:paraId="5FE18BED" w14:textId="77777777" w:rsidR="009A6615" w:rsidRDefault="00000000">
      <w:pPr>
        <w:pStyle w:val="ListParagraph"/>
        <w:numPr>
          <w:ilvl w:val="0"/>
          <w:numId w:val="2"/>
        </w:numPr>
      </w:pPr>
      <w:r>
        <w:rPr>
          <w:sz w:val="22"/>
          <w:szCs w:val="22"/>
        </w:rPr>
        <w:t>Safe-to-spend calculations based on upcoming obligations and reserve settings</w:t>
      </w:r>
    </w:p>
    <w:p w14:paraId="6AC1F5E3" w14:textId="77777777" w:rsidR="009A6615" w:rsidRDefault="00000000">
      <w:pPr>
        <w:pStyle w:val="ListParagraph"/>
        <w:numPr>
          <w:ilvl w:val="0"/>
          <w:numId w:val="2"/>
        </w:numPr>
      </w:pPr>
      <w:r>
        <w:rPr>
          <w:sz w:val="22"/>
          <w:szCs w:val="22"/>
        </w:rPr>
        <w:t>CSV and PDF bank statement upload support</w:t>
      </w:r>
    </w:p>
    <w:p w14:paraId="2E02E9CC" w14:textId="77777777" w:rsidR="009A6615" w:rsidRDefault="00000000">
      <w:pPr>
        <w:pStyle w:val="ListParagraph"/>
        <w:numPr>
          <w:ilvl w:val="0"/>
          <w:numId w:val="2"/>
        </w:numPr>
      </w:pPr>
      <w:r>
        <w:rPr>
          <w:sz w:val="22"/>
          <w:szCs w:val="22"/>
        </w:rPr>
        <w:t>Automated recurring expense detection with mandatory user confirmation</w:t>
      </w:r>
    </w:p>
    <w:p w14:paraId="40CFF2E7" w14:textId="77777777" w:rsidR="009A6615" w:rsidRDefault="00000000">
      <w:pPr>
        <w:pStyle w:val="ListParagraph"/>
        <w:numPr>
          <w:ilvl w:val="0"/>
          <w:numId w:val="2"/>
        </w:numPr>
      </w:pPr>
      <w:r>
        <w:rPr>
          <w:sz w:val="22"/>
          <w:szCs w:val="22"/>
        </w:rPr>
        <w:t>Essential spending reserve configuration and tracking</w:t>
      </w:r>
    </w:p>
    <w:p w14:paraId="04A65FD0" w14:textId="77777777" w:rsidR="009A6615" w:rsidRDefault="00000000">
      <w:pPr>
        <w:pStyle w:val="ListParagraph"/>
        <w:numPr>
          <w:ilvl w:val="0"/>
          <w:numId w:val="2"/>
        </w:numPr>
      </w:pPr>
      <w:r>
        <w:rPr>
          <w:sz w:val="22"/>
          <w:szCs w:val="22"/>
        </w:rPr>
        <w:t>Manual one-time purchase entry</w:t>
      </w:r>
    </w:p>
    <w:p w14:paraId="7DB66482" w14:textId="77777777" w:rsidR="009A6615" w:rsidRDefault="00000000">
      <w:pPr>
        <w:pStyle w:val="ListParagraph"/>
        <w:numPr>
          <w:ilvl w:val="0"/>
          <w:numId w:val="2"/>
        </w:numPr>
      </w:pPr>
      <w:r>
        <w:rPr>
          <w:sz w:val="22"/>
          <w:szCs w:val="22"/>
        </w:rPr>
        <w:t>Full offline functionality with local device storage</w:t>
      </w:r>
    </w:p>
    <w:p w14:paraId="593AC709" w14:textId="77777777" w:rsidR="009A6615" w:rsidRDefault="009A6615">
      <w:pPr>
        <w:spacing w:after="160"/>
      </w:pPr>
    </w:p>
    <w:p w14:paraId="3EF28F31" w14:textId="77777777" w:rsidR="009A6615" w:rsidRDefault="00000000">
      <w:pPr>
        <w:pStyle w:val="Heading1"/>
      </w:pPr>
      <w:r>
        <w:t>Out of Scope for MVP</w:t>
      </w:r>
    </w:p>
    <w:p w14:paraId="7A6C2C5B" w14:textId="77777777" w:rsidR="009A6615" w:rsidRDefault="00000000">
      <w:pPr>
        <w:spacing w:after="140"/>
      </w:pPr>
      <w:r>
        <w:t xml:space="preserve">The following capabilities are intentionally excluded from the MVP release </w:t>
      </w:r>
      <w:proofErr w:type="gramStart"/>
      <w:r>
        <w:t>in order to</w:t>
      </w:r>
      <w:proofErr w:type="gramEnd"/>
      <w:r>
        <w:t xml:space="preserve"> maintain product focus and minimize complexity:</w:t>
      </w:r>
    </w:p>
    <w:p w14:paraId="22EE8BEE" w14:textId="77777777" w:rsidR="009A6615" w:rsidRDefault="009A6615">
      <w:pPr>
        <w:spacing w:after="80"/>
      </w:pPr>
    </w:p>
    <w:p w14:paraId="347B0074" w14:textId="77777777" w:rsidR="009A6615" w:rsidRDefault="00000000">
      <w:pPr>
        <w:pStyle w:val="ListParagraph"/>
        <w:numPr>
          <w:ilvl w:val="0"/>
          <w:numId w:val="2"/>
        </w:numPr>
      </w:pPr>
      <w:r>
        <w:rPr>
          <w:sz w:val="22"/>
          <w:szCs w:val="22"/>
        </w:rPr>
        <w:t>Investment or portfolio tracking</w:t>
      </w:r>
    </w:p>
    <w:p w14:paraId="6DCD378E" w14:textId="77777777" w:rsidR="009A6615" w:rsidRDefault="00000000">
      <w:pPr>
        <w:pStyle w:val="ListParagraph"/>
        <w:numPr>
          <w:ilvl w:val="0"/>
          <w:numId w:val="2"/>
        </w:numPr>
      </w:pPr>
      <w:r>
        <w:rPr>
          <w:sz w:val="22"/>
          <w:szCs w:val="22"/>
        </w:rPr>
        <w:t>Cryptocurrency support</w:t>
      </w:r>
    </w:p>
    <w:p w14:paraId="74D9457C" w14:textId="77777777" w:rsidR="009A6615" w:rsidRDefault="00000000">
      <w:pPr>
        <w:pStyle w:val="ListParagraph"/>
        <w:numPr>
          <w:ilvl w:val="0"/>
          <w:numId w:val="2"/>
        </w:numPr>
      </w:pPr>
      <w:r>
        <w:rPr>
          <w:sz w:val="22"/>
          <w:szCs w:val="22"/>
        </w:rPr>
        <w:t>Advanced spending analytics or category-based reporting</w:t>
      </w:r>
    </w:p>
    <w:p w14:paraId="4E4B8C79" w14:textId="77777777" w:rsidR="009A6615" w:rsidRDefault="00000000">
      <w:pPr>
        <w:pStyle w:val="ListParagraph"/>
        <w:numPr>
          <w:ilvl w:val="0"/>
          <w:numId w:val="2"/>
        </w:numPr>
      </w:pPr>
      <w:r>
        <w:rPr>
          <w:sz w:val="22"/>
          <w:szCs w:val="22"/>
        </w:rPr>
        <w:t>Tax planning or tax estimation features</w:t>
      </w:r>
    </w:p>
    <w:p w14:paraId="4358E37C" w14:textId="77777777" w:rsidR="009A6615" w:rsidRDefault="00000000">
      <w:pPr>
        <w:pStyle w:val="ListParagraph"/>
        <w:numPr>
          <w:ilvl w:val="0"/>
          <w:numId w:val="2"/>
        </w:numPr>
      </w:pPr>
      <w:r>
        <w:rPr>
          <w:sz w:val="22"/>
          <w:szCs w:val="22"/>
        </w:rPr>
        <w:t>Complex multi-category budgeting systems</w:t>
      </w:r>
    </w:p>
    <w:p w14:paraId="441BEA9B" w14:textId="77777777" w:rsidR="009A6615" w:rsidRDefault="00000000">
      <w:pPr>
        <w:pStyle w:val="ListParagraph"/>
        <w:numPr>
          <w:ilvl w:val="0"/>
          <w:numId w:val="2"/>
        </w:numPr>
      </w:pPr>
      <w:r>
        <w:rPr>
          <w:sz w:val="22"/>
          <w:szCs w:val="22"/>
        </w:rPr>
        <w:t>Mandatory or automatic bank synchronization</w:t>
      </w:r>
    </w:p>
    <w:p w14:paraId="7E041EFC" w14:textId="77777777" w:rsidR="009A6615" w:rsidRDefault="00000000">
      <w:pPr>
        <w:pStyle w:val="ListParagraph"/>
        <w:numPr>
          <w:ilvl w:val="0"/>
          <w:numId w:val="2"/>
        </w:numPr>
      </w:pPr>
      <w:r>
        <w:rPr>
          <w:sz w:val="22"/>
          <w:szCs w:val="22"/>
        </w:rPr>
        <w:t>Aggressive AI-driven financial automation</w:t>
      </w:r>
    </w:p>
    <w:p w14:paraId="7F25B236" w14:textId="77777777" w:rsidR="009A6615" w:rsidRDefault="009A6615">
      <w:pPr>
        <w:spacing w:after="160"/>
      </w:pPr>
    </w:p>
    <w:p w14:paraId="6432CDCE" w14:textId="77777777" w:rsidR="009A6615" w:rsidRDefault="00000000">
      <w:pPr>
        <w:pStyle w:val="Heading1"/>
      </w:pPr>
      <w:r>
        <w:t>Target Users</w:t>
      </w:r>
    </w:p>
    <w:p w14:paraId="0C0E5259" w14:textId="77777777" w:rsidR="009A6615" w:rsidRDefault="00000000">
      <w:pPr>
        <w:spacing w:after="140"/>
      </w:pPr>
      <w:r>
        <w:t>Budget Flow is designed for individuals who require practical, cycle-based financial visibility rather than comprehensive analytics. The primary user segments include:</w:t>
      </w:r>
    </w:p>
    <w:p w14:paraId="1C79D323" w14:textId="77777777" w:rsidR="009A6615" w:rsidRDefault="009A6615">
      <w:pPr>
        <w:spacing w:after="80"/>
      </w:pPr>
    </w:p>
    <w:p w14:paraId="08A59F0A" w14:textId="77777777" w:rsidR="009A6615" w:rsidRDefault="00000000">
      <w:pPr>
        <w:pStyle w:val="ListParagraph"/>
        <w:numPr>
          <w:ilvl w:val="0"/>
          <w:numId w:val="2"/>
        </w:numPr>
      </w:pPr>
      <w:r>
        <w:rPr>
          <w:sz w:val="22"/>
          <w:szCs w:val="22"/>
        </w:rPr>
        <w:t>Paycheck-to-paycheck workers who need clear visibility into available funds between income events</w:t>
      </w:r>
    </w:p>
    <w:p w14:paraId="54D2F462" w14:textId="77777777" w:rsidR="009A6615" w:rsidRDefault="00000000">
      <w:pPr>
        <w:pStyle w:val="ListParagraph"/>
        <w:numPr>
          <w:ilvl w:val="0"/>
          <w:numId w:val="2"/>
        </w:numPr>
      </w:pPr>
      <w:r>
        <w:rPr>
          <w:sz w:val="22"/>
          <w:szCs w:val="22"/>
        </w:rPr>
        <w:t>Hourly and overtime employees with variable or irregular income amounts</w:t>
      </w:r>
    </w:p>
    <w:p w14:paraId="3BF644D2" w14:textId="77777777" w:rsidR="009A6615" w:rsidRDefault="00000000">
      <w:pPr>
        <w:pStyle w:val="ListParagraph"/>
        <w:numPr>
          <w:ilvl w:val="0"/>
          <w:numId w:val="2"/>
        </w:numPr>
      </w:pPr>
      <w:r>
        <w:rPr>
          <w:sz w:val="22"/>
          <w:szCs w:val="22"/>
        </w:rPr>
        <w:t>Users who find conventional budgeting applications overly complex, inaccurate, or anxiety-inducing</w:t>
      </w:r>
    </w:p>
    <w:p w14:paraId="71BAF15F" w14:textId="77777777" w:rsidR="009A6615" w:rsidRDefault="00000000">
      <w:pPr>
        <w:pStyle w:val="ListParagraph"/>
        <w:numPr>
          <w:ilvl w:val="0"/>
          <w:numId w:val="2"/>
        </w:numPr>
      </w:pPr>
      <w:r>
        <w:rPr>
          <w:sz w:val="22"/>
          <w:szCs w:val="22"/>
        </w:rPr>
        <w:t>Individuals currently managing bills and finances manually on paper or in spreadsheets</w:t>
      </w:r>
    </w:p>
    <w:p w14:paraId="2BCAB57C" w14:textId="77777777" w:rsidR="009A6615" w:rsidRDefault="00000000">
      <w:pPr>
        <w:pStyle w:val="ListParagraph"/>
        <w:numPr>
          <w:ilvl w:val="0"/>
          <w:numId w:val="2"/>
        </w:numPr>
      </w:pPr>
      <w:r>
        <w:rPr>
          <w:sz w:val="22"/>
          <w:szCs w:val="22"/>
        </w:rPr>
        <w:t>Users seeking low-friction, low-stress financial awareness without deep reporting features</w:t>
      </w:r>
    </w:p>
    <w:p w14:paraId="1AA12626" w14:textId="77777777" w:rsidR="009A6615" w:rsidRDefault="009A6615">
      <w:pPr>
        <w:spacing w:after="160"/>
      </w:pPr>
    </w:p>
    <w:p w14:paraId="334139F3" w14:textId="77777777" w:rsidR="009A6615" w:rsidRDefault="00000000">
      <w:pPr>
        <w:pStyle w:val="Heading1"/>
      </w:pPr>
      <w:r>
        <w:t>User Pain Points</w:t>
      </w:r>
    </w:p>
    <w:p w14:paraId="6858F751" w14:textId="77777777" w:rsidR="009A6615" w:rsidRDefault="00000000">
      <w:pPr>
        <w:spacing w:after="140"/>
      </w:pPr>
      <w:r>
        <w:t>Budget Flow is designed to directly address the following common financial frustrations experienced by its target audience:</w:t>
      </w:r>
    </w:p>
    <w:p w14:paraId="3814C8AD" w14:textId="77777777" w:rsidR="009A6615" w:rsidRDefault="009A6615">
      <w:pPr>
        <w:spacing w:after="80"/>
      </w:pPr>
    </w:p>
    <w:p w14:paraId="10635E0E" w14:textId="77777777" w:rsidR="009A6615" w:rsidRDefault="00000000">
      <w:pPr>
        <w:pStyle w:val="ListParagraph"/>
        <w:numPr>
          <w:ilvl w:val="0"/>
          <w:numId w:val="2"/>
        </w:numPr>
      </w:pPr>
      <w:r>
        <w:rPr>
          <w:sz w:val="22"/>
          <w:szCs w:val="22"/>
        </w:rPr>
        <w:t>Uncertainty about available funds between paychecks, particularly before a major bill is due</w:t>
      </w:r>
    </w:p>
    <w:p w14:paraId="4F1C0452" w14:textId="77777777" w:rsidR="009A6615" w:rsidRDefault="00000000">
      <w:pPr>
        <w:pStyle w:val="ListParagraph"/>
        <w:numPr>
          <w:ilvl w:val="0"/>
          <w:numId w:val="2"/>
        </w:numPr>
      </w:pPr>
      <w:r>
        <w:rPr>
          <w:sz w:val="22"/>
          <w:szCs w:val="22"/>
        </w:rPr>
        <w:t>Forgetting or losing track of recurring bill obligations across a pay cycle</w:t>
      </w:r>
    </w:p>
    <w:p w14:paraId="00DE9157" w14:textId="77777777" w:rsidR="009A6615" w:rsidRDefault="00000000">
      <w:pPr>
        <w:pStyle w:val="ListParagraph"/>
        <w:numPr>
          <w:ilvl w:val="0"/>
          <w:numId w:val="2"/>
        </w:numPr>
      </w:pPr>
      <w:r>
        <w:rPr>
          <w:sz w:val="22"/>
          <w:szCs w:val="22"/>
        </w:rPr>
        <w:t>Overdraft anxiety resulting from insufficient visibility into upcoming expenses</w:t>
      </w:r>
    </w:p>
    <w:p w14:paraId="757A5805" w14:textId="77777777" w:rsidR="009A6615" w:rsidRDefault="00000000">
      <w:pPr>
        <w:pStyle w:val="ListParagraph"/>
        <w:numPr>
          <w:ilvl w:val="0"/>
          <w:numId w:val="2"/>
        </w:numPr>
      </w:pPr>
      <w:r>
        <w:rPr>
          <w:sz w:val="22"/>
          <w:szCs w:val="22"/>
        </w:rPr>
        <w:t>Cluttered or overwhelming financial dashboards that require significant time to interpret</w:t>
      </w:r>
    </w:p>
    <w:p w14:paraId="718FB877" w14:textId="77777777" w:rsidR="009A6615" w:rsidRDefault="00000000">
      <w:pPr>
        <w:pStyle w:val="ListParagraph"/>
        <w:numPr>
          <w:ilvl w:val="0"/>
          <w:numId w:val="2"/>
        </w:numPr>
      </w:pPr>
      <w:r>
        <w:rPr>
          <w:sz w:val="22"/>
          <w:szCs w:val="22"/>
        </w:rPr>
        <w:t>Inaccurate automatic transaction categorization that undermines user trust in the application</w:t>
      </w:r>
    </w:p>
    <w:p w14:paraId="31A4B42D" w14:textId="77777777" w:rsidR="009A6615" w:rsidRDefault="00000000">
      <w:pPr>
        <w:pStyle w:val="ListParagraph"/>
        <w:numPr>
          <w:ilvl w:val="0"/>
          <w:numId w:val="2"/>
        </w:numPr>
      </w:pPr>
      <w:r>
        <w:rPr>
          <w:sz w:val="22"/>
          <w:szCs w:val="22"/>
        </w:rPr>
        <w:t>Difficulty forecasting upcoming obligations across multiple future pay periods</w:t>
      </w:r>
    </w:p>
    <w:p w14:paraId="16A1016F" w14:textId="77777777" w:rsidR="009A6615" w:rsidRDefault="00000000">
      <w:pPr>
        <w:pStyle w:val="ListParagraph"/>
        <w:numPr>
          <w:ilvl w:val="0"/>
          <w:numId w:val="2"/>
        </w:numPr>
      </w:pPr>
      <w:r>
        <w:rPr>
          <w:sz w:val="22"/>
          <w:szCs w:val="22"/>
        </w:rPr>
        <w:t>Financial stress caused by overly complex or high-pressure budgeting tools</w:t>
      </w:r>
    </w:p>
    <w:p w14:paraId="39C0C60F" w14:textId="77777777" w:rsidR="009A6615" w:rsidRDefault="009A6615">
      <w:pPr>
        <w:spacing w:after="160"/>
      </w:pPr>
    </w:p>
    <w:p w14:paraId="337AF2E9" w14:textId="77777777" w:rsidR="009A6615" w:rsidRDefault="00000000">
      <w:pPr>
        <w:pStyle w:val="Heading1"/>
      </w:pPr>
      <w:r>
        <w:t>User Goals</w:t>
      </w:r>
    </w:p>
    <w:p w14:paraId="0EC596BC" w14:textId="77777777" w:rsidR="009A6615" w:rsidRDefault="00000000">
      <w:pPr>
        <w:spacing w:after="140"/>
      </w:pPr>
      <w:r>
        <w:t>Budget Flow users should be able to accomplish the following goals with minimal friction and without financial expertise:</w:t>
      </w:r>
    </w:p>
    <w:p w14:paraId="4D3465B7" w14:textId="77777777" w:rsidR="009A6615" w:rsidRDefault="009A6615">
      <w:pPr>
        <w:spacing w:after="80"/>
      </w:pPr>
    </w:p>
    <w:p w14:paraId="6E2EF8E4" w14:textId="77777777" w:rsidR="009A6615" w:rsidRDefault="00000000">
      <w:pPr>
        <w:pStyle w:val="ListParagraph"/>
        <w:numPr>
          <w:ilvl w:val="0"/>
          <w:numId w:val="2"/>
        </w:numPr>
      </w:pPr>
      <w:r>
        <w:rPr>
          <w:sz w:val="22"/>
          <w:szCs w:val="22"/>
        </w:rPr>
        <w:t>Quickly understand how much money is safely available within the current pay cycle</w:t>
      </w:r>
    </w:p>
    <w:p w14:paraId="1B0F33BF" w14:textId="77777777" w:rsidR="009A6615" w:rsidRDefault="00000000">
      <w:pPr>
        <w:pStyle w:val="ListParagraph"/>
        <w:numPr>
          <w:ilvl w:val="0"/>
          <w:numId w:val="2"/>
        </w:numPr>
      </w:pPr>
      <w:r>
        <w:rPr>
          <w:sz w:val="22"/>
          <w:szCs w:val="22"/>
        </w:rPr>
        <w:t>Identify all upcoming bills due before the next paycheck</w:t>
      </w:r>
    </w:p>
    <w:p w14:paraId="3140F609" w14:textId="77777777" w:rsidR="009A6615" w:rsidRDefault="00000000">
      <w:pPr>
        <w:pStyle w:val="ListParagraph"/>
        <w:numPr>
          <w:ilvl w:val="0"/>
          <w:numId w:val="2"/>
        </w:numPr>
      </w:pPr>
      <w:r>
        <w:rPr>
          <w:sz w:val="22"/>
          <w:szCs w:val="22"/>
        </w:rPr>
        <w:t>Maintain ongoing running balance awareness as purchases and bills are recorded</w:t>
      </w:r>
    </w:p>
    <w:p w14:paraId="242B9455" w14:textId="77777777" w:rsidR="009A6615" w:rsidRDefault="00000000">
      <w:pPr>
        <w:pStyle w:val="ListParagraph"/>
        <w:numPr>
          <w:ilvl w:val="0"/>
          <w:numId w:val="2"/>
        </w:numPr>
      </w:pPr>
      <w:r>
        <w:rPr>
          <w:sz w:val="22"/>
          <w:szCs w:val="22"/>
        </w:rPr>
        <w:t>Reduce financial uncertainty through accurate, forward-looking balance projections</w:t>
      </w:r>
    </w:p>
    <w:p w14:paraId="36E64B49" w14:textId="77777777" w:rsidR="009A6615" w:rsidRDefault="00000000">
      <w:pPr>
        <w:pStyle w:val="ListParagraph"/>
        <w:numPr>
          <w:ilvl w:val="0"/>
          <w:numId w:val="2"/>
        </w:numPr>
      </w:pPr>
      <w:r>
        <w:rPr>
          <w:sz w:val="22"/>
          <w:szCs w:val="22"/>
        </w:rPr>
        <w:t>Maintain accurate personal financial records through simple manual entry</w:t>
      </w:r>
    </w:p>
    <w:p w14:paraId="3BE2F128" w14:textId="77777777" w:rsidR="009A6615" w:rsidRDefault="00000000">
      <w:pPr>
        <w:pStyle w:val="ListParagraph"/>
        <w:numPr>
          <w:ilvl w:val="0"/>
          <w:numId w:val="2"/>
        </w:numPr>
      </w:pPr>
      <w:r>
        <w:rPr>
          <w:sz w:val="22"/>
          <w:szCs w:val="22"/>
        </w:rPr>
        <w:t>Manage irregular or variable income more confidently through flexible paycheck scheduling</w:t>
      </w:r>
    </w:p>
    <w:p w14:paraId="0C4A69DF" w14:textId="77777777" w:rsidR="009A6615" w:rsidRDefault="009A6615">
      <w:pPr>
        <w:spacing w:after="160"/>
      </w:pPr>
    </w:p>
    <w:p w14:paraId="1DCC376D" w14:textId="77777777" w:rsidR="009A6615" w:rsidRDefault="00000000">
      <w:pPr>
        <w:pStyle w:val="Heading1"/>
      </w:pPr>
      <w:r>
        <w:t>Core User Requirements</w:t>
      </w:r>
    </w:p>
    <w:p w14:paraId="3E7718E7" w14:textId="77777777" w:rsidR="009A6615" w:rsidRDefault="00000000">
      <w:pPr>
        <w:spacing w:after="140"/>
      </w:pPr>
      <w:r>
        <w:t>The application must allow users to perform the following actions reliably and without unnecessary friction:</w:t>
      </w:r>
    </w:p>
    <w:p w14:paraId="7A033A9E" w14:textId="77777777" w:rsidR="009A6615" w:rsidRDefault="009A6615">
      <w:pPr>
        <w:spacing w:after="80"/>
      </w:pPr>
    </w:p>
    <w:p w14:paraId="68ECC465" w14:textId="77777777" w:rsidR="009A6615" w:rsidRDefault="00000000">
      <w:pPr>
        <w:pStyle w:val="ListParagraph"/>
        <w:numPr>
          <w:ilvl w:val="0"/>
          <w:numId w:val="2"/>
        </w:numPr>
      </w:pPr>
      <w:r>
        <w:rPr>
          <w:sz w:val="22"/>
          <w:szCs w:val="22"/>
        </w:rPr>
        <w:t>Add, edit, and manage paycheck schedules and income sources</w:t>
      </w:r>
    </w:p>
    <w:p w14:paraId="5E37406A" w14:textId="77777777" w:rsidR="009A6615" w:rsidRDefault="00000000">
      <w:pPr>
        <w:pStyle w:val="ListParagraph"/>
        <w:numPr>
          <w:ilvl w:val="0"/>
          <w:numId w:val="2"/>
        </w:numPr>
      </w:pPr>
      <w:r>
        <w:rPr>
          <w:sz w:val="22"/>
          <w:szCs w:val="22"/>
        </w:rPr>
        <w:t>Add, edit, and manage recurring bills, including due dates and recurrence intervals</w:t>
      </w:r>
    </w:p>
    <w:p w14:paraId="08AF07AA" w14:textId="77777777" w:rsidR="009A6615" w:rsidRDefault="00000000">
      <w:pPr>
        <w:pStyle w:val="ListParagraph"/>
        <w:numPr>
          <w:ilvl w:val="0"/>
          <w:numId w:val="2"/>
        </w:numPr>
      </w:pPr>
      <w:r>
        <w:rPr>
          <w:sz w:val="22"/>
          <w:szCs w:val="22"/>
        </w:rPr>
        <w:lastRenderedPageBreak/>
        <w:t>Confirm and update variable recurring expense amounts on a per-cycle basis</w:t>
      </w:r>
    </w:p>
    <w:p w14:paraId="3DC5C07A" w14:textId="77777777" w:rsidR="009A6615" w:rsidRDefault="00000000">
      <w:pPr>
        <w:pStyle w:val="ListParagraph"/>
        <w:numPr>
          <w:ilvl w:val="0"/>
          <w:numId w:val="2"/>
        </w:numPr>
      </w:pPr>
      <w:r>
        <w:rPr>
          <w:sz w:val="22"/>
          <w:szCs w:val="22"/>
        </w:rPr>
        <w:t>Manually enter one-time purchases with optional descriptions</w:t>
      </w:r>
    </w:p>
    <w:p w14:paraId="6675D93E" w14:textId="77777777" w:rsidR="009A6615" w:rsidRDefault="00000000">
      <w:pPr>
        <w:pStyle w:val="ListParagraph"/>
        <w:numPr>
          <w:ilvl w:val="0"/>
          <w:numId w:val="2"/>
        </w:numPr>
      </w:pPr>
      <w:r>
        <w:rPr>
          <w:sz w:val="22"/>
          <w:szCs w:val="22"/>
        </w:rPr>
        <w:t>Review projected balances across current and future paycheck cycles</w:t>
      </w:r>
    </w:p>
    <w:p w14:paraId="521BFFF5" w14:textId="77777777" w:rsidR="009A6615" w:rsidRDefault="00000000">
      <w:pPr>
        <w:pStyle w:val="ListParagraph"/>
        <w:numPr>
          <w:ilvl w:val="0"/>
          <w:numId w:val="2"/>
        </w:numPr>
      </w:pPr>
      <w:r>
        <w:rPr>
          <w:sz w:val="22"/>
          <w:szCs w:val="22"/>
        </w:rPr>
        <w:t>Calculate and view safe-to-spend amounts at any point during a pay cycle</w:t>
      </w:r>
    </w:p>
    <w:p w14:paraId="17372B14" w14:textId="77777777" w:rsidR="009A6615" w:rsidRDefault="00000000">
      <w:pPr>
        <w:pStyle w:val="ListParagraph"/>
        <w:numPr>
          <w:ilvl w:val="0"/>
          <w:numId w:val="2"/>
        </w:numPr>
      </w:pPr>
      <w:r>
        <w:rPr>
          <w:sz w:val="22"/>
          <w:szCs w:val="22"/>
        </w:rPr>
        <w:t>Organize and filter recurring bills by paycheck cycle assignment</w:t>
      </w:r>
    </w:p>
    <w:p w14:paraId="3A7C6646" w14:textId="77777777" w:rsidR="009A6615" w:rsidRDefault="00000000">
      <w:pPr>
        <w:pStyle w:val="ListParagraph"/>
        <w:numPr>
          <w:ilvl w:val="0"/>
          <w:numId w:val="2"/>
        </w:numPr>
      </w:pPr>
      <w:r>
        <w:rPr>
          <w:sz w:val="22"/>
          <w:szCs w:val="22"/>
        </w:rPr>
        <w:t>Use the application fully without creating a cloud account or providing personal credentials</w:t>
      </w:r>
    </w:p>
    <w:p w14:paraId="516C5442" w14:textId="77777777" w:rsidR="009A6615" w:rsidRDefault="00000000">
      <w:pPr>
        <w:pStyle w:val="ListParagraph"/>
        <w:numPr>
          <w:ilvl w:val="0"/>
          <w:numId w:val="2"/>
        </w:numPr>
      </w:pPr>
      <w:r>
        <w:rPr>
          <w:sz w:val="22"/>
          <w:szCs w:val="22"/>
        </w:rPr>
        <w:t>Maintain complete financial visibility and functionality while operating offline</w:t>
      </w:r>
    </w:p>
    <w:p w14:paraId="43E95718" w14:textId="77777777" w:rsidR="009A6615" w:rsidRDefault="009A6615">
      <w:pPr>
        <w:spacing w:after="160"/>
      </w:pPr>
    </w:p>
    <w:p w14:paraId="69BF1BDE" w14:textId="77777777" w:rsidR="009A6615" w:rsidRDefault="00000000">
      <w:pPr>
        <w:pStyle w:val="Heading1"/>
      </w:pPr>
      <w:r>
        <w:t>Usability Requirements</w:t>
      </w:r>
    </w:p>
    <w:p w14:paraId="639CFFEB" w14:textId="77777777" w:rsidR="009A6615" w:rsidRDefault="00000000">
      <w:pPr>
        <w:spacing w:after="140"/>
      </w:pPr>
      <w:r>
        <w:t>The following usability standards apply across all screens and interaction patterns within the application:</w:t>
      </w:r>
    </w:p>
    <w:p w14:paraId="1912C645" w14:textId="77777777" w:rsidR="009A6615" w:rsidRDefault="009A6615">
      <w:pPr>
        <w:spacing w:after="80"/>
      </w:pPr>
    </w:p>
    <w:p w14:paraId="004D0E20" w14:textId="77777777" w:rsidR="009A6615" w:rsidRDefault="00000000">
      <w:pPr>
        <w:pStyle w:val="ListParagraph"/>
        <w:numPr>
          <w:ilvl w:val="0"/>
          <w:numId w:val="2"/>
        </w:numPr>
      </w:pPr>
      <w:r>
        <w:rPr>
          <w:sz w:val="22"/>
          <w:szCs w:val="22"/>
        </w:rPr>
        <w:t>All primary workflows must remain understandable for non-technical users without requiring instruction</w:t>
      </w:r>
    </w:p>
    <w:p w14:paraId="272398ED" w14:textId="77777777" w:rsidR="009A6615" w:rsidRDefault="00000000">
      <w:pPr>
        <w:pStyle w:val="ListParagraph"/>
        <w:numPr>
          <w:ilvl w:val="0"/>
          <w:numId w:val="2"/>
        </w:numPr>
      </w:pPr>
      <w:r>
        <w:rPr>
          <w:sz w:val="22"/>
          <w:szCs w:val="22"/>
        </w:rPr>
        <w:t>Cognitive load must be minimized — each screen should present only what the user needs at that moment</w:t>
      </w:r>
    </w:p>
    <w:p w14:paraId="1BAE7187" w14:textId="77777777" w:rsidR="009A6615" w:rsidRDefault="00000000">
      <w:pPr>
        <w:pStyle w:val="ListParagraph"/>
        <w:numPr>
          <w:ilvl w:val="0"/>
          <w:numId w:val="2"/>
        </w:numPr>
      </w:pPr>
      <w:r>
        <w:rPr>
          <w:sz w:val="22"/>
          <w:szCs w:val="22"/>
        </w:rPr>
        <w:t>Financial information must be presented with clear visual hierarchy and readable typography</w:t>
      </w:r>
    </w:p>
    <w:p w14:paraId="0E45F71A" w14:textId="77777777" w:rsidR="009A6615" w:rsidRDefault="00000000">
      <w:pPr>
        <w:pStyle w:val="ListParagraph"/>
        <w:numPr>
          <w:ilvl w:val="0"/>
          <w:numId w:val="2"/>
        </w:numPr>
      </w:pPr>
      <w:r>
        <w:rPr>
          <w:sz w:val="22"/>
          <w:szCs w:val="22"/>
        </w:rPr>
        <w:t>The application must support fast financial awareness — key figures should be visible within seconds of opening</w:t>
      </w:r>
    </w:p>
    <w:p w14:paraId="2D25569F" w14:textId="77777777" w:rsidR="009A6615" w:rsidRDefault="00000000">
      <w:pPr>
        <w:pStyle w:val="ListParagraph"/>
        <w:numPr>
          <w:ilvl w:val="0"/>
          <w:numId w:val="2"/>
        </w:numPr>
      </w:pPr>
      <w:r>
        <w:rPr>
          <w:sz w:val="22"/>
          <w:szCs w:val="22"/>
        </w:rPr>
        <w:t>Dashboards and primary screens must remain free of visual clutter</w:t>
      </w:r>
    </w:p>
    <w:p w14:paraId="0C78D1C1" w14:textId="77777777" w:rsidR="009A6615" w:rsidRDefault="00000000">
      <w:pPr>
        <w:pStyle w:val="ListParagraph"/>
        <w:numPr>
          <w:ilvl w:val="0"/>
          <w:numId w:val="2"/>
        </w:numPr>
      </w:pPr>
      <w:r>
        <w:rPr>
          <w:sz w:val="22"/>
          <w:szCs w:val="22"/>
        </w:rPr>
        <w:t>The application must remain approachable and comfortable for users of all ages</w:t>
      </w:r>
    </w:p>
    <w:p w14:paraId="1213913D" w14:textId="77777777" w:rsidR="009A6615" w:rsidRDefault="009A6615">
      <w:pPr>
        <w:spacing w:after="160"/>
      </w:pPr>
    </w:p>
    <w:p w14:paraId="13B78683" w14:textId="77777777" w:rsidR="009A6615" w:rsidRDefault="00000000">
      <w:pPr>
        <w:pStyle w:val="Heading1"/>
      </w:pPr>
      <w:r>
        <w:t>Accessibility Requirements</w:t>
      </w:r>
    </w:p>
    <w:p w14:paraId="02B00FA8" w14:textId="77777777" w:rsidR="009A6615" w:rsidRDefault="00000000">
      <w:pPr>
        <w:spacing w:after="140"/>
      </w:pPr>
      <w:r>
        <w:t>The Budget Flow interface must meet the following accessibility standards to ensure usability across the broadest possible audience:</w:t>
      </w:r>
    </w:p>
    <w:p w14:paraId="37555F1F" w14:textId="77777777" w:rsidR="009A6615" w:rsidRDefault="009A6615">
      <w:pPr>
        <w:spacing w:after="80"/>
      </w:pPr>
    </w:p>
    <w:p w14:paraId="612EFFDB" w14:textId="77777777" w:rsidR="009A6615" w:rsidRDefault="00000000">
      <w:pPr>
        <w:pStyle w:val="ListParagraph"/>
        <w:numPr>
          <w:ilvl w:val="0"/>
          <w:numId w:val="2"/>
        </w:numPr>
      </w:pPr>
      <w:r>
        <w:rPr>
          <w:sz w:val="22"/>
          <w:szCs w:val="22"/>
        </w:rPr>
        <w:t>Typography must be legible at default system font sizes across all supported devices</w:t>
      </w:r>
    </w:p>
    <w:p w14:paraId="631A4C00" w14:textId="77777777" w:rsidR="009A6615" w:rsidRDefault="00000000">
      <w:pPr>
        <w:pStyle w:val="ListParagraph"/>
        <w:numPr>
          <w:ilvl w:val="0"/>
          <w:numId w:val="2"/>
        </w:numPr>
      </w:pPr>
      <w:r>
        <w:rPr>
          <w:sz w:val="22"/>
          <w:szCs w:val="22"/>
        </w:rPr>
        <w:t>Touch interaction targets must meet minimum recommended size guidelines for mobile usability</w:t>
      </w:r>
    </w:p>
    <w:p w14:paraId="02E274DE" w14:textId="77777777" w:rsidR="009A6615" w:rsidRDefault="00000000">
      <w:pPr>
        <w:pStyle w:val="ListParagraph"/>
        <w:numPr>
          <w:ilvl w:val="0"/>
          <w:numId w:val="2"/>
        </w:numPr>
      </w:pPr>
      <w:r>
        <w:rPr>
          <w:sz w:val="22"/>
          <w:szCs w:val="22"/>
        </w:rPr>
        <w:t>Screen layout must employ clear visual hierarchy and generous spacing to reduce interpretation effort</w:t>
      </w:r>
    </w:p>
    <w:p w14:paraId="44AA2C75" w14:textId="77777777" w:rsidR="009A6615" w:rsidRDefault="00000000">
      <w:pPr>
        <w:pStyle w:val="ListParagraph"/>
        <w:numPr>
          <w:ilvl w:val="0"/>
          <w:numId w:val="2"/>
        </w:numPr>
      </w:pPr>
      <w:r>
        <w:rPr>
          <w:sz w:val="22"/>
          <w:szCs w:val="22"/>
        </w:rPr>
        <w:t>Visual clutter must be minimized across all primary and secondary screens</w:t>
      </w:r>
    </w:p>
    <w:p w14:paraId="4F786D1B" w14:textId="77777777" w:rsidR="009A6615" w:rsidRDefault="00000000">
      <w:pPr>
        <w:pStyle w:val="ListParagraph"/>
        <w:numPr>
          <w:ilvl w:val="0"/>
          <w:numId w:val="2"/>
        </w:numPr>
      </w:pPr>
      <w:r>
        <w:rPr>
          <w:sz w:val="22"/>
          <w:szCs w:val="22"/>
        </w:rPr>
        <w:t>One-handed mobile interaction must be supported as a primary use pattern</w:t>
      </w:r>
    </w:p>
    <w:p w14:paraId="59FE852A" w14:textId="77777777" w:rsidR="009A6615" w:rsidRDefault="00000000">
      <w:pPr>
        <w:pStyle w:val="ListParagraph"/>
        <w:numPr>
          <w:ilvl w:val="0"/>
          <w:numId w:val="2"/>
        </w:numPr>
      </w:pPr>
      <w:r>
        <w:rPr>
          <w:sz w:val="22"/>
          <w:szCs w:val="22"/>
        </w:rPr>
        <w:lastRenderedPageBreak/>
        <w:t>Interface readability must be maintained comfortably across a range of mobile screen sizes</w:t>
      </w:r>
    </w:p>
    <w:p w14:paraId="14478CBA" w14:textId="77777777" w:rsidR="009A6615" w:rsidRDefault="009A6615">
      <w:pPr>
        <w:spacing w:after="160"/>
      </w:pPr>
    </w:p>
    <w:p w14:paraId="17EE87B3" w14:textId="77777777" w:rsidR="009A6615" w:rsidRDefault="00000000">
      <w:pPr>
        <w:pStyle w:val="Heading1"/>
      </w:pPr>
      <w:r>
        <w:t>Privacy &amp; Security Requirements</w:t>
      </w:r>
    </w:p>
    <w:p w14:paraId="34D8A67C" w14:textId="77777777" w:rsidR="009A6615" w:rsidRDefault="00000000">
      <w:pPr>
        <w:spacing w:after="140"/>
      </w:pPr>
      <w:r>
        <w:t>Budget Flow is designed around a local-first privacy philosophy. The following requirements govern how user financial data is handled during the MVP phase:</w:t>
      </w:r>
    </w:p>
    <w:p w14:paraId="7677AF52" w14:textId="77777777" w:rsidR="009A6615" w:rsidRDefault="009A6615">
      <w:pPr>
        <w:spacing w:after="80"/>
      </w:pPr>
    </w:p>
    <w:p w14:paraId="688DD98B" w14:textId="77777777" w:rsidR="009A6615" w:rsidRDefault="00000000">
      <w:pPr>
        <w:pStyle w:val="ListParagraph"/>
        <w:numPr>
          <w:ilvl w:val="0"/>
          <w:numId w:val="2"/>
        </w:numPr>
      </w:pPr>
      <w:r>
        <w:rPr>
          <w:sz w:val="22"/>
          <w:szCs w:val="22"/>
        </w:rPr>
        <w:t>All user financial data must remain stored locally on the user's device by default</w:t>
      </w:r>
    </w:p>
    <w:p w14:paraId="24DF93F9" w14:textId="77777777" w:rsidR="009A6615" w:rsidRDefault="00000000">
      <w:pPr>
        <w:pStyle w:val="ListParagraph"/>
        <w:numPr>
          <w:ilvl w:val="0"/>
          <w:numId w:val="2"/>
        </w:numPr>
      </w:pPr>
      <w:r>
        <w:rPr>
          <w:sz w:val="22"/>
          <w:szCs w:val="22"/>
        </w:rPr>
        <w:t>Cloud account creation must not be required to access any MVP features</w:t>
      </w:r>
    </w:p>
    <w:p w14:paraId="303C6F34" w14:textId="77777777" w:rsidR="009A6615" w:rsidRDefault="00000000">
      <w:pPr>
        <w:pStyle w:val="ListParagraph"/>
        <w:numPr>
          <w:ilvl w:val="0"/>
          <w:numId w:val="2"/>
        </w:numPr>
      </w:pPr>
      <w:r>
        <w:rPr>
          <w:sz w:val="22"/>
          <w:szCs w:val="22"/>
        </w:rPr>
        <w:t xml:space="preserve">Users must </w:t>
      </w:r>
      <w:proofErr w:type="gramStart"/>
      <w:r>
        <w:rPr>
          <w:sz w:val="22"/>
          <w:szCs w:val="22"/>
        </w:rPr>
        <w:t>retain complete control over their personal financial data at all times</w:t>
      </w:r>
      <w:proofErr w:type="gramEnd"/>
    </w:p>
    <w:p w14:paraId="1982FD21" w14:textId="77777777" w:rsidR="009A6615" w:rsidRDefault="00000000">
      <w:pPr>
        <w:pStyle w:val="ListParagraph"/>
        <w:numPr>
          <w:ilvl w:val="0"/>
          <w:numId w:val="2"/>
        </w:numPr>
      </w:pPr>
      <w:r>
        <w:rPr>
          <w:sz w:val="22"/>
          <w:szCs w:val="22"/>
        </w:rPr>
        <w:t>CSV and PDF statement files must be processed locally and stripped of sensitive data immediately after recurring transaction detection — raw statement files must not be retained</w:t>
      </w:r>
    </w:p>
    <w:p w14:paraId="5135894B" w14:textId="77777777" w:rsidR="009A6615" w:rsidRDefault="00000000">
      <w:pPr>
        <w:pStyle w:val="ListParagraph"/>
        <w:numPr>
          <w:ilvl w:val="0"/>
          <w:numId w:val="2"/>
        </w:numPr>
      </w:pPr>
      <w:r>
        <w:rPr>
          <w:sz w:val="22"/>
          <w:szCs w:val="22"/>
        </w:rPr>
        <w:t>Optional cloud synchronization may be introduced in future premium tiers, but must never compromise local-only usage</w:t>
      </w:r>
    </w:p>
    <w:p w14:paraId="0DE0E5D4" w14:textId="77777777" w:rsidR="009A6615" w:rsidRDefault="009A6615">
      <w:pPr>
        <w:spacing w:after="160"/>
      </w:pPr>
    </w:p>
    <w:p w14:paraId="07DDB8DB" w14:textId="77777777" w:rsidR="009A6615" w:rsidRDefault="00000000">
      <w:pPr>
        <w:pStyle w:val="Heading1"/>
      </w:pPr>
      <w:r>
        <w:t>Premium Feature Philosophy</w:t>
      </w:r>
    </w:p>
    <w:p w14:paraId="60095DEF" w14:textId="77777777" w:rsidR="009A6615" w:rsidRDefault="00000000">
      <w:pPr>
        <w:spacing w:after="140"/>
      </w:pPr>
      <w:r>
        <w:t>Premium functionality is a secondary and future-facing consideration for Budget Flow. Premium features must not gate core budgeting value, dominate the user experience, or create aggressive monetization pressure. Planned future premium capabilities include:</w:t>
      </w:r>
    </w:p>
    <w:p w14:paraId="62657263" w14:textId="77777777" w:rsidR="009A6615" w:rsidRDefault="009A6615">
      <w:pPr>
        <w:spacing w:after="80"/>
      </w:pPr>
    </w:p>
    <w:p w14:paraId="68E234A0" w14:textId="77777777" w:rsidR="009A6615" w:rsidRDefault="00000000">
      <w:pPr>
        <w:pStyle w:val="ListParagraph"/>
        <w:numPr>
          <w:ilvl w:val="0"/>
          <w:numId w:val="2"/>
        </w:numPr>
      </w:pPr>
      <w:r>
        <w:rPr>
          <w:sz w:val="22"/>
          <w:szCs w:val="22"/>
        </w:rPr>
        <w:t>Multi-device synchronization via optional cloud infrastructure</w:t>
      </w:r>
    </w:p>
    <w:p w14:paraId="4909D735" w14:textId="77777777" w:rsidR="009A6615" w:rsidRDefault="00000000">
      <w:pPr>
        <w:pStyle w:val="ListParagraph"/>
        <w:numPr>
          <w:ilvl w:val="0"/>
          <w:numId w:val="2"/>
        </w:numPr>
      </w:pPr>
      <w:r>
        <w:rPr>
          <w:sz w:val="22"/>
          <w:szCs w:val="22"/>
        </w:rPr>
        <w:t>Automated cloud backup and account-based recovery</w:t>
      </w:r>
    </w:p>
    <w:p w14:paraId="1991FA7A" w14:textId="77777777" w:rsidR="009A6615" w:rsidRDefault="00000000">
      <w:pPr>
        <w:pStyle w:val="ListParagraph"/>
        <w:numPr>
          <w:ilvl w:val="0"/>
          <w:numId w:val="2"/>
        </w:numPr>
      </w:pPr>
      <w:r>
        <w:rPr>
          <w:sz w:val="22"/>
          <w:szCs w:val="22"/>
        </w:rPr>
        <w:t>Optional AI-assisted onboarding and expense detection</w:t>
      </w:r>
    </w:p>
    <w:p w14:paraId="1042D538" w14:textId="77777777" w:rsidR="009A6615" w:rsidRDefault="00000000">
      <w:pPr>
        <w:pStyle w:val="ListParagraph"/>
        <w:numPr>
          <w:ilvl w:val="0"/>
          <w:numId w:val="2"/>
        </w:numPr>
      </w:pPr>
      <w:r>
        <w:rPr>
          <w:sz w:val="22"/>
          <w:szCs w:val="22"/>
        </w:rPr>
        <w:t>Enhanced multi-cycle cash flow forecasting tools</w:t>
      </w:r>
    </w:p>
    <w:p w14:paraId="6EFA6FFA" w14:textId="77777777" w:rsidR="009A6615" w:rsidRDefault="009A6615">
      <w:pPr>
        <w:spacing w:after="160"/>
      </w:pPr>
    </w:p>
    <w:p w14:paraId="18A6B139" w14:textId="77777777" w:rsidR="009A6615" w:rsidRDefault="00000000">
      <w:pPr>
        <w:pStyle w:val="Heading1"/>
      </w:pPr>
      <w:r>
        <w:t>Assumptions &amp; Constraints</w:t>
      </w:r>
    </w:p>
    <w:p w14:paraId="4DE9A4A8" w14:textId="77777777" w:rsidR="009A6615" w:rsidRDefault="00000000">
      <w:pPr>
        <w:spacing w:after="140"/>
      </w:pPr>
      <w:r>
        <w:t>The following assumptions and constraints apply to the Budget Flow MVP:</w:t>
      </w:r>
    </w:p>
    <w:p w14:paraId="175EAFC7" w14:textId="77777777" w:rsidR="009A6615" w:rsidRDefault="009A6615">
      <w:pPr>
        <w:spacing w:after="80"/>
      </w:pPr>
    </w:p>
    <w:p w14:paraId="268A2A9B" w14:textId="77777777" w:rsidR="009A6615" w:rsidRDefault="00000000">
      <w:pPr>
        <w:pStyle w:val="ListParagraph"/>
        <w:numPr>
          <w:ilvl w:val="0"/>
          <w:numId w:val="2"/>
        </w:numPr>
      </w:pPr>
      <w:r>
        <w:rPr>
          <w:sz w:val="22"/>
          <w:szCs w:val="22"/>
        </w:rPr>
        <w:t>The MVP targets smartphone users on iOS and Android as the primary platform</w:t>
      </w:r>
    </w:p>
    <w:p w14:paraId="1D913076" w14:textId="77777777" w:rsidR="009A6615" w:rsidRDefault="00000000">
      <w:pPr>
        <w:pStyle w:val="ListParagraph"/>
        <w:numPr>
          <w:ilvl w:val="0"/>
          <w:numId w:val="2"/>
        </w:numPr>
      </w:pPr>
      <w:r>
        <w:rPr>
          <w:sz w:val="22"/>
          <w:szCs w:val="22"/>
        </w:rPr>
        <w:t>Users may have irregular, overtime, or variable income that does not follow a fixed schedule</w:t>
      </w:r>
    </w:p>
    <w:p w14:paraId="65FCE287" w14:textId="77777777" w:rsidR="009A6615" w:rsidRDefault="00000000">
      <w:pPr>
        <w:pStyle w:val="ListParagraph"/>
        <w:numPr>
          <w:ilvl w:val="0"/>
          <w:numId w:val="2"/>
        </w:numPr>
      </w:pPr>
      <w:r>
        <w:rPr>
          <w:sz w:val="22"/>
          <w:szCs w:val="22"/>
        </w:rPr>
        <w:t>Users may prefer to enter financial data manually rather than relying on automatic import or categorization</w:t>
      </w:r>
    </w:p>
    <w:p w14:paraId="318B2FB5" w14:textId="77777777" w:rsidR="009A6615" w:rsidRDefault="00000000">
      <w:pPr>
        <w:pStyle w:val="ListParagraph"/>
        <w:numPr>
          <w:ilvl w:val="0"/>
          <w:numId w:val="2"/>
        </w:numPr>
      </w:pPr>
      <w:r>
        <w:rPr>
          <w:sz w:val="22"/>
          <w:szCs w:val="22"/>
        </w:rPr>
        <w:lastRenderedPageBreak/>
        <w:t>Offline usability is a primary requirement — internet connectivity must never be required for core functionality</w:t>
      </w:r>
    </w:p>
    <w:p w14:paraId="43B2045A" w14:textId="77777777" w:rsidR="009A6615" w:rsidRDefault="00000000">
      <w:pPr>
        <w:pStyle w:val="ListParagraph"/>
        <w:numPr>
          <w:ilvl w:val="0"/>
          <w:numId w:val="2"/>
        </w:numPr>
      </w:pPr>
      <w:r>
        <w:rPr>
          <w:sz w:val="22"/>
          <w:szCs w:val="22"/>
        </w:rPr>
        <w:t>The MVP supports USD currency only and a single financial profile per device</w:t>
      </w:r>
    </w:p>
    <w:p w14:paraId="1F5DC31E" w14:textId="77777777" w:rsidR="009A6615" w:rsidRDefault="009A6615">
      <w:pPr>
        <w:spacing w:after="160"/>
      </w:pPr>
    </w:p>
    <w:p w14:paraId="6B13283E" w14:textId="77777777" w:rsidR="009A6615" w:rsidRDefault="00000000">
      <w:pPr>
        <w:pStyle w:val="Heading1"/>
      </w:pPr>
      <w:r>
        <w:t>Success Criteria</w:t>
      </w:r>
    </w:p>
    <w:p w14:paraId="58FBC443" w14:textId="77777777" w:rsidR="009A6615" w:rsidRDefault="00000000">
      <w:pPr>
        <w:spacing w:after="140"/>
      </w:pPr>
      <w:r>
        <w:t>Budget Flow will be considered successful at the MVP stage if users are able to:</w:t>
      </w:r>
    </w:p>
    <w:p w14:paraId="4DA53434" w14:textId="77777777" w:rsidR="009A6615" w:rsidRDefault="009A6615">
      <w:pPr>
        <w:spacing w:after="80"/>
      </w:pPr>
    </w:p>
    <w:p w14:paraId="55D07E04" w14:textId="77777777" w:rsidR="009A6615" w:rsidRDefault="00000000">
      <w:pPr>
        <w:pStyle w:val="ListParagraph"/>
        <w:numPr>
          <w:ilvl w:val="0"/>
          <w:numId w:val="2"/>
        </w:numPr>
      </w:pPr>
      <w:r>
        <w:rPr>
          <w:sz w:val="22"/>
          <w:szCs w:val="22"/>
        </w:rPr>
        <w:t>Understand their current safe-to-spend amount within seconds of opening the application</w:t>
      </w:r>
    </w:p>
    <w:p w14:paraId="3A7F321A" w14:textId="77777777" w:rsidR="009A6615" w:rsidRDefault="00000000">
      <w:pPr>
        <w:pStyle w:val="ListParagraph"/>
        <w:numPr>
          <w:ilvl w:val="0"/>
          <w:numId w:val="2"/>
        </w:numPr>
      </w:pPr>
      <w:r>
        <w:rPr>
          <w:sz w:val="22"/>
          <w:szCs w:val="22"/>
        </w:rPr>
        <w:t>Identify all bills due before their next paycheck without navigating multiple screens</w:t>
      </w:r>
    </w:p>
    <w:p w14:paraId="3CB1D055" w14:textId="77777777" w:rsidR="009A6615" w:rsidRDefault="00000000">
      <w:pPr>
        <w:pStyle w:val="ListParagraph"/>
        <w:numPr>
          <w:ilvl w:val="0"/>
          <w:numId w:val="2"/>
        </w:numPr>
      </w:pPr>
      <w:r>
        <w:rPr>
          <w:sz w:val="22"/>
          <w:szCs w:val="22"/>
        </w:rPr>
        <w:t>Meaningfully reduce budgeting complexity and financial stress relative to prior tools or manual methods</w:t>
      </w:r>
    </w:p>
    <w:p w14:paraId="0C923243" w14:textId="77777777" w:rsidR="009A6615" w:rsidRDefault="00000000">
      <w:pPr>
        <w:pStyle w:val="ListParagraph"/>
        <w:numPr>
          <w:ilvl w:val="0"/>
          <w:numId w:val="2"/>
        </w:numPr>
      </w:pPr>
      <w:r>
        <w:rPr>
          <w:sz w:val="22"/>
          <w:szCs w:val="22"/>
        </w:rPr>
        <w:t>Maintain confidence in their financial outlook through accurate, forward-looking balance projections</w:t>
      </w:r>
    </w:p>
    <w:p w14:paraId="5F9EDE99" w14:textId="77777777" w:rsidR="009A6615" w:rsidRDefault="00000000">
      <w:pPr>
        <w:pStyle w:val="ListParagraph"/>
        <w:numPr>
          <w:ilvl w:val="0"/>
          <w:numId w:val="2"/>
        </w:numPr>
      </w:pPr>
      <w:r>
        <w:rPr>
          <w:sz w:val="22"/>
          <w:szCs w:val="22"/>
        </w:rPr>
        <w:t>Become comfortable with the core application workflow with minimal or no onboarding assistance</w:t>
      </w:r>
    </w:p>
    <w:sectPr w:rsidR="009A6615">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B946A" w14:textId="77777777" w:rsidR="00356F51" w:rsidRDefault="00356F51">
      <w:r>
        <w:separator/>
      </w:r>
    </w:p>
  </w:endnote>
  <w:endnote w:type="continuationSeparator" w:id="0">
    <w:p w14:paraId="0AB95D67" w14:textId="77777777" w:rsidR="00356F51" w:rsidRDefault="00356F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EF2C4" w14:textId="77777777" w:rsidR="00D94FCC" w:rsidRDefault="00D94F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17E8" w14:textId="77777777" w:rsidR="00D94FCC" w:rsidRDefault="00D94F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79B8" w14:textId="77777777" w:rsidR="00D94FCC" w:rsidRDefault="00D94F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2EBA" w14:textId="2FDE54C7" w:rsidR="009A6615" w:rsidRDefault="00000000">
    <w:pPr>
      <w:pBdr>
        <w:top w:val="single" w:sz="2" w:space="4" w:color="CCCCDD"/>
      </w:pBdr>
      <w:tabs>
        <w:tab w:val="right" w:pos="9026"/>
      </w:tabs>
    </w:pPr>
    <w:r>
      <w:rPr>
        <w:sz w:val="18"/>
        <w:szCs w:val="18"/>
      </w:rPr>
      <w:tab/>
    </w:r>
    <w:r>
      <w:rPr>
        <w:color w:val="5A5A6E"/>
        <w:sz w:val="18"/>
        <w:szCs w:val="18"/>
      </w:rPr>
      <w:fldChar w:fldCharType="begin"/>
    </w:r>
    <w:r>
      <w:rPr>
        <w:color w:val="5A5A6E"/>
        <w:sz w:val="18"/>
        <w:szCs w:val="18"/>
      </w:rPr>
      <w:instrText>PAGE</w:instrText>
    </w:r>
    <w:r>
      <w:rPr>
        <w:color w:val="5A5A6E"/>
        <w:sz w:val="18"/>
        <w:szCs w:val="18"/>
      </w:rPr>
      <w:fldChar w:fldCharType="separate"/>
    </w:r>
    <w:r w:rsidR="00D94FCC">
      <w:rPr>
        <w:noProof/>
        <w:color w:val="5A5A6E"/>
        <w:sz w:val="18"/>
        <w:szCs w:val="18"/>
      </w:rPr>
      <w:t>2</w:t>
    </w:r>
    <w:r>
      <w:rPr>
        <w:color w:val="5A5A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F79DE" w14:textId="77777777" w:rsidR="00356F51" w:rsidRDefault="00356F51">
      <w:r>
        <w:separator/>
      </w:r>
    </w:p>
  </w:footnote>
  <w:footnote w:type="continuationSeparator" w:id="0">
    <w:p w14:paraId="1D23BEB0" w14:textId="77777777" w:rsidR="00356F51" w:rsidRDefault="00356F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47C2D" w14:textId="77777777" w:rsidR="00D94FCC" w:rsidRDefault="00D94F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40A3" w14:textId="77777777" w:rsidR="00D94FCC" w:rsidRDefault="00D94F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AA681" w14:textId="77777777" w:rsidR="00D94FCC" w:rsidRDefault="00D94FC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B9045" w14:textId="412E7F81" w:rsidR="009A6615" w:rsidRDefault="00000000">
    <w:pPr>
      <w:pBdr>
        <w:bottom w:val="single" w:sz="2" w:space="4" w:color="CCCCDD"/>
      </w:pBdr>
      <w:tabs>
        <w:tab w:val="right" w:pos="9026"/>
      </w:tabs>
    </w:pPr>
    <w:r>
      <w:rPr>
        <w:color w:val="5A5A6E"/>
        <w:sz w:val="18"/>
        <w:szCs w:val="18"/>
      </w:rPr>
      <w:t xml:space="preserve">Budget </w:t>
    </w:r>
    <w:proofErr w:type="gramStart"/>
    <w:r>
      <w:rPr>
        <w:color w:val="5A5A6E"/>
        <w:sz w:val="18"/>
        <w:szCs w:val="18"/>
      </w:rPr>
      <w:t>Flow  —</w:t>
    </w:r>
    <w:proofErr w:type="gramEnd"/>
    <w:r>
      <w:rPr>
        <w:color w:val="5A5A6E"/>
        <w:sz w:val="18"/>
        <w:szCs w:val="18"/>
      </w:rPr>
      <w:t xml:space="preserve">  User Requirements Document (URD) v1.0</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F57F3"/>
    <w:multiLevelType w:val="hybridMultilevel"/>
    <w:tmpl w:val="BDC232F4"/>
    <w:lvl w:ilvl="0" w:tplc="195676E6">
      <w:start w:val="1"/>
      <w:numFmt w:val="bullet"/>
      <w:lvlText w:val="●"/>
      <w:lvlJc w:val="left"/>
      <w:pPr>
        <w:ind w:left="720" w:hanging="360"/>
      </w:pPr>
    </w:lvl>
    <w:lvl w:ilvl="1" w:tplc="E8662D6C">
      <w:start w:val="1"/>
      <w:numFmt w:val="bullet"/>
      <w:lvlText w:val="○"/>
      <w:lvlJc w:val="left"/>
      <w:pPr>
        <w:ind w:left="1440" w:hanging="360"/>
      </w:pPr>
    </w:lvl>
    <w:lvl w:ilvl="2" w:tplc="D3309406">
      <w:start w:val="1"/>
      <w:numFmt w:val="bullet"/>
      <w:lvlText w:val="■"/>
      <w:lvlJc w:val="left"/>
      <w:pPr>
        <w:ind w:left="2160" w:hanging="360"/>
      </w:pPr>
    </w:lvl>
    <w:lvl w:ilvl="3" w:tplc="27843E7E">
      <w:start w:val="1"/>
      <w:numFmt w:val="bullet"/>
      <w:lvlText w:val="●"/>
      <w:lvlJc w:val="left"/>
      <w:pPr>
        <w:ind w:left="2880" w:hanging="360"/>
      </w:pPr>
    </w:lvl>
    <w:lvl w:ilvl="4" w:tplc="B17451E4">
      <w:start w:val="1"/>
      <w:numFmt w:val="bullet"/>
      <w:lvlText w:val="○"/>
      <w:lvlJc w:val="left"/>
      <w:pPr>
        <w:ind w:left="3600" w:hanging="360"/>
      </w:pPr>
    </w:lvl>
    <w:lvl w:ilvl="5" w:tplc="E6D076C6">
      <w:start w:val="1"/>
      <w:numFmt w:val="bullet"/>
      <w:lvlText w:val="■"/>
      <w:lvlJc w:val="left"/>
      <w:pPr>
        <w:ind w:left="4320" w:hanging="360"/>
      </w:pPr>
    </w:lvl>
    <w:lvl w:ilvl="6" w:tplc="E8906F78">
      <w:start w:val="1"/>
      <w:numFmt w:val="bullet"/>
      <w:lvlText w:val="●"/>
      <w:lvlJc w:val="left"/>
      <w:pPr>
        <w:ind w:left="5040" w:hanging="360"/>
      </w:pPr>
    </w:lvl>
    <w:lvl w:ilvl="7" w:tplc="D5B04A52">
      <w:start w:val="1"/>
      <w:numFmt w:val="bullet"/>
      <w:lvlText w:val="●"/>
      <w:lvlJc w:val="left"/>
      <w:pPr>
        <w:ind w:left="5760" w:hanging="360"/>
      </w:pPr>
    </w:lvl>
    <w:lvl w:ilvl="8" w:tplc="B5F62026">
      <w:start w:val="1"/>
      <w:numFmt w:val="bullet"/>
      <w:lvlText w:val="●"/>
      <w:lvlJc w:val="left"/>
      <w:pPr>
        <w:ind w:left="6480" w:hanging="360"/>
      </w:pPr>
    </w:lvl>
  </w:abstractNum>
  <w:abstractNum w:abstractNumId="1" w15:restartNumberingAfterBreak="0">
    <w:nsid w:val="58CC4153"/>
    <w:multiLevelType w:val="hybridMultilevel"/>
    <w:tmpl w:val="7A269006"/>
    <w:lvl w:ilvl="0" w:tplc="A0A4561E">
      <w:start w:val="1"/>
      <w:numFmt w:val="decimal"/>
      <w:lvlText w:val="%1."/>
      <w:lvlJc w:val="left"/>
      <w:pPr>
        <w:spacing w:after="80"/>
        <w:ind w:left="720" w:hanging="360"/>
      </w:pPr>
      <w:rPr>
        <w:rFonts w:ascii="Arial" w:eastAsia="Arial" w:hAnsi="Arial" w:cs="Arial"/>
        <w:color w:val="1A1A2E"/>
        <w:sz w:val="22"/>
        <w:szCs w:val="22"/>
      </w:rPr>
    </w:lvl>
    <w:lvl w:ilvl="1" w:tplc="56F2FEEE">
      <w:numFmt w:val="decimal"/>
      <w:lvlText w:val=""/>
      <w:lvlJc w:val="left"/>
    </w:lvl>
    <w:lvl w:ilvl="2" w:tplc="B5344212">
      <w:numFmt w:val="decimal"/>
      <w:lvlText w:val=""/>
      <w:lvlJc w:val="left"/>
    </w:lvl>
    <w:lvl w:ilvl="3" w:tplc="1CE62CE6">
      <w:numFmt w:val="decimal"/>
      <w:lvlText w:val=""/>
      <w:lvlJc w:val="left"/>
    </w:lvl>
    <w:lvl w:ilvl="4" w:tplc="C5E68B2A">
      <w:numFmt w:val="decimal"/>
      <w:lvlText w:val=""/>
      <w:lvlJc w:val="left"/>
    </w:lvl>
    <w:lvl w:ilvl="5" w:tplc="76C8352A">
      <w:numFmt w:val="decimal"/>
      <w:lvlText w:val=""/>
      <w:lvlJc w:val="left"/>
    </w:lvl>
    <w:lvl w:ilvl="6" w:tplc="0A9E9034">
      <w:numFmt w:val="decimal"/>
      <w:lvlText w:val=""/>
      <w:lvlJc w:val="left"/>
    </w:lvl>
    <w:lvl w:ilvl="7" w:tplc="B222706E">
      <w:numFmt w:val="decimal"/>
      <w:lvlText w:val=""/>
      <w:lvlJc w:val="left"/>
    </w:lvl>
    <w:lvl w:ilvl="8" w:tplc="C2F6CC98">
      <w:numFmt w:val="decimal"/>
      <w:lvlText w:val=""/>
      <w:lvlJc w:val="left"/>
    </w:lvl>
  </w:abstractNum>
  <w:abstractNum w:abstractNumId="2" w15:restartNumberingAfterBreak="0">
    <w:nsid w:val="6C2B0498"/>
    <w:multiLevelType w:val="hybridMultilevel"/>
    <w:tmpl w:val="EBB62218"/>
    <w:lvl w:ilvl="0" w:tplc="58680BD4">
      <w:start w:val="1"/>
      <w:numFmt w:val="bullet"/>
      <w:lvlText w:val="•"/>
      <w:lvlJc w:val="left"/>
      <w:pPr>
        <w:spacing w:after="80"/>
        <w:ind w:left="720" w:hanging="360"/>
      </w:pPr>
      <w:rPr>
        <w:rFonts w:ascii="Arial" w:eastAsia="Arial" w:hAnsi="Arial" w:cs="Arial"/>
        <w:color w:val="1A1A2E"/>
        <w:sz w:val="22"/>
        <w:szCs w:val="22"/>
      </w:rPr>
    </w:lvl>
    <w:lvl w:ilvl="1" w:tplc="305828B2">
      <w:numFmt w:val="decimal"/>
      <w:lvlText w:val=""/>
      <w:lvlJc w:val="left"/>
    </w:lvl>
    <w:lvl w:ilvl="2" w:tplc="C0BA565E">
      <w:numFmt w:val="decimal"/>
      <w:lvlText w:val=""/>
      <w:lvlJc w:val="left"/>
    </w:lvl>
    <w:lvl w:ilvl="3" w:tplc="CAC81458">
      <w:numFmt w:val="decimal"/>
      <w:lvlText w:val=""/>
      <w:lvlJc w:val="left"/>
    </w:lvl>
    <w:lvl w:ilvl="4" w:tplc="F1840CD2">
      <w:numFmt w:val="decimal"/>
      <w:lvlText w:val=""/>
      <w:lvlJc w:val="left"/>
    </w:lvl>
    <w:lvl w:ilvl="5" w:tplc="1B0044EC">
      <w:numFmt w:val="decimal"/>
      <w:lvlText w:val=""/>
      <w:lvlJc w:val="left"/>
    </w:lvl>
    <w:lvl w:ilvl="6" w:tplc="A4BE8F3C">
      <w:numFmt w:val="decimal"/>
      <w:lvlText w:val=""/>
      <w:lvlJc w:val="left"/>
    </w:lvl>
    <w:lvl w:ilvl="7" w:tplc="5608E2EE">
      <w:numFmt w:val="decimal"/>
      <w:lvlText w:val=""/>
      <w:lvlJc w:val="left"/>
    </w:lvl>
    <w:lvl w:ilvl="8" w:tplc="60FC03D2">
      <w:numFmt w:val="decimal"/>
      <w:lvlText w:val=""/>
      <w:lvlJc w:val="left"/>
    </w:lvl>
  </w:abstractNum>
  <w:num w:numId="1" w16cid:durableId="223761029">
    <w:abstractNumId w:val="0"/>
    <w:lvlOverride w:ilvl="0">
      <w:startOverride w:val="1"/>
    </w:lvlOverride>
  </w:num>
  <w:num w:numId="2" w16cid:durableId="16025694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615"/>
    <w:rsid w:val="00356F51"/>
    <w:rsid w:val="005A6694"/>
    <w:rsid w:val="009A6615"/>
    <w:rsid w:val="00D94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22EFDD"/>
  <w15:docId w15:val="{B5151C4F-7F03-7F45-A04E-998DE62C0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6" w:color="1B5E8C"/>
      </w:pBdr>
      <w:spacing w:before="400" w:after="140"/>
      <w:outlineLvl w:val="0"/>
    </w:pPr>
    <w:rPr>
      <w:b/>
      <w:bCs/>
      <w:color w:val="1B5E8C"/>
      <w:sz w:val="34"/>
      <w:szCs w:val="34"/>
    </w:rPr>
  </w:style>
  <w:style w:type="paragraph" w:styleId="Heading2">
    <w:name w:val="heading 2"/>
    <w:uiPriority w:val="9"/>
    <w:semiHidden/>
    <w:unhideWhenUsed/>
    <w:qFormat/>
    <w:pPr>
      <w:spacing w:before="260" w:after="100"/>
      <w:outlineLvl w:val="1"/>
    </w:pPr>
    <w:rPr>
      <w:b/>
      <w:bCs/>
      <w:sz w:val="26"/>
      <w:szCs w:val="26"/>
    </w:rPr>
  </w:style>
  <w:style w:type="paragraph" w:styleId="Heading3">
    <w:name w:val="heading 3"/>
    <w:uiPriority w:val="9"/>
    <w:semiHidden/>
    <w:unhideWhenUsed/>
    <w:qFormat/>
    <w:pPr>
      <w:spacing w:before="200" w:after="80"/>
      <w:outlineLvl w:val="2"/>
    </w:pPr>
    <w:rPr>
      <w:b/>
      <w:bCs/>
      <w:color w:val="5A5A6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4FCC"/>
    <w:pPr>
      <w:tabs>
        <w:tab w:val="center" w:pos="4680"/>
        <w:tab w:val="right" w:pos="9360"/>
      </w:tabs>
    </w:pPr>
  </w:style>
  <w:style w:type="character" w:customStyle="1" w:styleId="HeaderChar">
    <w:name w:val="Header Char"/>
    <w:basedOn w:val="DefaultParagraphFont"/>
    <w:link w:val="Header"/>
    <w:uiPriority w:val="99"/>
    <w:rsid w:val="00D94FCC"/>
  </w:style>
  <w:style w:type="paragraph" w:styleId="Footer">
    <w:name w:val="footer"/>
    <w:basedOn w:val="Normal"/>
    <w:link w:val="FooterChar"/>
    <w:uiPriority w:val="99"/>
    <w:unhideWhenUsed/>
    <w:rsid w:val="00D94FCC"/>
    <w:pPr>
      <w:tabs>
        <w:tab w:val="center" w:pos="4680"/>
        <w:tab w:val="right" w:pos="9360"/>
      </w:tabs>
    </w:pPr>
  </w:style>
  <w:style w:type="character" w:customStyle="1" w:styleId="FooterChar">
    <w:name w:val="Footer Char"/>
    <w:basedOn w:val="DefaultParagraphFont"/>
    <w:link w:val="Footer"/>
    <w:uiPriority w:val="99"/>
    <w:rsid w:val="00D94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1412</Words>
  <Characters>8052</Characters>
  <Application>Microsoft Office Word</Application>
  <DocSecurity>0</DocSecurity>
  <Lines>67</Lines>
  <Paragraphs>18</Paragraphs>
  <ScaleCrop>false</ScaleCrop>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Terrell</cp:lastModifiedBy>
  <cp:revision>2</cp:revision>
  <dcterms:created xsi:type="dcterms:W3CDTF">2026-05-05T02:32:00Z</dcterms:created>
  <dcterms:modified xsi:type="dcterms:W3CDTF">2026-05-07T05:03:00Z</dcterms:modified>
</cp:coreProperties>
</file>