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EE1D3" w14:textId="1641645B" w:rsidR="00390065" w:rsidRDefault="00390065" w:rsidP="00390065">
      <w:pPr>
        <w:spacing w:line="480" w:lineRule="auto"/>
      </w:pPr>
      <w:r>
        <w:t xml:space="preserve">Max Thachet </w:t>
      </w:r>
    </w:p>
    <w:p w14:paraId="65B3B240" w14:textId="074FC1F3" w:rsidR="00390065" w:rsidRDefault="00390065" w:rsidP="00390065">
      <w:pPr>
        <w:spacing w:line="480" w:lineRule="auto"/>
      </w:pPr>
      <w:r>
        <w:t xml:space="preserve">Excel Homework </w:t>
      </w:r>
    </w:p>
    <w:p w14:paraId="19D02D6B" w14:textId="6D5D37B2" w:rsidR="00390065" w:rsidRDefault="00390065" w:rsidP="00390065">
      <w:pPr>
        <w:spacing w:line="480" w:lineRule="auto"/>
        <w:jc w:val="center"/>
        <w:rPr>
          <w:b/>
          <w:bCs/>
        </w:rPr>
      </w:pPr>
      <w:r>
        <w:rPr>
          <w:b/>
          <w:bCs/>
        </w:rPr>
        <w:t xml:space="preserve">Kickstart My Chart: </w:t>
      </w:r>
    </w:p>
    <w:p w14:paraId="2C2EA5EB" w14:textId="04C7A334" w:rsidR="00390065" w:rsidRDefault="00390065" w:rsidP="00390065">
      <w:pPr>
        <w:spacing w:line="480" w:lineRule="auto"/>
      </w:pPr>
      <w:r>
        <w:rPr>
          <w:b/>
          <w:bCs/>
        </w:rPr>
        <w:tab/>
      </w:r>
      <w:r>
        <w:t>Based on the data that was presented, we can make one conclusion that the categories that were deemed the most successful were theater, music, and film and video. Theater also had the most failed tries as well, but we can see from the data, that theater was the most popular category that these start-ups engaged in. We can also conclude that there were more successful start-ups in Kickstarter compared to failed, canceled, or live start-ups</w:t>
      </w:r>
      <w:r w:rsidR="00AD3FF3">
        <w:t xml:space="preserve">. In every single month, there were more successful start-ups than not except in the month of December when there </w:t>
      </w:r>
      <w:r w:rsidR="004735D5">
        <w:t>were</w:t>
      </w:r>
      <w:r w:rsidR="00AD3FF3">
        <w:t xml:space="preserve"> 118 failed start-ups compared to 111 successful start-ups. </w:t>
      </w:r>
      <w:r w:rsidR="004735D5">
        <w:t xml:space="preserve">The final conclusion that we can make is that the subcategory “plays”, “jazz”, and “documentary” had the highest rated value for successful start-ups. This makes since the most successful categories were theater, music, and film and video. </w:t>
      </w:r>
    </w:p>
    <w:p w14:paraId="79CCC2ED" w14:textId="0E1B487A" w:rsidR="004735D5" w:rsidRDefault="004735D5" w:rsidP="00390065">
      <w:pPr>
        <w:spacing w:line="480" w:lineRule="auto"/>
      </w:pPr>
      <w:r>
        <w:tab/>
      </w:r>
      <w:r w:rsidR="002B4C8D">
        <w:t>A limitation that this dataset may have is</w:t>
      </w:r>
      <w:r w:rsidR="001F6B0D">
        <w:t xml:space="preserve"> regarding the start-ups associated with being “live”. There’s only data concerning the first four months of “live” and stops in April. There isn’t any data further than that. It makes me curious to think why it stopped all of a sudden in April. What caused that to change? </w:t>
      </w:r>
    </w:p>
    <w:p w14:paraId="5092A45F" w14:textId="1E8F9AA3" w:rsidR="004B72F9" w:rsidRPr="00390065" w:rsidRDefault="004B72F9" w:rsidP="00390065">
      <w:pPr>
        <w:spacing w:line="480" w:lineRule="auto"/>
      </w:pPr>
      <w:r>
        <w:tab/>
        <w:t xml:space="preserve">One table or graph that I thought should’ve been created is showing a list of reasons why these start-ups were successful or not. For example, having a list of reasons why they were or not successful and make a count of that. I think that this would provide more valuable data that will give us better insight on why these start-ups did how they did. </w:t>
      </w:r>
    </w:p>
    <w:sectPr w:rsidR="004B72F9" w:rsidRPr="00390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8809F6"/>
    <w:multiLevelType w:val="hybridMultilevel"/>
    <w:tmpl w:val="925E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065"/>
    <w:rsid w:val="001F6B0D"/>
    <w:rsid w:val="002B4C8D"/>
    <w:rsid w:val="00390065"/>
    <w:rsid w:val="004735D5"/>
    <w:rsid w:val="004B72F9"/>
    <w:rsid w:val="00AD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AE1834"/>
  <w15:chartTrackingRefBased/>
  <w15:docId w15:val="{1C6F5C0F-51ED-894B-A7BB-AF3FE8945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Thachet</dc:creator>
  <cp:keywords/>
  <dc:description/>
  <cp:lastModifiedBy>Max Thachet</cp:lastModifiedBy>
  <cp:revision>4</cp:revision>
  <dcterms:created xsi:type="dcterms:W3CDTF">2021-06-26T19:49:00Z</dcterms:created>
  <dcterms:modified xsi:type="dcterms:W3CDTF">2021-06-26T20:31:00Z</dcterms:modified>
</cp:coreProperties>
</file>