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tl w:val="0"/>
        </w:rPr>
        <w:t xml:space="preserve">1 Overview</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br w:type="textWrapping"/>
        <w:t xml:space="preserve">The Guardian Bridge is a device that can communicate to a single valve controller over Guardian RF and to a security panel over wire, or a Z-Wave hub. This allows a security panel or Z-Wave hub to open/close the valve controller and be alerted if a leak is detected.</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1.1 Key Features</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USB or 12V power</w:t>
      </w:r>
    </w:p>
    <w:p w:rsidR="00000000" w:rsidDel="00000000" w:rsidP="00000000" w:rsidRDefault="00000000" w:rsidRPr="00000000" w14:paraId="00000006">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Guardian RF, RelayLink™, and Z-Wave</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1.2 Communication</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1.2.1 Guardian RF</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will be able to send the following commands to the valve controller:</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the valve</w:t>
      </w:r>
    </w:p>
    <w:p w:rsidR="00000000" w:rsidDel="00000000" w:rsidP="00000000" w:rsidRDefault="00000000" w:rsidRPr="00000000" w14:paraId="0000000F">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Close the valve</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will receive the following events from the valve controller:</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At least one sensor is wet</w:t>
      </w:r>
    </w:p>
    <w:p w:rsidR="00000000" w:rsidDel="00000000" w:rsidP="00000000" w:rsidRDefault="00000000" w:rsidRPr="00000000" w14:paraId="00000014">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sensors are dry</w:t>
        <w:br w:type="textWrapping"/>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Fonts w:ascii="Calibri" w:cs="Calibri" w:eastAsia="Calibri" w:hAnsi="Calibri"/>
          <w:rtl w:val="0"/>
        </w:rPr>
        <w:t xml:space="preserve">1.2.2 RelayLink™</w:t>
        <w:br w:type="textWrapping"/>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will be able to send the following information over RelayLink™:</w:t>
        <w:br w:type="textWrapping"/>
      </w:r>
    </w:p>
    <w:p w:rsidR="00000000" w:rsidDel="00000000" w:rsidP="00000000" w:rsidRDefault="00000000" w:rsidRPr="00000000" w14:paraId="00000017">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At least one sensor is wet</w:t>
      </w:r>
    </w:p>
    <w:p w:rsidR="00000000" w:rsidDel="00000000" w:rsidP="00000000" w:rsidRDefault="00000000" w:rsidRPr="00000000" w14:paraId="00000018">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sensors  are dry</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OR</w:t>
      </w:r>
    </w:p>
    <w:p w:rsidR="00000000" w:rsidDel="00000000" w:rsidP="00000000" w:rsidRDefault="00000000" w:rsidRPr="00000000" w14:paraId="0000001A">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Valve is open</w:t>
      </w:r>
    </w:p>
    <w:p w:rsidR="00000000" w:rsidDel="00000000" w:rsidP="00000000" w:rsidRDefault="00000000" w:rsidRPr="00000000" w14:paraId="0000001B">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Valve is closed</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1.2.3 Z-Wave</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will be able to send the following information over Z-Wave:</w:t>
      </w:r>
    </w:p>
    <w:p w:rsidR="00000000" w:rsidDel="00000000" w:rsidP="00000000" w:rsidRDefault="00000000" w:rsidRPr="00000000" w14:paraId="0000001F">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At least one sensor is wet</w:t>
      </w:r>
    </w:p>
    <w:p w:rsidR="00000000" w:rsidDel="00000000" w:rsidP="00000000" w:rsidRDefault="00000000" w:rsidRPr="00000000" w14:paraId="0000002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sensors are dry</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2 Specifications</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This section describes the requirements and scope of the Guardian Bridge</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2.1 Environmental Specifications</w:t>
      </w:r>
    </w:p>
    <w:p w:rsidR="00000000" w:rsidDel="00000000" w:rsidP="00000000" w:rsidRDefault="00000000" w:rsidRPr="00000000" w14:paraId="00000024">
      <w:pPr>
        <w:pStyle w:val="Heading4"/>
        <w:spacing w:after="40" w:before="240" w:line="259" w:lineRule="auto"/>
        <w:contextualSpacing w:val="0"/>
        <w:rPr>
          <w:rFonts w:ascii="Calibri" w:cs="Calibri" w:eastAsia="Calibri" w:hAnsi="Calibri"/>
          <w:b w:val="1"/>
          <w:color w:val="000000"/>
        </w:rPr>
      </w:pPr>
      <w:bookmarkStart w:colFirst="0" w:colLast="0" w:name="_u4j1ys6vecb4" w:id="0"/>
      <w:bookmarkEnd w:id="0"/>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Operating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0°C to 70°C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Operating Humidity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to 90% RH Non Condensing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Storage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-40°C to 75°C - capable of operation after a 20 minute transition from storage to operating 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Storage Humidity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 to 95% RH - capable of operation after a 20 minute transition from storage to operating humidity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axes, amplitude: 2mm, frequency: 1Hz - 20,000Hz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Mechanical Shock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1m</w:t>
            </w:r>
          </w:p>
        </w:tc>
      </w:tr>
    </w:tbl>
    <w:p w:rsidR="00000000" w:rsidDel="00000000" w:rsidP="00000000" w:rsidRDefault="00000000" w:rsidRPr="00000000" w14:paraId="0000003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2.2 Performance Specifications</w:t>
      </w:r>
    </w:p>
    <w:p w:rsidR="00000000" w:rsidDel="00000000" w:rsidP="00000000" w:rsidRDefault="00000000" w:rsidRPr="00000000" w14:paraId="00000035">
      <w:pPr>
        <w:pStyle w:val="Heading4"/>
        <w:spacing w:after="40" w:before="240" w:line="259" w:lineRule="auto"/>
        <w:contextualSpacing w:val="0"/>
        <w:rPr>
          <w:rFonts w:ascii="Calibri" w:cs="Calibri" w:eastAsia="Calibri" w:hAnsi="Calibri"/>
          <w:b w:val="1"/>
          <w:color w:val="000000"/>
        </w:rPr>
      </w:pPr>
      <w:bookmarkStart w:colFirst="0" w:colLast="0" w:name="_is5s2hxmkvr7" w:id="1"/>
      <w:bookmarkEnd w:id="1"/>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&gt;1000 ft (Guardian RF)</w:t>
            </w:r>
          </w:p>
          <w:p w:rsidR="00000000" w:rsidDel="00000000" w:rsidP="00000000" w:rsidRDefault="00000000" w:rsidRPr="00000000" w14:paraId="0000003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&gt;150 ft indoors (Z-Wave)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1st year 99%</w:t>
            </w:r>
          </w:p>
          <w:p w:rsidR="00000000" w:rsidDel="00000000" w:rsidP="00000000" w:rsidRDefault="00000000" w:rsidRPr="00000000" w14:paraId="0000003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years 95%</w:t>
            </w:r>
          </w:p>
        </w:tc>
      </w:tr>
    </w:tbl>
    <w:p w:rsidR="00000000" w:rsidDel="00000000" w:rsidP="00000000" w:rsidRDefault="00000000" w:rsidRPr="00000000" w14:paraId="00000040">
      <w:pPr>
        <w:pStyle w:val="Heading4"/>
        <w:spacing w:after="40" w:before="240" w:line="259" w:lineRule="auto"/>
        <w:contextualSpacing w:val="0"/>
        <w:rPr>
          <w:rFonts w:ascii="Calibri" w:cs="Calibri" w:eastAsia="Calibri" w:hAnsi="Calibri"/>
        </w:rPr>
      </w:pPr>
      <w:bookmarkStart w:colFirst="0" w:colLast="0" w:name="_snne4iwdhh3v" w:id="2"/>
      <w:bookmarkEnd w:id="2"/>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2.3 Hardware Specifications</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2.3.1 Bridge Specifications</w:t>
      </w:r>
    </w:p>
    <w:p w:rsidR="00000000" w:rsidDel="00000000" w:rsidP="00000000" w:rsidRDefault="00000000" w:rsidRPr="00000000" w14:paraId="00000043">
      <w:pPr>
        <w:pStyle w:val="Heading5"/>
        <w:spacing w:after="40" w:before="220" w:line="259" w:lineRule="auto"/>
        <w:contextualSpacing w:val="0"/>
        <w:rPr>
          <w:rFonts w:ascii="Calibri" w:cs="Calibri" w:eastAsia="Calibri" w:hAnsi="Calibri"/>
          <w:b w:val="1"/>
          <w:color w:val="000000"/>
        </w:rPr>
      </w:pPr>
      <w:bookmarkStart w:colFirst="0" w:colLast="0" w:name="_3ky2g1ukrc89" w:id="3"/>
      <w:bookmarkEnd w:id="3"/>
      <w:r w:rsidDel="00000000" w:rsidR="00000000" w:rsidRPr="00000000">
        <w:rPr>
          <w:rtl w:val="0"/>
        </w:rPr>
      </w:r>
    </w:p>
    <w:tbl>
      <w:tblPr>
        <w:tblStyle w:val="Table3"/>
        <w:tblW w:w="9360.0" w:type="dxa"/>
        <w:jc w:val="left"/>
        <w:tblInd w:w="40.0" w:type="pct"/>
        <w:tblLayout w:type="fixed"/>
        <w:tblLook w:val="0600"/>
      </w:tblPr>
      <w:tblGrid>
        <w:gridCol w:w="2745"/>
        <w:gridCol w:w="6615"/>
        <w:tblGridChange w:id="0">
          <w:tblGrid>
            <w:gridCol w:w="2745"/>
            <w:gridCol w:w="661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44">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4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 and specifications</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RF module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SX1276IMLTRT, IC RF TXRX 802.15.4 28VQFN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Z-Wave Module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ESP-WROOM-32, generic Wi-Fi + Bluetooth MCU</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Input voltage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110V-240V 0.8A, 50 - 60Hz (if not available,could be set as 110V-120V.60Hz)</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Guardian RF distance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1000 ft</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Guardian RF Receive sensitivity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F">
            <w:pPr>
              <w:widowControl w:val="0"/>
              <w:contextualSpacing w:val="0"/>
              <w:rPr>
                <w:rFonts w:ascii="Calibri" w:cs="Calibri" w:eastAsia="Calibri" w:hAnsi="Calibri"/>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Z-Wave Receive sensitivity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1">
            <w:pPr>
              <w:widowControl w:val="0"/>
              <w:contextualSpacing w:val="0"/>
              <w:rPr>
                <w:rFonts w:ascii="Calibri" w:cs="Calibri" w:eastAsia="Calibri" w:hAnsi="Calibri"/>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Guardian RF Transmit power</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3">
            <w:pPr>
              <w:widowControl w:val="0"/>
              <w:contextualSpacing w:val="0"/>
              <w:rPr>
                <w:rFonts w:ascii="Calibri" w:cs="Calibri" w:eastAsia="Calibri" w:hAnsi="Calibri"/>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Operation current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5">
            <w:pPr>
              <w:widowControl w:val="0"/>
              <w:contextualSpacing w:val="0"/>
              <w:rPr>
                <w:rFonts w:ascii="Calibri" w:cs="Calibri" w:eastAsia="Calibri" w:hAnsi="Calibri"/>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Maximum current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7">
            <w:pPr>
              <w:widowControl w:val="0"/>
              <w:contextualSpacing w:val="0"/>
              <w:rPr>
                <w:rFonts w:ascii="Calibri" w:cs="Calibri" w:eastAsia="Calibri" w:hAnsi="Calibri"/>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3x LEDs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White - Same as Guardian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OTA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Support remote upgrade of FW (All MCUs)</w:t>
            </w:r>
          </w:p>
        </w:tc>
      </w:tr>
    </w:tbl>
    <w:p w:rsidR="00000000" w:rsidDel="00000000" w:rsidP="00000000" w:rsidRDefault="00000000" w:rsidRPr="00000000" w14:paraId="0000005C">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2.4 Mechanical Specifications</w:t>
      </w:r>
    </w:p>
    <w:p w:rsidR="00000000" w:rsidDel="00000000" w:rsidP="00000000" w:rsidRDefault="00000000" w:rsidRPr="00000000" w14:paraId="0000005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3D CAD shall be modeled on nominal dimensions and shall be the primary source of dimensional information.</w:t>
      </w:r>
    </w:p>
    <w:p w:rsidR="00000000" w:rsidDel="00000000" w:rsidP="00000000" w:rsidRDefault="00000000" w:rsidRPr="00000000" w14:paraId="0000005F">
      <w:pPr>
        <w:pStyle w:val="Heading5"/>
        <w:spacing w:after="40" w:before="220" w:line="259" w:lineRule="auto"/>
        <w:contextualSpacing w:val="0"/>
        <w:rPr>
          <w:rFonts w:ascii="Calibri" w:cs="Calibri" w:eastAsia="Calibri" w:hAnsi="Calibri"/>
          <w:b w:val="1"/>
          <w:color w:val="000000"/>
        </w:rPr>
      </w:pPr>
      <w:bookmarkStart w:colFirst="0" w:colLast="0" w:name="_qkja3cffsvf8" w:id="4"/>
      <w:bookmarkEnd w:id="4"/>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60">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6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 and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Plastic</w:t>
            </w:r>
          </w:p>
        </w:tc>
      </w:tr>
      <w:t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6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Resin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6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Blue:3005U;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Same as Guardian</w:t>
            </w:r>
          </w:p>
        </w:tc>
      </w:tr>
    </w:tbl>
    <w:p w:rsidR="00000000" w:rsidDel="00000000" w:rsidP="00000000" w:rsidRDefault="00000000" w:rsidRPr="00000000" w14:paraId="0000006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5"/>
        <w:spacing w:after="40" w:before="220" w:line="259" w:lineRule="auto"/>
        <w:contextualSpacing w:val="0"/>
        <w:rPr>
          <w:rFonts w:ascii="Calibri" w:cs="Calibri" w:eastAsia="Calibri" w:hAnsi="Calibri"/>
          <w:b w:val="1"/>
          <w:color w:val="000000"/>
        </w:rPr>
      </w:pPr>
      <w:bookmarkStart w:colFirst="0" w:colLast="0" w:name="_u2bs9eejf82o" w:id="5"/>
      <w:bookmarkEnd w:id="5"/>
      <w:r w:rsidDel="00000000" w:rsidR="00000000" w:rsidRPr="00000000">
        <w:rPr>
          <w:rFonts w:ascii="Calibri" w:cs="Calibri" w:eastAsia="Calibri" w:hAnsi="Calibri"/>
          <w:b w:val="1"/>
          <w:color w:val="000000"/>
          <w:rtl w:val="0"/>
        </w:rPr>
        <w:t xml:space="preserve">2.4.2 Tooling</w:t>
      </w:r>
    </w:p>
    <w:p w:rsidR="00000000" w:rsidDel="00000000" w:rsidP="00000000" w:rsidRDefault="00000000" w:rsidRPr="00000000" w14:paraId="0000006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Tooling shall be good for over 300,000 injections.</w:t>
      </w:r>
    </w:p>
    <w:p w:rsidR="00000000" w:rsidDel="00000000" w:rsidP="00000000" w:rsidRDefault="00000000" w:rsidRPr="00000000" w14:paraId="0000006B">
      <w:pPr>
        <w:pStyle w:val="Heading5"/>
        <w:spacing w:after="40" w:before="220" w:line="259" w:lineRule="auto"/>
        <w:contextualSpacing w:val="0"/>
        <w:rPr>
          <w:rFonts w:ascii="Calibri" w:cs="Calibri" w:eastAsia="Calibri" w:hAnsi="Calibri"/>
          <w:b w:val="1"/>
          <w:color w:val="000000"/>
        </w:rPr>
      </w:pPr>
      <w:bookmarkStart w:colFirst="0" w:colLast="0" w:name="_soevtqb0o772" w:id="6"/>
      <w:bookmarkEnd w:id="6"/>
      <w:r w:rsidDel="00000000" w:rsidR="00000000" w:rsidRPr="00000000">
        <w:rPr>
          <w:rFonts w:ascii="Calibri" w:cs="Calibri" w:eastAsia="Calibri" w:hAnsi="Calibri"/>
          <w:b w:val="1"/>
          <w:color w:val="000000"/>
          <w:rtl w:val="0"/>
        </w:rPr>
        <w:t xml:space="preserve">2.4.3</w:t>
        <w:tab/>
        <w:t xml:space="preserve">Fit and Finish</w:t>
      </w:r>
    </w:p>
    <w:p w:rsidR="00000000" w:rsidDel="00000000" w:rsidP="00000000" w:rsidRDefault="00000000" w:rsidRPr="00000000" w14:paraId="0000006C">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Flash allowance shall not to exceed 0.13 mm (0.005in).  Flash applies to parting lines, ejector pins, ejector blades and ejection sleeves</w:t>
      </w:r>
    </w:p>
    <w:p w:rsidR="00000000" w:rsidDel="00000000" w:rsidP="00000000" w:rsidRDefault="00000000" w:rsidRPr="00000000" w14:paraId="0000006D">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Parting line mismatch shall not exceed 0.13 mm (0.005 in)</w:t>
      </w:r>
    </w:p>
    <w:p w:rsidR="00000000" w:rsidDel="00000000" w:rsidP="00000000" w:rsidRDefault="00000000" w:rsidRPr="00000000" w14:paraId="0000006E">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Gate &amp; Ejector pin scar/vestige shall be sub-flush unless otherwise specified</w:t>
      </w:r>
    </w:p>
    <w:p w:rsidR="00000000" w:rsidDel="00000000" w:rsidP="00000000" w:rsidRDefault="00000000" w:rsidRPr="00000000" w14:paraId="0000006F">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Cosmetic surfaces shall be free of nicks, scratches, or tooling marks</w:t>
      </w:r>
    </w:p>
    <w:p w:rsidR="00000000" w:rsidDel="00000000" w:rsidP="00000000" w:rsidRDefault="00000000" w:rsidRPr="00000000" w14:paraId="00000070">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finish and color shall be similar to the Guardian. Non-visible surfaces may not be textured</w:t>
      </w:r>
    </w:p>
    <w:p w:rsidR="00000000" w:rsidDel="00000000" w:rsidP="00000000" w:rsidRDefault="00000000" w:rsidRPr="00000000" w14:paraId="00000071">
      <w:pPr>
        <w:numPr>
          <w:ilvl w:val="0"/>
          <w:numId w:val="2"/>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Guardian logo, power, Z-Wave, and Guardian RF icons will be pad printed white</w:t>
      </w:r>
    </w:p>
    <w:p w:rsidR="00000000" w:rsidDel="00000000" w:rsidP="00000000" w:rsidRDefault="00000000" w:rsidRPr="00000000" w14:paraId="0000007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 Functional Requirements</w:t>
      </w:r>
    </w:p>
    <w:p w:rsidR="00000000" w:rsidDel="00000000" w:rsidP="00000000" w:rsidRDefault="00000000" w:rsidRPr="00000000" w14:paraId="0000007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translates communication from GuardianRF to either RelayLink™ or Z-Wave.</w:t>
      </w:r>
    </w:p>
    <w:p w:rsidR="00000000" w:rsidDel="00000000" w:rsidP="00000000" w:rsidRDefault="00000000" w:rsidRPr="00000000" w14:paraId="0000007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3.1 LEDs</w:t>
      </w:r>
    </w:p>
    <w:p w:rsidR="00000000" w:rsidDel="00000000" w:rsidP="00000000" w:rsidRDefault="00000000" w:rsidRPr="00000000" w14:paraId="0000007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power and GuardianRF LEDs on the front of the Guardian Bridge will behave the same as the Guardian. The Z-Wave LED will be off when not paired to a Z-Wave hub, blinking (same pattern as WiFi light on valve controller when hotspot is on) and on when paired to the hub.</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3.1.1 LED Behavior</w:t>
      </w:r>
      <w:r w:rsidDel="00000000" w:rsidR="00000000" w:rsidRPr="00000000">
        <w:rPr>
          <w:rtl w:val="0"/>
        </w:rPr>
      </w:r>
    </w:p>
    <w:tbl>
      <w:tblPr>
        <w:tblStyle w:val="Table5"/>
        <w:tblW w:w="9361.4516129032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80"/>
        <w:gridCol w:w="4126.451612903225"/>
        <w:tblGridChange w:id="0">
          <w:tblGrid>
            <w:gridCol w:w="1455"/>
            <w:gridCol w:w="3780"/>
            <w:gridCol w:w="4126.451612903225"/>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78">
            <w:pPr>
              <w:widowControl w:val="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79">
            <w:pPr>
              <w:widowControl w:val="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Behavior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7A">
            <w:pPr>
              <w:widowControl w:val="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Events</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1st LED (Power)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is 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is powered 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before="0" w:line="240" w:lineRule="auto"/>
              <w:ind w:lef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is OFF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is powered off</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2nd LED (Z-Wave)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is 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is included in a Z-Wave Network</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240" w:lineRule="auto"/>
              <w:ind w:lef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is double blinking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is in inclusion/exclusion  mode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before="0" w:line="240" w:lineRule="auto"/>
              <w:ind w:lef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is OFF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is not included in a Z-Wave Network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3rd LED (GuardianRF)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LED blinks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Bridge has sent/received a GuardianRF transmission</w:t>
            </w:r>
          </w:p>
        </w:tc>
      </w:tr>
    </w:tbl>
    <w:p w:rsidR="00000000" w:rsidDel="00000000" w:rsidP="00000000" w:rsidRDefault="00000000" w:rsidRPr="00000000" w14:paraId="0000008D">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3.2 Button</w:t>
      </w:r>
    </w:p>
    <w:p w:rsidR="00000000" w:rsidDel="00000000" w:rsidP="00000000" w:rsidRDefault="00000000" w:rsidRPr="00000000" w14:paraId="0000008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single button will on the back will be used to pair the Bridge with a valve controller or a Z-Wave hub. A single press will be used to pair the Bridge to a valve controller (like shaking the leak detector). A triple press (3 presses in under 2 seconds) will put the bridge in Z-Wave inclusion mode if it has not been included yet, or in exclusion mode if it is currently included.</w:t>
      </w:r>
    </w:p>
    <w:p w:rsidR="00000000" w:rsidDel="00000000" w:rsidP="00000000" w:rsidRDefault="00000000" w:rsidRPr="00000000" w14:paraId="0000009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button will also be used for factory reset. To factory reset, the button will be held for 10 seconds. </w:t>
      </w:r>
    </w:p>
    <w:p w:rsidR="00000000" w:rsidDel="00000000" w:rsidP="00000000" w:rsidRDefault="00000000" w:rsidRPr="00000000" w14:paraId="0000009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3.3 Power</w:t>
      </w:r>
    </w:p>
    <w:p w:rsidR="00000000" w:rsidDel="00000000" w:rsidP="00000000" w:rsidRDefault="00000000" w:rsidRPr="00000000" w14:paraId="0000009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Bridge will come with a plug-in 5V adapter with a micro-USB connector.</w:t>
      </w:r>
    </w:p>
    <w:p w:rsidR="00000000" w:rsidDel="00000000" w:rsidP="00000000" w:rsidRDefault="00000000" w:rsidRPr="00000000" w14:paraId="0000009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3.4 Guardian App and Device Pairing</w:t>
      </w:r>
    </w:p>
    <w:p w:rsidR="00000000" w:rsidDel="00000000" w:rsidP="00000000" w:rsidRDefault="00000000" w:rsidRPr="00000000" w14:paraId="0000009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Bridge can be connected to the Guardian App if the user has a valve controller connected. The valve controller may not have a Bridge connected to it already.</w:t>
      </w:r>
    </w:p>
    <w:p w:rsidR="00000000" w:rsidDel="00000000" w:rsidP="00000000" w:rsidRDefault="00000000" w:rsidRPr="00000000" w14:paraId="0000009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3.4.1 Guardian App</w:t>
      </w:r>
    </w:p>
    <w:p w:rsidR="00000000" w:rsidDel="00000000" w:rsidP="00000000" w:rsidRDefault="00000000" w:rsidRPr="00000000" w14:paraId="0000009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settings and information displayed to the user are TBD</w:t>
      </w:r>
    </w:p>
    <w:p w:rsidR="00000000" w:rsidDel="00000000" w:rsidP="00000000" w:rsidRDefault="00000000" w:rsidRPr="00000000" w14:paraId="0000009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3.5 Firmware Upgrades</w:t>
      </w:r>
    </w:p>
    <w:p w:rsidR="00000000" w:rsidDel="00000000" w:rsidP="00000000" w:rsidRDefault="00000000" w:rsidRPr="00000000" w14:paraId="0000009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Bridge will be capable of OTA firmware updates. The GuardianRF MCU will be updated over GuardianRF, the Z-Wave module will be updated over Z-Wave.  In case an OTW firmware update is required during development and testing the device will be designed in such a way that the firmware  can be updated without complete disassembly.</w:t>
      </w:r>
    </w:p>
    <w:p w:rsidR="00000000" w:rsidDel="00000000" w:rsidP="00000000" w:rsidRDefault="00000000" w:rsidRPr="00000000" w14:paraId="0000009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3.6 GuardianRF</w:t>
      </w:r>
    </w:p>
    <w:p w:rsidR="00000000" w:rsidDel="00000000" w:rsidP="00000000" w:rsidRDefault="00000000" w:rsidRPr="00000000" w14:paraId="0000009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any leak sensor is triggered the valve controller will send a message over GuardianRF to the bridge that one of the sensors is wet. Once all of the sensors are dry, the valve controller will send a message to the bridge that all sensors are dry</w:t>
      </w:r>
    </w:p>
    <w:p w:rsidR="00000000" w:rsidDel="00000000" w:rsidP="00000000" w:rsidRDefault="00000000" w:rsidRPr="00000000" w14:paraId="0000009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 Bridge receives a command to open or close the valve from Z-Wave or RelayLink™, an open or close command will be sent to the valve controller via GuardianRF.</w:t>
      </w:r>
    </w:p>
    <w:p w:rsidR="00000000" w:rsidDel="00000000" w:rsidP="00000000" w:rsidRDefault="00000000" w:rsidRPr="00000000" w14:paraId="0000009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3.7 RelayLink™</w:t>
      </w:r>
    </w:p>
    <w:p w:rsidR="00000000" w:rsidDel="00000000" w:rsidP="00000000" w:rsidRDefault="00000000" w:rsidRPr="00000000" w14:paraId="0000009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RelayLink™ is an revolutionary, innovative new communication protocol developed by Elexa Consumer Products to be faster and easier to use than current standards. Please see the RelayLink™ Specification Document for more information</w:t>
      </w:r>
    </w:p>
    <w:p w:rsidR="00000000" w:rsidDel="00000000" w:rsidP="00000000" w:rsidRDefault="00000000" w:rsidRPr="00000000" w14:paraId="0000009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 Z-Wave</w:t>
      </w:r>
    </w:p>
    <w:p w:rsidR="00000000" w:rsidDel="00000000" w:rsidP="00000000" w:rsidRDefault="00000000" w:rsidRPr="00000000" w14:paraId="0000009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 Bridge receives a ‘leak detected’ message it will inform the Z-Wave hub if it is paired. It will also inform the hub when an ‘all sensors dry’ message is received. The hub will also be able to send ‘open valve’ and ‘close valve’ messages to the bridge to relay to the valve controller.</w:t>
      </w:r>
    </w:p>
    <w:p w:rsidR="00000000" w:rsidDel="00000000" w:rsidP="00000000" w:rsidRDefault="00000000" w:rsidRPr="00000000" w14:paraId="000000A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included in the Z-Wave network, the Bridge will appear as two devices:</w:t>
      </w:r>
    </w:p>
    <w:p w:rsidR="00000000" w:rsidDel="00000000" w:rsidP="00000000" w:rsidRDefault="00000000" w:rsidRPr="00000000" w14:paraId="000000A1">
      <w:pPr>
        <w:numPr>
          <w:ilvl w:val="0"/>
          <w:numId w:val="6"/>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 On/Off Switch</w:t>
      </w:r>
    </w:p>
    <w:p w:rsidR="00000000" w:rsidDel="00000000" w:rsidP="00000000" w:rsidRDefault="00000000" w:rsidRPr="00000000" w14:paraId="000000A2">
      <w:pPr>
        <w:numPr>
          <w:ilvl w:val="0"/>
          <w:numId w:val="6"/>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Leak Sensor</w:t>
      </w:r>
    </w:p>
    <w:p w:rsidR="00000000" w:rsidDel="00000000" w:rsidP="00000000" w:rsidRDefault="00000000" w:rsidRPr="00000000" w14:paraId="000000A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4.1 Z-Wave Inclusion</w:t>
      </w:r>
    </w:p>
    <w:p w:rsidR="00000000" w:rsidDel="00000000" w:rsidP="00000000" w:rsidRDefault="00000000" w:rsidRPr="00000000" w14:paraId="000000A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Bridge will enter inclusion mode when first powered on (if not already included in a Z-Wave network) and will stay in inclusion mode for 30 seconds. After 30 seconds, if the Bridge is not included, pressing the button on the device 3 times in less than 2 seconds will put it back in inclusion mode for 30 seconds.</w:t>
      </w:r>
    </w:p>
    <w:p w:rsidR="00000000" w:rsidDel="00000000" w:rsidP="00000000" w:rsidRDefault="00000000" w:rsidRPr="00000000" w14:paraId="000000A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in inclusion mode, the Z-Wave LED will double blink. After successful inclusion the Z-Wave LED will remain solid.</w:t>
      </w:r>
    </w:p>
    <w:p w:rsidR="00000000" w:rsidDel="00000000" w:rsidP="00000000" w:rsidRDefault="00000000" w:rsidRPr="00000000" w14:paraId="000000A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4.2 Z-Wave Exclusion</w:t>
      </w:r>
    </w:p>
    <w:p w:rsidR="00000000" w:rsidDel="00000000" w:rsidP="00000000" w:rsidRDefault="00000000" w:rsidRPr="00000000" w14:paraId="000000A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hub is in exclusion mode and the Bridge is included in the Z-Wave network, a triple press of the Bridge button will put the device in exclusion mode. Upon successful exclusion the Z-Wave LED will turn off.</w:t>
      </w:r>
    </w:p>
    <w:p w:rsidR="00000000" w:rsidDel="00000000" w:rsidP="00000000" w:rsidRDefault="00000000" w:rsidRPr="00000000" w14:paraId="000000A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4.3 NWI</w:t>
      </w:r>
    </w:p>
    <w:p w:rsidR="00000000" w:rsidDel="00000000" w:rsidP="00000000" w:rsidRDefault="00000000" w:rsidRPr="00000000" w14:paraId="000000A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Bridge will support NWI -Network Wide Inclusion</w:t>
      </w:r>
    </w:p>
    <w:p w:rsidR="00000000" w:rsidDel="00000000" w:rsidP="00000000" w:rsidRDefault="00000000" w:rsidRPr="00000000" w14:paraId="000000A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4.4 Z-Wave Specifications</w:t>
      </w:r>
    </w:p>
    <w:p w:rsidR="00000000" w:rsidDel="00000000" w:rsidP="00000000" w:rsidRDefault="00000000" w:rsidRPr="00000000" w14:paraId="000000A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4.4.1 Association Groups (AGs)</w:t>
      </w:r>
    </w:p>
    <w:p w:rsidR="00000000" w:rsidDel="00000000" w:rsidP="00000000" w:rsidRDefault="00000000" w:rsidRPr="00000000" w14:paraId="000000AC">
      <w:pPr>
        <w:pStyle w:val="Heading5"/>
        <w:spacing w:after="40" w:before="220" w:line="259" w:lineRule="auto"/>
        <w:contextualSpacing w:val="0"/>
        <w:rPr>
          <w:rFonts w:ascii="Calibri" w:cs="Calibri" w:eastAsia="Calibri" w:hAnsi="Calibri"/>
          <w:b w:val="1"/>
          <w:color w:val="000000"/>
        </w:rPr>
      </w:pPr>
      <w:bookmarkStart w:colFirst="0" w:colLast="0" w:name="_g4viovmx913g" w:id="7"/>
      <w:bookmarkEnd w:id="7"/>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A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Association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AE">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Lifeline</w:t>
            </w:r>
          </w:p>
          <w:p w:rsidR="00000000" w:rsidDel="00000000" w:rsidP="00000000" w:rsidRDefault="00000000" w:rsidRPr="00000000" w14:paraId="000000B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AG sends Binary Report when valve is opened or closed,</w:t>
            </w:r>
          </w:p>
          <w:p w:rsidR="00000000" w:rsidDel="00000000" w:rsidP="00000000" w:rsidRDefault="00000000" w:rsidRPr="00000000" w14:paraId="000000B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Supports Device Reset Locally.</w:t>
            </w:r>
          </w:p>
          <w:p w:rsidR="00000000" w:rsidDel="00000000" w:rsidP="00000000" w:rsidRDefault="00000000" w:rsidRPr="00000000" w14:paraId="000000B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any leak sensor is wet, the device will send a leak notification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AG is sent an Open/Close Basic Report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 Multilevel Report containing the temperature information every 60 seconds</w:t>
            </w:r>
          </w:p>
        </w:tc>
      </w:tr>
    </w:tbl>
    <w:p w:rsidR="00000000" w:rsidDel="00000000" w:rsidP="00000000" w:rsidRDefault="00000000" w:rsidRPr="00000000" w14:paraId="000000B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commentRangeStart w:id="0"/>
      <w:r w:rsidDel="00000000" w:rsidR="00000000" w:rsidRPr="00000000">
        <w:rPr>
          <w:rFonts w:ascii="Calibri" w:cs="Calibri" w:eastAsia="Calibri" w:hAnsi="Calibri"/>
          <w:rtl w:val="0"/>
        </w:rPr>
        <w:t xml:space="preserve">.4.2 Compatible Command Classes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A">
      <w:pPr>
        <w:pStyle w:val="Heading5"/>
        <w:spacing w:after="40" w:before="220" w:line="259" w:lineRule="auto"/>
        <w:contextualSpacing w:val="0"/>
        <w:rPr>
          <w:rFonts w:ascii="Calibri" w:cs="Calibri" w:eastAsia="Calibri" w:hAnsi="Calibri"/>
          <w:b w:val="1"/>
          <w:color w:val="000000"/>
        </w:rPr>
      </w:pPr>
      <w:bookmarkStart w:colFirst="0" w:colLast="0" w:name="_b26svt8zv9lj" w:id="8"/>
      <w:bookmarkEnd w:id="8"/>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BB">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Command 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BC">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Notes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COMMAND_CLASS_VERSION V2 (86)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Value: 03 04 3D 01 01 01 00 Z-Wave Library Type: 03 (Enhanced Slave) Protocol Version: 04 3D Protocol Sub-Version: 01 01 Application Version: 01 Application Sub-Version: 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COMMAND_CLASS_BASIC V1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COMMAND_CLASS_SWITCH_BINARY V1 (25)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Binary Switch commands will open/close the valve. Reports are used to communicate valve opening/closing Valve Open: FF Valve Closed: 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COMMAND_CLASS_SENSOR_MULTILEVEL V11 (31)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Multilevel CC is used to communicate the temperature recorded by the Valve Controller in the Guardian system. This is only reported to association group 3. Returned Value: 01 XX XX Sensor Type 01 (Temperature) Precision/Scale/Size (Celsius) 01 (Precision = 000; Scale = 00; Size = 001) Precision/Scale/Size (Farenheit) 01 (Precision = 000; Scale = 00; Size = 001) Sensor Data 00 ~ FF (-125 ~ 125 in Degrees Fahrenheit or Celsius)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COMMAND_CLASS_MULTI_CHANNEL V4 (60)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Multi Channel Command Class is used to distinguish commands to/from the Valve Controller endpoint (endpoint 1) and the Leak Detector endpoint (endpoint 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COMMAND_CLASS_ASSOCIATION V2 (85)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Group 1 Group 1 is the “Lifeline” group, which can hold five devices.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COMMAND_CLASS_ASSOCIATION_GRP_INFO V3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COMMAND_CLASS_MANUFACTURER_SPECIFIC V2 (72)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Value: 02 1F 01 02 03 04 Manufacturer ID: 02 1F Product Type: 01 02 Product ID: 03 04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COMMAND_CLASS_DEVICE_RESET_LOCALLY V1 (5A)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COMMAND_CLASS_POWERLEVEL V1 (73)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COMMAND_CLASS_SUPERVISION V1 (6C)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COMMAND_CLASS_FIRMWARE_UPDATE_MD V4 (7A)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COMMAND_CLASS_CONFIGURATION V1 (70)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See ““Configuration” Command Class Parameters”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COMMAND_CLASS_NOTIFICATION V8 (71)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Guardian Bridge sends a notification report to association group 1 when any Leak Detector in the system senses moisture. Returned Value: 00 00 00 FF 05 XX 00 00 V1 Alarm Type 00 (Unsupported) V1 Alarm Level 00 (Unsupported) Notification Status FF (Unsolicited Reporting is Enabled) Notification Type05 (Water Alarm) Leak Detected Event 02 (Water Leak Detected, Unknown Location) Leak Removed Event 00 (Event Inactive) Sequence/Reserved/Event Parameters Length 00 Notification Event Parameters 00 (No Event Parameters)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COMMAND_CLASS_ZWAVE_PLUS INFO V2 (5E)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Returned Value: 01 05 00 15 00 15 00 Z-Wave Plus Version: 01 Role Type: 05 Node Type: 00 Installer Icon Type: 15 00 User Icon Type: 15 00 </w:t>
            </w:r>
          </w:p>
        </w:tc>
      </w:tr>
    </w:tbl>
    <w:p w:rsidR="00000000" w:rsidDel="00000000" w:rsidP="00000000" w:rsidRDefault="00000000" w:rsidRPr="00000000" w14:paraId="000000DB">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5 Packaging and Labels</w:t>
      </w:r>
    </w:p>
    <w:p w:rsidR="00000000" w:rsidDel="00000000" w:rsidP="00000000" w:rsidRDefault="00000000" w:rsidRPr="00000000" w14:paraId="000000D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TBD</w:t>
      </w:r>
    </w:p>
    <w:p w:rsidR="00000000" w:rsidDel="00000000" w:rsidP="00000000" w:rsidRDefault="00000000" w:rsidRPr="00000000" w14:paraId="000000D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6 Validation and Testing</w:t>
      </w:r>
    </w:p>
    <w:p w:rsidR="00000000" w:rsidDel="00000000" w:rsidP="00000000" w:rsidRDefault="00000000" w:rsidRPr="00000000" w14:paraId="000000D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TBD</w:t>
      </w:r>
    </w:p>
    <w:p w:rsidR="00000000" w:rsidDel="00000000" w:rsidP="00000000" w:rsidRDefault="00000000" w:rsidRPr="00000000" w14:paraId="000000E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7 Certifications</w:t>
      </w:r>
    </w:p>
    <w:p w:rsidR="00000000" w:rsidDel="00000000" w:rsidP="00000000" w:rsidRDefault="00000000" w:rsidRPr="00000000" w14:paraId="000000E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TBD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Skiba" w:id="0" w:date="2018-04-11T22:49:06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'Valve command 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