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\documentclass[letterpaper, 10pt]{article}</w:t>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\usepackage{fullpage}</w:t>
      </w:r>
    </w:p>
    <w:p w:rsidR="00000000" w:rsidDel="00000000" w:rsidP="00000000" w:rsidRDefault="00000000" w:rsidRPr="00000000" w14:paraId="000000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\usepackage{textcomp}</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\usepackage{multirow}</w:t>
      </w:r>
    </w:p>
    <w:p w:rsidR="00000000" w:rsidDel="00000000" w:rsidP="00000000" w:rsidRDefault="00000000" w:rsidRPr="00000000" w14:paraId="0000000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\usepackage{vhistory}</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\usepackage[utf8]{inputenc}</w:t>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TODO</w:t>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PRD                                   ERD</w:t>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Retail Cost                           Cost/BOM</w:t>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Lifespan                              Cycles of critical components</w:t>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After purchase service requirements   Features to enable repair</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\title{BRIDGE PRD}</w:t>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\author{</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Michael Skiba\\</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\texttt{mskiba@elexausa.com}</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\and</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Shristi Sahu\\</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\texttt{ssahu@elexausa.com}}</w:t>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\date{April 2018}</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\begin{document}</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\maketitle</w:t>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of the revision history table</w:t>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\begin{versionhistory}</w:t>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\vhEntry{0.0.1}{12.04.2018}{MS}{Created}</w:t>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\vhEntry{0.0.2}{12.04.2018}{MS|SS}{Revised table formatting}</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\vhEntry{0.0.3}{12.04.2018}{MS}{Added information to \S 1.2}</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\vhEntry{0.0.4}{12.04.2018}{MS}{Changed author names to `First Last' from `Last, First'}</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\vhEntry{0.0.5}{13.04.2018}{MS}{Added \S 5 and \S 6}</w:t>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\vhEntry{0.0.6}{15.04.2018}{MS}{Added temperature reporting to \S 1, edited range in \S 2.2, clarified \S 5.1.3, and removed requirement to label the button}</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\end{versionhistory}</w:t>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\pagebreak</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\tableofcontents</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\pagebreak</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\section{Overview}</w:t>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is a device that can communicate to a single valve controller over Guardian RF and to a security panel over wire, or a Z-Wave hub. This allows a security panel or Z-Wave hub to open/close the valve controller and be alerted if a leak is detected.</w:t>
      </w:r>
    </w:p>
    <w:p w:rsidR="00000000" w:rsidDel="00000000" w:rsidP="00000000" w:rsidRDefault="00000000" w:rsidRPr="00000000" w14:paraId="000000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\subsection{Key Features}</w:t>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\item GuardianRF, RelayLink\textsuperscript{TM}, Z-Wave</w:t>
      </w:r>
    </w:p>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\item USB or 12V power</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\subsection{Communication}</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\subsubsection{GuardianRF}</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will be able to send the following commands to the valve controller:</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Open the valve</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Close the valve</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will receive the following events from the valve controller:</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At least one sensor is wet</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All sensors are dry</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opened</w:t>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Closed</w:t>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Lowest temperature reported by any connected device</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\subsubsection{RelayLink\textsuperscript{TM}}</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will be able to send the following information over RelayLink\textsuperscript{TM}</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At least one sensor is wet</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All sensors are dry</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0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is open</w:t>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is closed</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\subsubsection{Z-Wave}</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will be able to send the following information over Z-Wave:</w:t>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At least one sensor is wet</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All sensors are dry</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is open</w:t>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is closed</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Lowest Temperature reported by any connected device</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\section{Specifications}</w:t>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section describes the requirements and scope of the Guardian Bridge</w:t>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\subsection{Environmental Specifications}</w:t>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\begin{center}</w:t>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p{5cm} | p{5cm} ||} </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Feature &amp; Description \\ [0.5ex] </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\hline\hline</w:t>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Operating Temperature Range &amp; 0\textdegree C to 70\textdegree C \\ </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Operating Humidity Range &amp; 5\% to 90\% RH Non Condensing \\</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Storage Temperature Range &amp; -40\textdegree C to 75\textdegree C - capable of operation after a 20 minute transition from storage to operating temperature \\</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Storage Humidity Range &amp; 0\% to 95\% RH - capable of operation after a 20 minute transition from storage to operating humidity \\</w:t>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Vibration &amp; All axes, amplitude: 2mm, frequency: 1Hz - 20,000Hz \\</w:t>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Mechanical Shock (Drop) &amp; 1m \\ [1ex] </w:t>
      </w:r>
    </w:p>
    <w:p w:rsidR="00000000" w:rsidDel="00000000" w:rsidP="00000000" w:rsidRDefault="00000000" w:rsidRPr="00000000" w14:paraId="0000006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\end{tabular}</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\end{center}</w:t>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\subsection{Performance Specifications}</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\begin{center}</w:t>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p{4cm} | p{6cm} ||}</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Feature &amp; Description  \\</w:t>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Range &amp; 1000+ ft line of sight (Guardian RF) \newline 450+ ft line of sight (Z-Wave) \\</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Life Expectancy &amp; 10 years \\</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Reliability &amp; 1st year 99\% \newline 5 years 95\% \\</w:t>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\end{tabular}</w:t>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\subsection{Hardware Specifications}</w:t>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\subsubsection{Bridge Specifications}</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\begin{center}</w:t>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p{5cm} | p{8cm} ||}</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&amp; Description and Specifications  \\</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RF module &amp; SX1276IMLTRT, IC RF TXRX 802.15.4 28VQFN \\</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Z-Wave Module &amp; ZM5101 \\</w:t>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Input voltage &amp;  \\</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GuardianRF Receive sensitivity &amp; \\</w:t>
      </w:r>
    </w:p>
    <w:p w:rsidR="00000000" w:rsidDel="00000000" w:rsidP="00000000" w:rsidRDefault="00000000" w:rsidRPr="00000000" w14:paraId="000000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Z-Wave Receive sensitivity &amp; \\</w:t>
      </w:r>
    </w:p>
    <w:p w:rsidR="00000000" w:rsidDel="00000000" w:rsidP="00000000" w:rsidRDefault="00000000" w:rsidRPr="00000000" w14:paraId="0000008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GuardianRF TX power &amp; \\</w:t>
      </w:r>
    </w:p>
    <w:p w:rsidR="00000000" w:rsidDel="00000000" w:rsidP="00000000" w:rsidRDefault="00000000" w:rsidRPr="00000000" w14:paraId="0000008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Operation current &amp; \\</w:t>
      </w:r>
    </w:p>
    <w:p w:rsidR="00000000" w:rsidDel="00000000" w:rsidP="00000000" w:rsidRDefault="00000000" w:rsidRPr="00000000" w14:paraId="0000008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Maximum current &amp; \\</w:t>
      </w:r>
    </w:p>
    <w:p w:rsidR="00000000" w:rsidDel="00000000" w:rsidP="00000000" w:rsidRDefault="00000000" w:rsidRPr="00000000" w14:paraId="0000008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LEDs &amp; 3x White, same as valve controller\\</w:t>
      </w:r>
    </w:p>
    <w:p w:rsidR="00000000" w:rsidDel="00000000" w:rsidP="00000000" w:rsidRDefault="00000000" w:rsidRPr="00000000" w14:paraId="0000008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OTA &amp; Support remote FW upgrade (All MCUs)\\</w:t>
      </w:r>
    </w:p>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9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\end{tabular}</w:t>
      </w:r>
    </w:p>
    <w:p w:rsidR="00000000" w:rsidDel="00000000" w:rsidP="00000000" w:rsidRDefault="00000000" w:rsidRPr="00000000" w14:paraId="000000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\subsection{Mechanical Specifications}</w:t>
      </w:r>
    </w:p>
    <w:p w:rsidR="00000000" w:rsidDel="00000000" w:rsidP="00000000" w:rsidRDefault="00000000" w:rsidRPr="00000000" w14:paraId="000000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3D CAD shall be modeled on nominal dimensions and shall be the primary source of dimensional information.</w:t>
      </w:r>
    </w:p>
    <w:p w:rsidR="00000000" w:rsidDel="00000000" w:rsidP="00000000" w:rsidRDefault="00000000" w:rsidRPr="00000000" w14:paraId="0000009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\begin{center}</w:t>
      </w:r>
    </w:p>
    <w:p w:rsidR="00000000" w:rsidDel="00000000" w:rsidP="00000000" w:rsidRDefault="00000000" w:rsidRPr="00000000" w14:paraId="0000009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p{5cm} | p{5cm} ||}</w:t>
      </w:r>
    </w:p>
    <w:p w:rsidR="00000000" w:rsidDel="00000000" w:rsidP="00000000" w:rsidRDefault="00000000" w:rsidRPr="00000000" w14:paraId="0000009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9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&amp; Description and Specifications \\</w:t>
      </w:r>
    </w:p>
    <w:p w:rsidR="00000000" w:rsidDel="00000000" w:rsidP="00000000" w:rsidRDefault="00000000" w:rsidRPr="00000000" w14:paraId="0000009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9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&amp; Plastic \\</w:t>
      </w:r>
    </w:p>
    <w:p w:rsidR="00000000" w:rsidDel="00000000" w:rsidP="00000000" w:rsidRDefault="00000000" w:rsidRPr="00000000" w14:paraId="000000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9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Resin &amp; Blue:3005U; \\</w:t>
      </w:r>
    </w:p>
    <w:p w:rsidR="00000000" w:rsidDel="00000000" w:rsidP="00000000" w:rsidRDefault="00000000" w:rsidRPr="00000000" w14:paraId="0000009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9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Finish &amp; Same as valve controller \\</w:t>
      </w:r>
    </w:p>
    <w:p w:rsidR="00000000" w:rsidDel="00000000" w:rsidP="00000000" w:rsidRDefault="00000000" w:rsidRPr="00000000" w14:paraId="0000009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A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\end{tabular}</w:t>
      </w:r>
    </w:p>
    <w:p w:rsidR="00000000" w:rsidDel="00000000" w:rsidP="00000000" w:rsidRDefault="00000000" w:rsidRPr="00000000" w14:paraId="000000A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0A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\subsubsection{Tooling}</w:t>
      </w:r>
    </w:p>
    <w:p w:rsidR="00000000" w:rsidDel="00000000" w:rsidP="00000000" w:rsidRDefault="00000000" w:rsidRPr="00000000" w14:paraId="000000A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Tooling shall be good for over 300,000 injections.</w:t>
      </w:r>
    </w:p>
    <w:p w:rsidR="00000000" w:rsidDel="00000000" w:rsidP="00000000" w:rsidRDefault="00000000" w:rsidRPr="00000000" w14:paraId="000000A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\subsubsection{Fit and Finish}</w:t>
      </w:r>
    </w:p>
    <w:p w:rsidR="00000000" w:rsidDel="00000000" w:rsidP="00000000" w:rsidRDefault="00000000" w:rsidRPr="00000000" w14:paraId="000000A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A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Flash allowance shall not to exceed 0.13 mm (0.005in).  Flash applies to parting lines, ejector pins, ejector blades and ejection sleeves</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Parting line mismatch shall not exceed 0.13 mm (0.005 in)</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Gate \&amp; Ejector pin scar/vestige shall be sub-flush unless otherwise specified</w:t>
      </w:r>
    </w:p>
    <w:p w:rsidR="00000000" w:rsidDel="00000000" w:rsidP="00000000" w:rsidRDefault="00000000" w:rsidRPr="00000000" w14:paraId="000000A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Cosmetic surfaces shall be free of nicks, scratches, or tooling marks</w:t>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The finish and color shall be similar to the Guardian valve controller. Non-visible surfaces may not be textured</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Guardian logo, power, Z-Wave, and Guardian RF icons will be pad printed white</w:t>
      </w:r>
    </w:p>
    <w:p w:rsidR="00000000" w:rsidDel="00000000" w:rsidP="00000000" w:rsidRDefault="00000000" w:rsidRPr="00000000" w14:paraId="000000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\section{Functional Requirements}</w:t>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Guardian Bridge translates communication from GuardianRF to either RelayLink\textsuperscript{TM} or Z-Wave.</w:t>
      </w:r>
    </w:p>
    <w:p w:rsidR="00000000" w:rsidDel="00000000" w:rsidP="00000000" w:rsidRDefault="00000000" w:rsidRPr="00000000" w14:paraId="000000A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\subsection{LEDs}</w:t>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power and GuardianRF LEDs on the front of the Guardian Bridge will behave the same as the Guardian. The Z-Wave LED will be off when not paired to a Z-Wave hub, blinking (same pattern as WiFi light on valve controller when hotspot is on) and on when paired to the hub.</w:t>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\subsubsection{LED Behavior}</w:t>
      </w:r>
    </w:p>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\begin{center}</w:t>
      </w:r>
    </w:p>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p{4cm} | p{4cm} | p{5cm} ||}</w:t>
      </w:r>
    </w:p>
    <w:p w:rsidR="00000000" w:rsidDel="00000000" w:rsidP="00000000" w:rsidRDefault="00000000" w:rsidRPr="00000000" w14:paraId="000000B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B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LED &amp; Behavior &amp; Events \\</w:t>
      </w:r>
    </w:p>
    <w:p w:rsidR="00000000" w:rsidDel="00000000" w:rsidP="00000000" w:rsidRDefault="00000000" w:rsidRPr="00000000" w14:paraId="000000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B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\multirow{2}{*}{1\textsuperscript{st} LED (Power)} &amp; LED is ON &amp; Bridge is powered on \\</w:t>
      </w:r>
    </w:p>
    <w:p w:rsidR="00000000" w:rsidDel="00000000" w:rsidP="00000000" w:rsidRDefault="00000000" w:rsidRPr="00000000" w14:paraId="000000B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\cline{2-3}</w:t>
      </w:r>
    </w:p>
    <w:p w:rsidR="00000000" w:rsidDel="00000000" w:rsidP="00000000" w:rsidRDefault="00000000" w:rsidRPr="00000000" w14:paraId="000000B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&amp; LED is OFF &amp; Bridge is powered off \\</w:t>
      </w:r>
    </w:p>
    <w:p w:rsidR="00000000" w:rsidDel="00000000" w:rsidP="00000000" w:rsidRDefault="00000000" w:rsidRPr="00000000" w14:paraId="000000B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B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\multirow{3}{*}{2\textsuperscript{nd} LED (Z-Wave)} &amp; LED is ON &amp; Bridge is included in a Z-Wave network \\</w:t>
      </w:r>
    </w:p>
    <w:p w:rsidR="00000000" w:rsidDel="00000000" w:rsidP="00000000" w:rsidRDefault="00000000" w:rsidRPr="00000000" w14:paraId="000000B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\cline{2-3}</w:t>
      </w:r>
    </w:p>
    <w:p w:rsidR="00000000" w:rsidDel="00000000" w:rsidP="00000000" w:rsidRDefault="00000000" w:rsidRPr="00000000" w14:paraId="000000B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&amp; LED is double-blinking &amp; Bridge is in inclusion/exclusion mode \\</w:t>
      </w:r>
    </w:p>
    <w:p w:rsidR="00000000" w:rsidDel="00000000" w:rsidP="00000000" w:rsidRDefault="00000000" w:rsidRPr="00000000" w14:paraId="000000B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\cline{2-3}</w:t>
      </w:r>
    </w:p>
    <w:p w:rsidR="00000000" w:rsidDel="00000000" w:rsidP="00000000" w:rsidRDefault="00000000" w:rsidRPr="00000000" w14:paraId="000000B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&amp; LED is off &amp; Bridge is not included in a Z-Wave network \\</w:t>
      </w:r>
    </w:p>
    <w:p w:rsidR="00000000" w:rsidDel="00000000" w:rsidP="00000000" w:rsidRDefault="00000000" w:rsidRPr="00000000" w14:paraId="000000C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C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3\textsuperscript{rd} LED (GuardianRF) &amp; LED blinks &amp; Bridge has sent/received a GuardianRF transmission \\</w:t>
      </w:r>
    </w:p>
    <w:p w:rsidR="00000000" w:rsidDel="00000000" w:rsidP="00000000" w:rsidRDefault="00000000" w:rsidRPr="00000000" w14:paraId="000000C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C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\end{tabular}</w:t>
      </w:r>
    </w:p>
    <w:p w:rsidR="00000000" w:rsidDel="00000000" w:rsidP="00000000" w:rsidRDefault="00000000" w:rsidRPr="00000000" w14:paraId="000000C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0C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\subsection{Button}</w:t>
      </w:r>
    </w:p>
    <w:p w:rsidR="00000000" w:rsidDel="00000000" w:rsidP="00000000" w:rsidRDefault="00000000" w:rsidRPr="00000000" w14:paraId="000000C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single button will on the back will be used to pair the Bridge with a valve controller or a Z-Wave hub. A single press will be used to pair the Bridge to a valve controller (like shaking the leak detector). A triple press (3 presses in under 2 seconds) will put the bridge in Z-Wave inclusion mode if it has not been included yet, or in exclusion mode if it is currently included.</w:t>
      </w:r>
    </w:p>
    <w:p w:rsidR="00000000" w:rsidDel="00000000" w:rsidP="00000000" w:rsidRDefault="00000000" w:rsidRPr="00000000" w14:paraId="000000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button will also be used for factory reset. To factory reset, the button will be held for 10 seconds. </w:t>
      </w:r>
    </w:p>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\subsection{Power}</w:t>
      </w:r>
    </w:p>
    <w:p w:rsidR="00000000" w:rsidDel="00000000" w:rsidP="00000000" w:rsidRDefault="00000000" w:rsidRPr="00000000" w14:paraId="000000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Bridge will come with a plug-in 5V adapter with a micro-USB connector. The power supply will have a non-removable wire of 4-6 feet. It will be gray and include the matching Guardian velcro strap. If sourcing a gray power supply will cause delays or too much added expense, a black power supply can be used and the Guardian velcro strap can be omitted.</w:t>
      </w:r>
    </w:p>
    <w:p w:rsidR="00000000" w:rsidDel="00000000" w:rsidP="00000000" w:rsidRDefault="00000000" w:rsidRPr="00000000" w14:paraId="000000C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\subsection{Guardian App and Device Pairing}</w:t>
      </w:r>
    </w:p>
    <w:p w:rsidR="00000000" w:rsidDel="00000000" w:rsidP="00000000" w:rsidRDefault="00000000" w:rsidRPr="00000000" w14:paraId="000000C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Bridge can be connected to the Guardian App if the user has a valve controller. There can be only one Bridge connected to each valve controller.</w:t>
      </w:r>
    </w:p>
    <w:p w:rsidR="00000000" w:rsidDel="00000000" w:rsidP="00000000" w:rsidRDefault="00000000" w:rsidRPr="00000000" w14:paraId="000000C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\subsubsection{Guardian App}</w:t>
      </w:r>
    </w:p>
    <w:p w:rsidR="00000000" w:rsidDel="00000000" w:rsidP="00000000" w:rsidRDefault="00000000" w:rsidRPr="00000000" w14:paraId="000000C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settings and information displayed to the user are TBD</w:t>
      </w:r>
    </w:p>
    <w:p w:rsidR="00000000" w:rsidDel="00000000" w:rsidP="00000000" w:rsidRDefault="00000000" w:rsidRPr="00000000" w14:paraId="000000C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\subsection{Firmware Upgrades}</w:t>
      </w:r>
    </w:p>
    <w:p w:rsidR="00000000" w:rsidDel="00000000" w:rsidP="00000000" w:rsidRDefault="00000000" w:rsidRPr="00000000" w14:paraId="000000C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Bridge will be capable of OTA firmware updates. The GuardianRF MCU will be updated over GuardianRF, the Z-Wave module will be updated over Z-Wave.  In case an OTW firmware update is required during development and testing the device will be designed in such a way that the firmware  can be updated without complete disassembly.</w:t>
      </w:r>
    </w:p>
    <w:p w:rsidR="00000000" w:rsidDel="00000000" w:rsidP="00000000" w:rsidRDefault="00000000" w:rsidRPr="00000000" w14:paraId="000000D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\subsection{GuardianRF}</w:t>
      </w:r>
    </w:p>
    <w:p w:rsidR="00000000" w:rsidDel="00000000" w:rsidP="00000000" w:rsidRDefault="00000000" w:rsidRPr="00000000" w14:paraId="000000D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When any leak sensor is triggered the valve controller will send a message over GuardianRF to the bridge that one of the sensors is wet. Once all of the sensors are dry, the valve controller will send a message to the bridge that all sensors are dry</w:t>
      </w:r>
    </w:p>
    <w:p w:rsidR="00000000" w:rsidDel="00000000" w:rsidP="00000000" w:rsidRDefault="00000000" w:rsidRPr="00000000" w14:paraId="000000D2">
      <w:pPr>
        <w:contextualSpacing w:val="0"/>
        <w:rPr>
          <w:rFonts w:ascii="Courier New" w:cs="Courier New" w:eastAsia="Courier New" w:hAnsi="Courier New"/>
        </w:rPr>
      </w:pPr>
      <w:r w:rsidDel="00000000" w:rsidR="00000000" w:rsidRPr="00000000">
        <w:rPr>
          <w:rFonts w:ascii="Cousine" w:cs="Cousine" w:eastAsia="Cousine" w:hAnsi="Cousine"/>
          <w:rtl w:val="0"/>
        </w:rPr>
        <w:t xml:space="preserve">When the Bridge receives a command to open or close the valve from Z-Wave or RelayLink™, an open or close command will be sent to the valve controller via GuardianRF.</w:t>
      </w:r>
    </w:p>
    <w:p w:rsidR="00000000" w:rsidDel="00000000" w:rsidP="00000000" w:rsidRDefault="00000000" w:rsidRPr="00000000" w14:paraId="000000D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\subsection{RelayLink\textsuperscript{TM}}</w:t>
      </w:r>
    </w:p>
    <w:p w:rsidR="00000000" w:rsidDel="00000000" w:rsidP="00000000" w:rsidRDefault="00000000" w:rsidRPr="00000000" w14:paraId="000000D4">
      <w:pPr>
        <w:contextualSpacing w:val="0"/>
        <w:rPr>
          <w:rFonts w:ascii="Courier New" w:cs="Courier New" w:eastAsia="Courier New" w:hAnsi="Courier New"/>
        </w:rPr>
      </w:pPr>
      <w:r w:rsidDel="00000000" w:rsidR="00000000" w:rsidRPr="00000000">
        <w:rPr>
          <w:rFonts w:ascii="Cousine" w:cs="Cousine" w:eastAsia="Cousine" w:hAnsi="Cousine"/>
          <w:rtl w:val="0"/>
        </w:rPr>
        <w:t xml:space="preserve">RelayLink™ is an revolutionary, innovative new communication protocol developed by Elexa Consumer Products to be faster and easier to use than current standards. Please see the RelayLink™ Specification Document for more information</w:t>
      </w:r>
    </w:p>
    <w:p w:rsidR="00000000" w:rsidDel="00000000" w:rsidP="00000000" w:rsidRDefault="00000000" w:rsidRPr="00000000" w14:paraId="000000D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\section{Z-Wave}</w:t>
      </w:r>
    </w:p>
    <w:p w:rsidR="00000000" w:rsidDel="00000000" w:rsidP="00000000" w:rsidRDefault="00000000" w:rsidRPr="00000000" w14:paraId="000000D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When the Bridge receives a ‘leak detected’ message it will inform the Z-Wave hub if it is paired. It will also inform the hub when an ‘all sensors dry’ message is received. The hub will also be able to send ‘open valve’ and ‘close valve’ messages to the bridge to relay to the valve controller.</w:t>
      </w:r>
    </w:p>
    <w:p w:rsidR="00000000" w:rsidDel="00000000" w:rsidP="00000000" w:rsidRDefault="00000000" w:rsidRPr="00000000" w14:paraId="000000D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When included in the Z-Wave network, the Bridge will appear as two devices:</w:t>
      </w:r>
    </w:p>
    <w:p w:rsidR="00000000" w:rsidDel="00000000" w:rsidP="00000000" w:rsidRDefault="00000000" w:rsidRPr="00000000" w14:paraId="000000D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D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An On/Off Switch</w:t>
      </w:r>
    </w:p>
    <w:p w:rsidR="00000000" w:rsidDel="00000000" w:rsidP="00000000" w:rsidRDefault="00000000" w:rsidRPr="00000000" w14:paraId="000000D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 Leak Sensor</w:t>
      </w:r>
    </w:p>
    <w:p w:rsidR="00000000" w:rsidDel="00000000" w:rsidP="00000000" w:rsidRDefault="00000000" w:rsidRPr="00000000" w14:paraId="000000D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 temperature sensor (see \S 4.4.1)</w:t>
      </w:r>
    </w:p>
    <w:p w:rsidR="00000000" w:rsidDel="00000000" w:rsidP="00000000" w:rsidRDefault="00000000" w:rsidRPr="00000000" w14:paraId="000000D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D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\subsection{Z-Wave Inclusion}</w:t>
      </w:r>
    </w:p>
    <w:p w:rsidR="00000000" w:rsidDel="00000000" w:rsidP="00000000" w:rsidRDefault="00000000" w:rsidRPr="00000000" w14:paraId="000000D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Bridge will enter inclusion mode when first powered on (if not already included in a Z-Wave network) and will stay in inclusion mode for 30 seconds. After 30 seconds, if the Bridge is not included, pressing the button on the device 3 times in less than 2 seconds will put it back in inclusion mode for 30 seconds.</w:t>
      </w:r>
    </w:p>
    <w:p w:rsidR="00000000" w:rsidDel="00000000" w:rsidP="00000000" w:rsidRDefault="00000000" w:rsidRPr="00000000" w14:paraId="000000D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When in inclusion mode, the Z-Wave LED will double blink. After successful inclusion the Z-Wave LED will remain solid.</w:t>
      </w:r>
    </w:p>
    <w:p w:rsidR="00000000" w:rsidDel="00000000" w:rsidP="00000000" w:rsidRDefault="00000000" w:rsidRPr="00000000" w14:paraId="000000E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\subsection{Z-Wave Exclusion}</w:t>
      </w:r>
    </w:p>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the hub is in exclusion mode and the Bridge is included in the Z-Wave network, a triple press of the Bridge button will put the device in exclusion mode. Upon successful exclusion the Z-Wave LED will turn off.</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\subsection{NWI}</w:t>
      </w:r>
    </w:p>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Bridge will support NWI -Network Wide Inclusion</w:t>
      </w:r>
    </w:p>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\subsection{Z-Wave Specifications}</w:t>
      </w:r>
    </w:p>
    <w:p w:rsidR="00000000" w:rsidDel="00000000" w:rsidP="00000000" w:rsidRDefault="00000000" w:rsidRPr="00000000" w14:paraId="000000E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\subsubsection{Association Groups (AGs)}</w:t>
      </w:r>
    </w:p>
    <w:p w:rsidR="00000000" w:rsidDel="00000000" w:rsidP="00000000" w:rsidRDefault="00000000" w:rsidRPr="00000000" w14:paraId="000000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\begin{center}</w:t>
      </w:r>
    </w:p>
    <w:p w:rsidR="00000000" w:rsidDel="00000000" w:rsidP="00000000" w:rsidRDefault="00000000" w:rsidRPr="00000000" w14:paraId="000000E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\begin{tabular}{|| p{3cm} | p{10cm} ||}</w:t>
      </w:r>
    </w:p>
    <w:p w:rsidR="00000000" w:rsidDel="00000000" w:rsidP="00000000" w:rsidRDefault="00000000" w:rsidRPr="00000000" w14:paraId="000000E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E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Association Group &amp; Description \\</w:t>
      </w:r>
    </w:p>
    <w:p w:rsidR="00000000" w:rsidDel="00000000" w:rsidP="00000000" w:rsidRDefault="00000000" w:rsidRPr="00000000" w14:paraId="000000E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E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01 &amp; Lifeline \newline</w:t>
      </w:r>
    </w:p>
    <w:p w:rsidR="00000000" w:rsidDel="00000000" w:rsidP="00000000" w:rsidRDefault="00000000" w:rsidRPr="00000000" w14:paraId="000000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AG sends Binary Report when valve is opened or closed,</w:t>
      </w:r>
    </w:p>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Supports Device Reset Locally.</w:t>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When any leak sensor is wet, the device will send a leak notification. When all sensors are dry, the device will send a `leak cleared' notification.</w:t>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02 &amp; This AG is sent an Open/Close Basic Report \\</w:t>
      </w:r>
    </w:p>
    <w:p w:rsidR="00000000" w:rsidDel="00000000" w:rsidP="00000000" w:rsidRDefault="00000000" w:rsidRPr="00000000" w14:paraId="000000F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F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03 &amp; Sensor Multilevel Report containing the temperature information every 60 minutes \\</w:t>
      </w:r>
    </w:p>
    <w:p w:rsidR="00000000" w:rsidDel="00000000" w:rsidP="00000000" w:rsidRDefault="00000000" w:rsidRPr="00000000" w14:paraId="000000F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F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\end{tabular}</w:t>
      </w:r>
    </w:p>
    <w:p w:rsidR="00000000" w:rsidDel="00000000" w:rsidP="00000000" w:rsidRDefault="00000000" w:rsidRPr="00000000" w14:paraId="000000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\pagebreak</w:t>
      </w:r>
    </w:p>
    <w:p w:rsidR="00000000" w:rsidDel="00000000" w:rsidP="00000000" w:rsidRDefault="00000000" w:rsidRPr="00000000" w14:paraId="000000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\subsubsection{Compatible Command Classes}</w:t>
      </w:r>
    </w:p>
    <w:p w:rsidR="00000000" w:rsidDel="00000000" w:rsidP="00000000" w:rsidRDefault="00000000" w:rsidRPr="00000000" w14:paraId="000000F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\begin{center}</w:t>
      </w:r>
    </w:p>
    <w:p w:rsidR="00000000" w:rsidDel="00000000" w:rsidP="00000000" w:rsidRDefault="00000000" w:rsidRPr="00000000" w14:paraId="000000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\begin{longtable}{|| p{6cm} | p{9cm} ||}</w:t>
      </w:r>
    </w:p>
    <w:p w:rsidR="00000000" w:rsidDel="00000000" w:rsidP="00000000" w:rsidRDefault="00000000" w:rsidRPr="00000000" w14:paraId="000000F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&amp; Notes  \\</w:t>
      </w:r>
    </w:p>
    <w:p w:rsidR="00000000" w:rsidDel="00000000" w:rsidP="00000000" w:rsidRDefault="00000000" w:rsidRPr="00000000" w14:paraId="000000F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 \hline</w:t>
      </w:r>
    </w:p>
    <w:p w:rsidR="00000000" w:rsidDel="00000000" w:rsidP="00000000" w:rsidRDefault="00000000" w:rsidRPr="00000000" w14:paraId="000000F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VERSION V2 (86) &amp; Returned Value: 03 04 3D 01 01 01 00\newline Z-Wave Library Type: 03 (Enhanced Slave)\newline Protocol Version: 04 3D\newline Protocol Sub-Version: 01 01\newline Application Version: 01\newline Application Sub-Version: 00 \\</w:t>
      </w:r>
    </w:p>
    <w:p w:rsidR="00000000" w:rsidDel="00000000" w:rsidP="00000000" w:rsidRDefault="00000000" w:rsidRPr="00000000" w14:paraId="000000F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BASIC V1 (20) &amp; - \\</w:t>
      </w:r>
    </w:p>
    <w:p w:rsidR="00000000" w:rsidDel="00000000" w:rsidP="00000000" w:rsidRDefault="00000000" w:rsidRPr="00000000" w14:paraId="000001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SWITCH BINARY V1 (25) &amp; </w:t>
      </w:r>
    </w:p>
    <w:p w:rsidR="00000000" w:rsidDel="00000000" w:rsidP="00000000" w:rsidRDefault="00000000" w:rsidRPr="00000000" w14:paraId="000001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Binary Switch commands will open/close the valve. Reports are used to communicate valve opening/closing Valve Open\newline</w:t>
      </w:r>
    </w:p>
    <w:p w:rsidR="00000000" w:rsidDel="00000000" w:rsidP="00000000" w:rsidRDefault="00000000" w:rsidRPr="00000000" w14:paraId="0000010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FF Valve Closed: 00</w:t>
      </w:r>
    </w:p>
    <w:p w:rsidR="00000000" w:rsidDel="00000000" w:rsidP="00000000" w:rsidRDefault="00000000" w:rsidRPr="00000000" w14:paraId="000001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SENSOR MULTILEVEL V11 (31) &amp; The Multilevel CC is used to communicate the temperature recorded by the Valve Controller in the Guardian system. This is only reported to association group 3.\newline</w:t>
      </w:r>
    </w:p>
    <w:p w:rsidR="00000000" w:rsidDel="00000000" w:rsidP="00000000" w:rsidRDefault="00000000" w:rsidRPr="00000000" w14:paraId="000001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Returned Value: 01 XX XX\newline</w:t>
      </w:r>
    </w:p>
    <w:p w:rsidR="00000000" w:rsidDel="00000000" w:rsidP="00000000" w:rsidRDefault="00000000" w:rsidRPr="00000000" w14:paraId="000001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Sensor Type: 01 (Temperature)\newline</w:t>
      </w:r>
    </w:p>
    <w:p w:rsidR="00000000" w:rsidDel="00000000" w:rsidP="00000000" w:rsidRDefault="00000000" w:rsidRPr="00000000" w14:paraId="000001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Precision/Scale/Size (Celsius): 01 (Precision = 000; Scale = 00; Size = 001)\newline</w:t>
      </w:r>
    </w:p>
    <w:p w:rsidR="00000000" w:rsidDel="00000000" w:rsidP="00000000" w:rsidRDefault="00000000" w:rsidRPr="00000000" w14:paraId="000001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Precision/Scale/Size (Farenheit): 01 (Precision = 000; Scale = 00; Size = 001)\newline</w:t>
      </w:r>
    </w:p>
    <w:p w:rsidR="00000000" w:rsidDel="00000000" w:rsidP="00000000" w:rsidRDefault="00000000" w:rsidRPr="00000000" w14:paraId="000001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Sensor Data: 00 ~ FF (-125 ~ 125 in Degrees Fahrenheit or Celsius)\\</w:t>
      </w:r>
    </w:p>
    <w:p w:rsidR="00000000" w:rsidDel="00000000" w:rsidP="00000000" w:rsidRDefault="00000000" w:rsidRPr="00000000" w14:paraId="000001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MULTI 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MULTI 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ASSOCIATION V2 (85) &amp; Group 1 Group 1 is the “Lifeline” group, which can hold five devices.\\</w:t>
      </w:r>
    </w:p>
    <w:p w:rsidR="00000000" w:rsidDel="00000000" w:rsidP="00000000" w:rsidRDefault="00000000" w:rsidRPr="00000000" w14:paraId="000001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ASSOCIATION GRP INFO V3 (59) &amp; -\\</w:t>
      </w:r>
    </w:p>
    <w:p w:rsidR="00000000" w:rsidDel="00000000" w:rsidP="00000000" w:rsidRDefault="00000000" w:rsidRPr="00000000" w14:paraId="000001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MANUFACTURER SPECIFIC V2 (72) &amp; Returned Value: 02 1F 01 02 03 04\newline</w:t>
      </w:r>
    </w:p>
    <w:p w:rsidR="00000000" w:rsidDel="00000000" w:rsidP="00000000" w:rsidRDefault="00000000" w:rsidRPr="00000000" w14:paraId="000001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Manufacturer ID: 02 1F\newline</w:t>
      </w:r>
    </w:p>
    <w:p w:rsidR="00000000" w:rsidDel="00000000" w:rsidP="00000000" w:rsidRDefault="00000000" w:rsidRPr="00000000" w14:paraId="000001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Product Type: 01 02\newline</w:t>
      </w:r>
    </w:p>
    <w:p w:rsidR="00000000" w:rsidDel="00000000" w:rsidP="00000000" w:rsidRDefault="00000000" w:rsidRPr="00000000" w14:paraId="000001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Product ID: 03 04\\</w:t>
      </w:r>
    </w:p>
    <w:p w:rsidR="00000000" w:rsidDel="00000000" w:rsidP="00000000" w:rsidRDefault="00000000" w:rsidRPr="00000000" w14:paraId="000001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DEVICE RESET LOCALLY V1 (5A) &amp; -\\</w:t>
      </w:r>
    </w:p>
    <w:p w:rsidR="00000000" w:rsidDel="00000000" w:rsidP="00000000" w:rsidRDefault="00000000" w:rsidRPr="00000000" w14:paraId="000001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POWERLEVEL V1 (73) &amp; -\\</w:t>
      </w:r>
    </w:p>
    <w:p w:rsidR="00000000" w:rsidDel="00000000" w:rsidP="00000000" w:rsidRDefault="00000000" w:rsidRPr="00000000" w14:paraId="000001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SUPERVISION V1 (6C) &amp; -\\</w:t>
      </w:r>
    </w:p>
    <w:p w:rsidR="00000000" w:rsidDel="00000000" w:rsidP="00000000" w:rsidRDefault="00000000" w:rsidRPr="00000000" w14:paraId="000001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FIRMWARE UPDATE MD V4 (7A) &amp; -\\</w:t>
      </w:r>
    </w:p>
    <w:p w:rsidR="00000000" w:rsidDel="00000000" w:rsidP="00000000" w:rsidRDefault="00000000" w:rsidRPr="00000000" w14:paraId="000001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CONFIGURATION V1 (70) &amp; See Configuration Command Class Parameters\\</w:t>
      </w:r>
    </w:p>
    <w:p w:rsidR="00000000" w:rsidDel="00000000" w:rsidP="00000000" w:rsidRDefault="00000000" w:rsidRPr="00000000" w14:paraId="000001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NOTIFICATION V8 (71) &amp; The Guardian Bridge sends a notification report to association group 1 when any Leak Detector in the system senses moisture.\newline</w:t>
      </w:r>
    </w:p>
    <w:p w:rsidR="00000000" w:rsidDel="00000000" w:rsidP="00000000" w:rsidRDefault="00000000" w:rsidRPr="00000000" w14:paraId="000001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Returned Value: 00 00 00 FF 05 XX 00 00\newline</w:t>
      </w:r>
    </w:p>
    <w:p w:rsidR="00000000" w:rsidDel="00000000" w:rsidP="00000000" w:rsidRDefault="00000000" w:rsidRPr="00000000" w14:paraId="000001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V1 Alarm Type 00 (Unsupported)\newline</w:t>
      </w:r>
    </w:p>
    <w:p w:rsidR="00000000" w:rsidDel="00000000" w:rsidP="00000000" w:rsidRDefault="00000000" w:rsidRPr="00000000" w14:paraId="000001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V1 Alarm Level 00 (Unsupported)\newline</w:t>
      </w:r>
    </w:p>
    <w:p w:rsidR="00000000" w:rsidDel="00000000" w:rsidP="00000000" w:rsidRDefault="00000000" w:rsidRPr="00000000" w14:paraId="000001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Notification Status: FF (Unsolicited Reporting is Enabled)\newline</w:t>
      </w:r>
    </w:p>
    <w:p w:rsidR="00000000" w:rsidDel="00000000" w:rsidP="00000000" w:rsidRDefault="00000000" w:rsidRPr="00000000" w14:paraId="000001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Notification Type: 05 (Water Alarm)\newline</w:t>
      </w:r>
    </w:p>
    <w:p w:rsidR="00000000" w:rsidDel="00000000" w:rsidP="00000000" w:rsidRDefault="00000000" w:rsidRPr="00000000" w14:paraId="000001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Leak Detected Event: 02 (Water Leak Detected, Unknown Location)\newline</w:t>
      </w:r>
    </w:p>
    <w:p w:rsidR="00000000" w:rsidDel="00000000" w:rsidP="00000000" w:rsidRDefault="00000000" w:rsidRPr="00000000" w14:paraId="000001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Leak Removed Event: 00 (Event Inactive)\newline</w:t>
      </w:r>
    </w:p>
    <w:p w:rsidR="00000000" w:rsidDel="00000000" w:rsidP="00000000" w:rsidRDefault="00000000" w:rsidRPr="00000000" w14:paraId="000001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Sequence/Reserved/Event Parameters: Length 00\newline</w:t>
      </w:r>
    </w:p>
    <w:p w:rsidR="00000000" w:rsidDel="00000000" w:rsidP="00000000" w:rsidRDefault="00000000" w:rsidRPr="00000000" w14:paraId="000001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Notification Event Parameters: 00 (No Event Parameters)\\</w:t>
      </w:r>
    </w:p>
    <w:p w:rsidR="00000000" w:rsidDel="00000000" w:rsidP="00000000" w:rsidRDefault="00000000" w:rsidRPr="00000000" w14:paraId="000001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COMMAND CLASS ZWAVE PLUS INFO V2 (5E) &amp; Returned Value: 01 05 00 15 00 15 00\newline</w:t>
      </w:r>
    </w:p>
    <w:p w:rsidR="00000000" w:rsidDel="00000000" w:rsidP="00000000" w:rsidRDefault="00000000" w:rsidRPr="00000000" w14:paraId="000001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Z-Wave Plus Version: 01\newline</w:t>
      </w:r>
    </w:p>
    <w:p w:rsidR="00000000" w:rsidDel="00000000" w:rsidP="00000000" w:rsidRDefault="00000000" w:rsidRPr="00000000" w14:paraId="000001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Role Type: 05\newline</w:t>
      </w:r>
    </w:p>
    <w:p w:rsidR="00000000" w:rsidDel="00000000" w:rsidP="00000000" w:rsidRDefault="00000000" w:rsidRPr="00000000" w14:paraId="000001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Node Type: 00\newline</w:t>
      </w:r>
    </w:p>
    <w:p w:rsidR="00000000" w:rsidDel="00000000" w:rsidP="00000000" w:rsidRDefault="00000000" w:rsidRPr="00000000" w14:paraId="000001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Installer Icon Type: 15 00\newline</w:t>
      </w:r>
    </w:p>
    <w:p w:rsidR="00000000" w:rsidDel="00000000" w:rsidP="00000000" w:rsidRDefault="00000000" w:rsidRPr="00000000" w14:paraId="000001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 Icon Type: 15 00 \\</w:t>
      </w:r>
    </w:p>
    <w:p w:rsidR="00000000" w:rsidDel="00000000" w:rsidP="00000000" w:rsidRDefault="00000000" w:rsidRPr="00000000" w14:paraId="000001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\hline</w:t>
      </w:r>
    </w:p>
    <w:p w:rsidR="00000000" w:rsidDel="00000000" w:rsidP="00000000" w:rsidRDefault="00000000" w:rsidRPr="00000000" w14:paraId="000001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\end{longtable}</w:t>
      </w:r>
    </w:p>
    <w:p w:rsidR="00000000" w:rsidDel="00000000" w:rsidP="00000000" w:rsidRDefault="00000000" w:rsidRPr="00000000" w14:paraId="000001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\end{center}</w:t>
      </w:r>
    </w:p>
    <w:p w:rsidR="00000000" w:rsidDel="00000000" w:rsidP="00000000" w:rsidRDefault="00000000" w:rsidRPr="00000000" w14:paraId="000001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\section{RelayLink\textsuperscript{TM}}</w:t>
      </w:r>
    </w:p>
    <w:p w:rsidR="00000000" w:rsidDel="00000000" w:rsidP="00000000" w:rsidRDefault="00000000" w:rsidRPr="00000000" w14:paraId="000001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RelayLink\textsuperscript{TM} provides power and two way communication between an ancient security panel and the Guardian Bridge, one bit at a time.</w:t>
      </w:r>
    </w:p>
    <w:p w:rsidR="00000000" w:rsidDel="00000000" w:rsidP="00000000" w:rsidRDefault="00000000" w:rsidRPr="00000000" w14:paraId="000001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\subsection{Pinout}</w:t>
      </w:r>
    </w:p>
    <w:p w:rsidR="00000000" w:rsidDel="00000000" w:rsidP="00000000" w:rsidRDefault="00000000" w:rsidRPr="00000000" w14:paraId="000001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\begin{center}</w:t>
      </w:r>
    </w:p>
    <w:p w:rsidR="00000000" w:rsidDel="00000000" w:rsidP="00000000" w:rsidRDefault="00000000" w:rsidRPr="00000000" w14:paraId="000001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\centering</w:t>
      </w:r>
    </w:p>
    <w:p w:rsidR="00000000" w:rsidDel="00000000" w:rsidP="00000000" w:rsidRDefault="00000000" w:rsidRPr="00000000" w14:paraId="000001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\begin{tabular}{||l||l|l|l|l|l|l|l||}</w:t>
      </w:r>
    </w:p>
    <w:p w:rsidR="00000000" w:rsidDel="00000000" w:rsidP="00000000" w:rsidRDefault="00000000" w:rsidRPr="00000000" w14:paraId="000001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\hline</w:t>
      </w:r>
    </w:p>
    <w:p w:rsidR="00000000" w:rsidDel="00000000" w:rsidP="00000000" w:rsidRDefault="00000000" w:rsidRPr="00000000" w14:paraId="000001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Group      &amp; \multicolumn{2}{l|}{Power} &amp; \multicolumn{2}{l|}{Input} &amp; \multicolumn{3}{l||}{Output} \\ </w:t>
      </w:r>
    </w:p>
    <w:p w:rsidR="00000000" w:rsidDel="00000000" w:rsidP="00000000" w:rsidRDefault="00000000" w:rsidRPr="00000000" w14:paraId="000001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\hline</w:t>
      </w:r>
    </w:p>
    <w:p w:rsidR="00000000" w:rsidDel="00000000" w:rsidP="00000000" w:rsidRDefault="00000000" w:rsidRPr="00000000" w14:paraId="000001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Pin Number &amp; 1            &amp; 2           &amp; 3           &amp; 4            &amp; 5       &amp; 6        &amp; 7      \\ \hline</w:t>
      </w:r>
    </w:p>
    <w:p w:rsidR="00000000" w:rsidDel="00000000" w:rsidP="00000000" w:rsidRDefault="00000000" w:rsidRPr="00000000" w14:paraId="000001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Label      &amp; +12V         &amp; GND         &amp; IN          &amp; GND          &amp; NO      &amp; COM      &amp; NC     \\ \hline</w:t>
      </w:r>
    </w:p>
    <w:p w:rsidR="00000000" w:rsidDel="00000000" w:rsidP="00000000" w:rsidRDefault="00000000" w:rsidRPr="00000000" w14:paraId="000001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\end{tabular}</w:t>
      </w:r>
    </w:p>
    <w:p w:rsidR="00000000" w:rsidDel="00000000" w:rsidP="00000000" w:rsidRDefault="00000000" w:rsidRPr="00000000" w14:paraId="000001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\end{center}</w:t>
      </w:r>
    </w:p>
    <w:p w:rsidR="00000000" w:rsidDel="00000000" w:rsidP="00000000" w:rsidRDefault="00000000" w:rsidRPr="00000000" w14:paraId="000001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\subsubsection{Power Group}</w:t>
      </w:r>
    </w:p>
    <w:p w:rsidR="00000000" w:rsidDel="00000000" w:rsidP="00000000" w:rsidRDefault="00000000" w:rsidRPr="00000000" w14:paraId="000001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Pins 1 and 2 are used to supply power from a 12V security panel.</w:t>
      </w:r>
    </w:p>
    <w:p w:rsidR="00000000" w:rsidDel="00000000" w:rsidP="00000000" w:rsidRDefault="00000000" w:rsidRPr="00000000" w14:paraId="000001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\subsubsection{Input Group}</w:t>
      </w:r>
    </w:p>
    <w:p w:rsidR="00000000" w:rsidDel="00000000" w:rsidP="00000000" w:rsidRDefault="00000000" w:rsidRPr="00000000" w14:paraId="000001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Pins 3 and 4 are a configurable input. With the Guardian App the Bridge can be set to send an open or close command to the valve controller. Details are TBD</w:t>
      </w:r>
    </w:p>
    <w:p w:rsidR="00000000" w:rsidDel="00000000" w:rsidP="00000000" w:rsidRDefault="00000000" w:rsidRPr="00000000" w14:paraId="000001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\subsubsection{Output Group}</w:t>
      </w:r>
    </w:p>
    <w:p w:rsidR="00000000" w:rsidDel="00000000" w:rsidP="00000000" w:rsidRDefault="00000000" w:rsidRPr="00000000" w14:paraId="000001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Pins 5, 6, and 7 are the outputs. The Guardian App can be used to configure the output to be indicate:</w:t>
      </w:r>
    </w:p>
    <w:p w:rsidR="00000000" w:rsidDel="00000000" w:rsidP="00000000" w:rsidRDefault="00000000" w:rsidRPr="00000000" w14:paraId="000001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open</w:t>
      </w:r>
    </w:p>
    <w:p w:rsidR="00000000" w:rsidDel="00000000" w:rsidP="00000000" w:rsidRDefault="00000000" w:rsidRPr="00000000" w14:paraId="000001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Valve closed</w:t>
      </w:r>
    </w:p>
    <w:p w:rsidR="00000000" w:rsidDel="00000000" w:rsidP="00000000" w:rsidRDefault="00000000" w:rsidRPr="00000000" w14:paraId="000001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1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At least one leak sensor is wet</w:t>
      </w:r>
    </w:p>
    <w:p w:rsidR="00000000" w:rsidDel="00000000" w:rsidP="00000000" w:rsidRDefault="00000000" w:rsidRPr="00000000" w14:paraId="000001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All sensors are dry</w:t>
      </w:r>
    </w:p>
    <w:p w:rsidR="00000000" w:rsidDel="00000000" w:rsidP="00000000" w:rsidRDefault="00000000" w:rsidRPr="00000000" w14:paraId="000001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\section{Pad Printing}</w:t>
      </w:r>
    </w:p>
    <w:p w:rsidR="00000000" w:rsidDel="00000000" w:rsidP="00000000" w:rsidRDefault="00000000" w:rsidRPr="00000000" w14:paraId="000001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Pad printing will be done in white, black, or gray (TBD). </w:t>
      </w:r>
    </w:p>
    <w:p w:rsidR="00000000" w:rsidDel="00000000" w:rsidP="00000000" w:rsidRDefault="00000000" w:rsidRPr="00000000" w14:paraId="000001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\subsubsection{Required Logos/Labels}</w:t>
      </w:r>
    </w:p>
    <w:p w:rsidR="00000000" w:rsidDel="00000000" w:rsidP="00000000" w:rsidRDefault="00000000" w:rsidRPr="00000000" w14:paraId="000001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must be printed on the Bridge:</w:t>
      </w:r>
    </w:p>
    <w:p w:rsidR="00000000" w:rsidDel="00000000" w:rsidP="00000000" w:rsidRDefault="00000000" w:rsidRPr="00000000" w14:paraId="0000015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Guardian logo on top</w:t>
      </w:r>
    </w:p>
    <w:p w:rsidR="00000000" w:rsidDel="00000000" w:rsidP="00000000" w:rsidRDefault="00000000" w:rsidRPr="00000000" w14:paraId="000001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Power symbol on 1\textsuperscript{st} LED</w:t>
      </w:r>
    </w:p>
    <w:p w:rsidR="00000000" w:rsidDel="00000000" w:rsidP="00000000" w:rsidRDefault="00000000" w:rsidRPr="00000000" w14:paraId="000001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Z-Wave symbol on 2\textsuperscript{nd} LED</w:t>
      </w:r>
    </w:p>
    <w:p w:rsidR="00000000" w:rsidDel="00000000" w:rsidP="00000000" w:rsidRDefault="00000000" w:rsidRPr="00000000" w14:paraId="000001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GuardianRF symbol on 3\textsuperscript{rd} LED</w:t>
      </w:r>
    </w:p>
    <w:p w:rsidR="00000000" w:rsidDel="00000000" w:rsidP="00000000" w:rsidRDefault="00000000" w:rsidRPr="00000000" w14:paraId="000001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 RelayLink\textsuperscript{TM} pin numbers</w:t>
      </w:r>
    </w:p>
    <w:p w:rsidR="00000000" w:rsidDel="00000000" w:rsidP="00000000" w:rsidRDefault="00000000" w:rsidRPr="00000000" w14:paraId="000001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\section{Packaging and Labels}</w:t>
      </w:r>
    </w:p>
    <w:p w:rsidR="00000000" w:rsidDel="00000000" w:rsidP="00000000" w:rsidRDefault="00000000" w:rsidRPr="00000000" w14:paraId="000001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\section{Validation and Testing}</w:t>
      </w:r>
    </w:p>
    <w:p w:rsidR="00000000" w:rsidDel="00000000" w:rsidP="00000000" w:rsidRDefault="00000000" w:rsidRPr="00000000" w14:paraId="000001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\section{Certifications}</w:t>
      </w:r>
    </w:p>
    <w:p w:rsidR="00000000" w:rsidDel="00000000" w:rsidP="00000000" w:rsidRDefault="00000000" w:rsidRPr="00000000" w14:paraId="000001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\end{document}</w:t>
      </w:r>
    </w:p>
    <w:p w:rsidR="00000000" w:rsidDel="00000000" w:rsidP="00000000" w:rsidRDefault="00000000" w:rsidRPr="00000000" w14:paraId="0000016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