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jc w:val="center"/>
        <w:rPr/>
      </w:pPr>
      <w:r w:rsidDel="00000000" w:rsidR="00000000" w:rsidRPr="00000000">
        <w:rPr/>
        <w:drawing>
          <wp:inline distB="0" distT="0" distL="0" distR="0">
            <wp:extent cx="3655801" cy="708507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5801" cy="708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SUMP PUMP MONITOR PROOF OF CONCEPT REPORT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Revision History</w:t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0"/>
        <w:gridCol w:w="1605"/>
        <w:gridCol w:w="5805"/>
        <w:gridCol w:w="1260"/>
        <w:tblGridChange w:id="0">
          <w:tblGrid>
            <w:gridCol w:w="690"/>
            <w:gridCol w:w="1605"/>
            <w:gridCol w:w="5805"/>
            <w:gridCol w:w="1260"/>
          </w:tblGrid>
        </w:tblGridChange>
      </w:tblGrid>
      <w:t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Author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Change Description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Date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Michael Skiba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Initial draft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2018-05-24</w:t>
            </w:r>
          </w:p>
        </w:tc>
      </w:tr>
    </w:tbl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contextualSpacing w:val="0"/>
        <w:rPr/>
      </w:pPr>
      <w:bookmarkStart w:colFirst="0" w:colLast="0" w:name="_8816bpmpr5o9" w:id="0"/>
      <w:bookmarkEnd w:id="0"/>
      <w:r w:rsidDel="00000000" w:rsidR="00000000" w:rsidRPr="00000000">
        <w:rPr>
          <w:rtl w:val="0"/>
        </w:rPr>
        <w:t xml:space="preserve">1 Objective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  <w:t xml:space="preserve">The Sump Pump Monitor needs to monitor the water level in the sump pit of a home.</w:t>
      </w:r>
    </w:p>
    <w:p w:rsidR="00000000" w:rsidDel="00000000" w:rsidP="00000000" w:rsidRDefault="00000000" w:rsidRPr="00000000" w14:paraId="00000022">
      <w:pPr>
        <w:pStyle w:val="Heading2"/>
        <w:contextualSpacing w:val="0"/>
        <w:rPr/>
      </w:pPr>
      <w:bookmarkStart w:colFirst="0" w:colLast="0" w:name="_5xg14h24c218" w:id="1"/>
      <w:bookmarkEnd w:id="1"/>
      <w:r w:rsidDel="00000000" w:rsidR="00000000" w:rsidRPr="00000000">
        <w:rPr>
          <w:rtl w:val="0"/>
        </w:rPr>
        <w:t xml:space="preserve">2 Design</w:t>
      </w:r>
    </w:p>
    <w:p w:rsidR="00000000" w:rsidDel="00000000" w:rsidP="00000000" w:rsidRDefault="00000000" w:rsidRPr="00000000" w14:paraId="00000023">
      <w:pPr>
        <w:contextualSpacing w:val="0"/>
        <w:rPr/>
      </w:pPr>
      <w:r w:rsidDel="00000000" w:rsidR="00000000" w:rsidRPr="00000000">
        <w:rPr>
          <w:rtl w:val="0"/>
        </w:rPr>
        <w:t xml:space="preserve">A two conductor wire can act as a capacitor. When the wire is submerged the capacitance changes. Using a hex inverter to create a clock circuit, a variable frequency can be generated that varies with how submerged the wire is.</w:t>
      </w:r>
    </w:p>
    <w:p w:rsidR="00000000" w:rsidDel="00000000" w:rsidP="00000000" w:rsidRDefault="00000000" w:rsidRPr="00000000" w14:paraId="00000024">
      <w:pPr>
        <w:pStyle w:val="Heading3"/>
        <w:contextualSpacing w:val="0"/>
        <w:rPr/>
      </w:pPr>
      <w:bookmarkStart w:colFirst="0" w:colLast="0" w:name="_tiqn73s1x6c" w:id="2"/>
      <w:bookmarkEnd w:id="2"/>
      <w:r w:rsidDel="00000000" w:rsidR="00000000" w:rsidRPr="00000000">
        <w:rPr>
          <w:rtl w:val="0"/>
        </w:rPr>
        <w:t xml:space="preserve">2.1 Circuit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5969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75522" cy="556736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5522" cy="556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10013" cy="2939442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939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contextualSpacing w:val="0"/>
        <w:rPr/>
      </w:pPr>
      <w:bookmarkStart w:colFirst="0" w:colLast="0" w:name="_vfet8svypc8j" w:id="3"/>
      <w:bookmarkEnd w:id="3"/>
      <w:r w:rsidDel="00000000" w:rsidR="00000000" w:rsidRPr="00000000">
        <w:rPr>
          <w:rtl w:val="0"/>
        </w:rPr>
        <w:t xml:space="preserve">3 Results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The prototype was able to produce a variable frequency that corresponded to the amount the cable was submerged.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contextualSpacing w:val="0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A">
    <w:pPr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spacing w:line="240" w:lineRule="auto"/>
      <w:contextualSpacing w:val="0"/>
      <w:jc w:val="righ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Elexa Consumer Products Inc.</w:t>
    </w:r>
  </w:p>
  <w:p w:rsidR="00000000" w:rsidDel="00000000" w:rsidP="00000000" w:rsidRDefault="00000000" w:rsidRPr="00000000" w14:paraId="0000002C">
    <w:pPr>
      <w:spacing w:line="240" w:lineRule="auto"/>
      <w:contextualSpacing w:val="0"/>
      <w:jc w:val="righ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Guardian Sump Pump Monitor PRD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2.xml"/><Relationship Id="rId12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