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String x;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x=jTextField1.getText();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boolean profanity=false;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URL oracle = null;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oracle = new URL("https://docs.google.com/spreadsheets/d/1hIEi2YG3ydav1E06Bzf2mQbGZ12kh2fe4ISgLg_UBuM/export?format=csv");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} catch (MalformedURLException ex)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Logger.getLogger(Home.class.getName()).log(Level.SEVERE, null, ex);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BufferedReader in = null;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in = new BufferedReader(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new InputStreamReader(oracle.openStream()));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Logger.getLogger(Home.class.getName()).log(Level.SEVERE, null, ex);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String inputLine;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while ((inputLine = in.readLine()) != null)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if(x.equals(inputLine)){profanity=true;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jLabel3.setText("Profanity Detected");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x.replaceAll("i","@");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x.replaceAll("e","3");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x.replaceAll("a","4");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x.replaceAll("s","5");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x.replaceAll("t","7");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x.replaceAll("o","2");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x.replaceAll("g","9");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x = x.replaceAll("u","*");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jTextField1.setText(x);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Logger.getLogger(Home.class.getName()).log(Level.SEVERE, null, ex);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if(profanity==false){jLabel3.setText("No profanity detected");}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try {     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in.close();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