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library</w:t>
      </w:r>
      <w:r>
        <w:rPr>
          <w:rStyle w:val="NormalTok"/>
        </w:rPr>
        <w:t xml:space="preserve">(jsonlite)</w:t>
      </w:r>
      <w:r>
        <w:br/>
      </w:r>
      <w:r>
        <w:rPr>
          <w:rStyle w:val="NormalTok"/>
        </w:rPr>
        <w:t xml:space="preserve">menu_TGV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StringTok"/>
        </w:rPr>
        <w:t xml:space="preserve">"DATA/menus-des-bars-tgv.json"</w:t>
      </w:r>
      <w:r>
        <w:rPr>
          <w:rStyle w:val="NormalTok"/>
        </w:rPr>
        <w:t xml:space="preserve">)</w:t>
      </w:r>
      <w:r>
        <w:br/>
      </w:r>
      <w:r>
        <w:br/>
      </w:r>
      <w:r>
        <w:rPr>
          <w:rStyle w:val="CommentTok"/>
        </w:rPr>
        <w:t xml:space="preserve"># Pour voir les 3 premières lignes</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(menu_TGV,</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kable</w:t>
      </w:r>
      <w:r>
        <w:rPr>
          <w:rStyle w:val="NormalTok"/>
        </w:rPr>
        <w:t xml:space="preserve">(</w:t>
      </w:r>
      <w:r>
        <w:rPr>
          <w:rStyle w:val="FunctionTok"/>
        </w:rPr>
        <w:t xml:space="preserve">head</w:t>
      </w:r>
      <w:r>
        <w:rPr>
          <w:rStyle w:val="NormalTok"/>
        </w:rPr>
        <w:t xml:space="preserve">(menu_df,</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lef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lef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left"/>
            </w:pPr>
            <w:r>
              <w:t xml:space="preserve">poids_g_cl</w:t>
            </w:r>
          </w:p>
        </w:tc>
        <w:tc>
          <w:tcPr/>
          <w:p>
            <w:pPr>
              <w:pStyle w:val="Compact"/>
              <w:jc w:val="left"/>
            </w:pPr>
            <w:r>
              <w:t xml:space="preserve">proteines_100g_100ml</w:t>
            </w:r>
          </w:p>
        </w:tc>
        <w:tc>
          <w:tcPr/>
          <w:p>
            <w:pPr>
              <w:pStyle w:val="Compact"/>
              <w:jc w:val="left"/>
            </w:pPr>
            <w:r>
              <w:t xml:space="preserve">glucides_100g_100ml</w:t>
            </w:r>
          </w:p>
        </w:tc>
        <w:tc>
          <w:tcPr/>
          <w:p>
            <w:pPr>
              <w:pStyle w:val="Compact"/>
              <w:jc w:val="lef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lef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lef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left"/>
            </w:pPr>
            <w:r>
              <w:t xml:space="preserve">NULL</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r>
    </w:tbl>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kable</w:t>
      </w:r>
      <w:r>
        <w:rPr>
          <w:rStyle w:val="NormalTok"/>
        </w:rPr>
        <w:t xml:space="preserve">(</w:t>
      </w:r>
      <w:r>
        <w:rPr>
          <w:rStyle w:val="FunctionTok"/>
        </w:rPr>
        <w:t xml:space="preserve">head</w:t>
      </w:r>
      <w:r>
        <w:rPr>
          <w:rStyle w:val="NormalTok"/>
        </w:rPr>
        <w:t xml:space="preserve">(menu_df2,</w:t>
      </w:r>
      <w:r>
        <w:rPr>
          <w:rStyle w:val="DecValTok"/>
        </w:rPr>
        <w:t xml:space="preserve">3</w:t>
      </w:r>
      <w:r>
        <w:rPr>
          <w:rStyle w:val="NormalTok"/>
        </w:rPr>
        <w:t xml:space="preserve">))</w:t>
      </w:r>
    </w:p>
    <w:tbl>
      <w:tblPr>
        <w:tblStyle w:val="Table"/>
        <w:tblW w:type="pct" w:w="5000"/>
        <w:tblLook w:firstRow="1" w:lastRow="0" w:firstColumn="0" w:lastColumn="0" w:noHBand="0" w:noVBand="0" w:val="0020"/>
        <w:jc w:val="start"/>
      </w:tblPr>
      <w:tblGrid>
        <w:gridCol w:w="133"/>
        <w:gridCol w:w="133"/>
        <w:gridCol w:w="339"/>
        <w:gridCol w:w="193"/>
        <w:gridCol w:w="254"/>
        <w:gridCol w:w="217"/>
        <w:gridCol w:w="205"/>
        <w:gridCol w:w="217"/>
        <w:gridCol w:w="2942"/>
        <w:gridCol w:w="133"/>
        <w:gridCol w:w="1356"/>
        <w:gridCol w:w="302"/>
        <w:gridCol w:w="254"/>
        <w:gridCol w:w="181"/>
        <w:gridCol w:w="48"/>
        <w:gridCol w:w="145"/>
        <w:gridCol w:w="133"/>
        <w:gridCol w:w="254"/>
        <w:gridCol w:w="242"/>
        <w:gridCol w:w="230"/>
      </w:tblGrid>
      <w:tr>
        <w:trPr>
          <w:tblHeader w:val="true"/>
        </w:trPr>
        <w:tc>
          <w:tcPr/>
          <w:p>
            <w:pPr>
              <w:pStyle w:val="Compact"/>
              <w:jc w:val="left"/>
            </w:pPr>
            <w:r>
              <w:t xml:space="preserve">date_debut</w:t>
            </w:r>
          </w:p>
        </w:tc>
        <w:tc>
          <w:tcPr/>
          <w:p>
            <w:pPr>
              <w:pStyle w:val="Compact"/>
              <w:jc w:val="left"/>
            </w:pPr>
            <w:r>
              <w:t xml:space="preserve">date_fin</w:t>
            </w:r>
          </w:p>
        </w:tc>
        <w:tc>
          <w:tcPr/>
          <w:p>
            <w:pPr>
              <w:pStyle w:val="Compact"/>
              <w:jc w:val="left"/>
            </w:pPr>
            <w:r>
              <w:t xml:space="preserve">produit</w:t>
            </w:r>
          </w:p>
        </w:tc>
        <w:tc>
          <w:tcPr/>
          <w:p>
            <w:pPr>
              <w:pStyle w:val="Compact"/>
              <w:jc w:val="right"/>
            </w:pPr>
            <w:r>
              <w:t xml:space="preserve">prix_au_produit</w:t>
            </w:r>
          </w:p>
        </w:tc>
        <w:tc>
          <w:tcPr/>
          <w:p>
            <w:pPr>
              <w:pStyle w:val="Compact"/>
              <w:jc w:val="left"/>
            </w:pPr>
            <w:r>
              <w:t xml:space="preserve">type</w:t>
            </w:r>
          </w:p>
        </w:tc>
        <w:tc>
          <w:tcPr/>
          <w:p>
            <w:pPr>
              <w:pStyle w:val="Compact"/>
              <w:jc w:val="left"/>
            </w:pPr>
            <w:r>
              <w:t xml:space="preserve">categorie_produit</w:t>
            </w:r>
          </w:p>
        </w:tc>
        <w:tc>
          <w:tcPr/>
          <w:p>
            <w:pPr>
              <w:pStyle w:val="Compact"/>
              <w:jc w:val="left"/>
            </w:pPr>
            <w:r>
              <w:t xml:space="preserve">presence_de_porc</w:t>
            </w:r>
          </w:p>
        </w:tc>
        <w:tc>
          <w:tcPr/>
          <w:p>
            <w:pPr>
              <w:pStyle w:val="Compact"/>
              <w:jc w:val="left"/>
            </w:pPr>
            <w:r>
              <w:t xml:space="preserve">presence_d_alcool</w:t>
            </w:r>
          </w:p>
        </w:tc>
        <w:tc>
          <w:tcPr/>
          <w:p>
            <w:pPr>
              <w:pStyle w:val="Compact"/>
              <w:jc w:val="left"/>
            </w:pPr>
            <w:r>
              <w:t xml:space="preserve">composants</w:t>
            </w:r>
          </w:p>
        </w:tc>
        <w:tc>
          <w:tcPr/>
          <w:p>
            <w:pPr>
              <w:pStyle w:val="Compact"/>
              <w:jc w:val="left"/>
            </w:pPr>
            <w:r>
              <w:t xml:space="preserve">allergenes</w:t>
            </w:r>
          </w:p>
        </w:tc>
        <w:tc>
          <w:tcPr/>
          <w:p>
            <w:pPr>
              <w:pStyle w:val="Compact"/>
              <w:jc w:val="left"/>
            </w:pPr>
            <w:r>
              <w:t xml:space="preserve">allergenes_susceptibles_de_provenir_de_contaminations_croisees</w:t>
            </w:r>
          </w:p>
        </w:tc>
        <w:tc>
          <w:tcPr/>
          <w:p>
            <w:pPr>
              <w:pStyle w:val="Compact"/>
              <w:jc w:val="right"/>
            </w:pPr>
            <w:r>
              <w:t xml:space="preserve">kcal_pour_100_ml_ou_100g</w:t>
            </w:r>
          </w:p>
        </w:tc>
        <w:tc>
          <w:tcPr/>
          <w:p>
            <w:pPr>
              <w:pStyle w:val="Compact"/>
              <w:jc w:val="left"/>
            </w:pPr>
            <w:r>
              <w:t xml:space="preserve">recette_vegetarienne</w:t>
            </w:r>
          </w:p>
        </w:tc>
        <w:tc>
          <w:tcPr/>
          <w:p>
            <w:pPr>
              <w:pStyle w:val="Compact"/>
              <w:jc w:val="left"/>
            </w:pPr>
            <w:r>
              <w:t xml:space="preserve">recette_vegane</w:t>
            </w:r>
          </w:p>
        </w:tc>
        <w:tc>
          <w:tcPr/>
          <w:p>
            <w:pPr>
              <w:pStyle w:val="Compact"/>
              <w:jc w:val="left"/>
            </w:pPr>
            <w:r>
              <w:t xml:space="preserve">bio</w:t>
            </w:r>
          </w:p>
        </w:tc>
        <w:tc>
          <w:tcPr/>
          <w:p>
            <w:pPr>
              <w:pStyle w:val="Compact"/>
              <w:jc w:val="left"/>
            </w:pPr>
            <w:r>
              <w:t xml:space="preserve">sans_gluten</w:t>
            </w:r>
          </w:p>
        </w:tc>
        <w:tc>
          <w:tcPr/>
          <w:p>
            <w:pPr>
              <w:pStyle w:val="Compact"/>
              <w:jc w:val="right"/>
            </w:pPr>
            <w:r>
              <w:t xml:space="preserve">poids_g_cl</w:t>
            </w:r>
          </w:p>
        </w:tc>
        <w:tc>
          <w:tcPr/>
          <w:p>
            <w:pPr>
              <w:pStyle w:val="Compact"/>
              <w:jc w:val="right"/>
            </w:pPr>
            <w:r>
              <w:t xml:space="preserve">proteines_100g_100ml</w:t>
            </w:r>
          </w:p>
        </w:tc>
        <w:tc>
          <w:tcPr/>
          <w:p>
            <w:pPr>
              <w:pStyle w:val="Compact"/>
              <w:jc w:val="right"/>
            </w:pPr>
            <w:r>
              <w:t xml:space="preserve">glucides_100g_100ml</w:t>
            </w:r>
          </w:p>
        </w:tc>
        <w:tc>
          <w:tcPr/>
          <w:p>
            <w:pPr>
              <w:pStyle w:val="Compact"/>
              <w:jc w:val="right"/>
            </w:pPr>
            <w:r>
              <w:t xml:space="preserve">lipides_100g_100ml</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Café lungo, Illy</w:t>
            </w:r>
          </w:p>
        </w:tc>
        <w:tc>
          <w:tcPr/>
          <w:p>
            <w:pPr>
              <w:pStyle w:val="Compact"/>
              <w:jc w:val="right"/>
            </w:pPr>
            <w:r>
              <w:t xml:space="preserve">2.9</w:t>
            </w:r>
          </w:p>
        </w:tc>
        <w:tc>
          <w:tcPr/>
          <w:p>
            <w:pPr>
              <w:pStyle w:val="Compact"/>
              <w:jc w:val="left"/>
            </w:pPr>
            <w:r>
              <w:t xml:space="preserve">Thé, café &amp; chocolat</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w:t>
            </w:r>
          </w:p>
        </w:tc>
        <w:tc>
          <w:tcPr/>
          <w:p>
            <w:pPr>
              <w:pStyle w:val="Compact"/>
              <w:jc w:val="left"/>
            </w:pPr>
            <w:r>
              <w:t xml:space="preserve">NA</w:t>
            </w:r>
          </w:p>
        </w:tc>
        <w:tc>
          <w:tcPr/>
          <w:p>
            <w:pPr>
              <w:pStyle w:val="Compact"/>
              <w:jc w:val="left"/>
            </w:pPr>
            <w:r>
              <w:t xml:space="preserve">NA</w:t>
            </w:r>
          </w:p>
        </w:tc>
        <w:tc>
          <w:tcPr/>
          <w:p>
            <w:pPr>
              <w:pStyle w:val="Compact"/>
              <w:jc w:val="right"/>
            </w:pPr>
            <w:r>
              <w:t xml:space="preserve">4</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Cappuccino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2 Capsules de 15g de lait (lait entier, sirop de glucose, sucre), capsule de 14,5 g de café 100% Arabica, chocolat (chocolat en poudre 59.4% (sucre, cacao 32% minimum), lait écrémé en poudre 38.5%, lactose, antiagglomérant (E551), sel, arôme)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2023-06-22</w:t>
            </w:r>
          </w:p>
        </w:tc>
        <w:tc>
          <w:tcPr/>
          <w:p>
            <w:pPr>
              <w:pStyle w:val="Compact"/>
              <w:jc w:val="left"/>
            </w:pPr>
            <w:r>
              <w:t xml:space="preserve">2023-10-12</w:t>
            </w:r>
          </w:p>
        </w:tc>
        <w:tc>
          <w:tcPr/>
          <w:p>
            <w:pPr>
              <w:pStyle w:val="Compact"/>
              <w:jc w:val="left"/>
            </w:pPr>
            <w:r>
              <w:t xml:space="preserve">Latte Macchiato grand, Illy</w:t>
            </w:r>
          </w:p>
        </w:tc>
        <w:tc>
          <w:tcPr/>
          <w:p>
            <w:pPr>
              <w:pStyle w:val="Compact"/>
              <w:jc w:val="right"/>
            </w:pPr>
            <w:r>
              <w:t xml:space="preserve">4.9</w:t>
            </w:r>
          </w:p>
        </w:tc>
        <w:tc>
          <w:tcPr/>
          <w:p>
            <w:pPr>
              <w:pStyle w:val="Compact"/>
              <w:jc w:val="left"/>
            </w:pPr>
            <w:r>
              <w:t xml:space="preserve">Boissons gourmandes</w:t>
            </w:r>
          </w:p>
        </w:tc>
        <w:tc>
          <w:tcPr/>
          <w:p>
            <w:pPr>
              <w:pStyle w:val="Compact"/>
              <w:jc w:val="left"/>
            </w:pPr>
            <w:r>
              <w:t xml:space="preserve">Boissons</w:t>
            </w:r>
          </w:p>
        </w:tc>
        <w:tc>
          <w:tcPr/>
          <w:p>
            <w:pPr>
              <w:pStyle w:val="Compact"/>
              <w:jc w:val="left"/>
            </w:pPr>
            <w:r>
              <w:t xml:space="preserve">NON</w:t>
            </w:r>
          </w:p>
        </w:tc>
        <w:tc>
          <w:tcPr/>
          <w:p>
            <w:pPr>
              <w:pStyle w:val="Compact"/>
              <w:jc w:val="left"/>
            </w:pPr>
            <w:r>
              <w:t xml:space="preserve">NON</w:t>
            </w:r>
          </w:p>
        </w:tc>
        <w:tc>
          <w:tcPr/>
          <w:p>
            <w:pPr>
              <w:pStyle w:val="Compact"/>
              <w:jc w:val="left"/>
            </w:pPr>
            <w:r>
              <w:t xml:space="preserve">Capsule de 6,5 g de café moulu illy, mélange 100% Arabica, 2 Capsules de 15g de lait (lait entier, sirop de glucose, sucre)</w:t>
            </w:r>
          </w:p>
        </w:tc>
        <w:tc>
          <w:tcPr/>
          <w:p>
            <w:pPr>
              <w:pStyle w:val="Compact"/>
              <w:jc w:val="left"/>
            </w:pPr>
            <w:r>
              <w:t xml:space="preserve">Lactose</w:t>
            </w:r>
          </w:p>
        </w:tc>
        <w:tc>
          <w:tcPr/>
          <w:p>
            <w:pPr>
              <w:pStyle w:val="Compact"/>
              <w:jc w:val="left"/>
            </w:pPr>
            <w:r>
              <w:t xml:space="preserve">Arachides, amandes, noix, soja, oeufs, poissons, crustaces, sésame, céréales, sulfites, lupin, céleri, moutarde</w:t>
            </w:r>
          </w:p>
        </w:tc>
        <w:tc>
          <w:tcPr/>
          <w:p>
            <w:pPr>
              <w:pStyle w:val="Compact"/>
              <w:jc w:val="right"/>
            </w:pPr>
            <w:r>
              <w:t xml:space="preserve">NA</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left"/>
            </w:pPr>
            <w:r>
              <w:t xml:space="preserve">NON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2023-06-30T10:24:25Z</dcterms:created>
  <dcterms:modified xsi:type="dcterms:W3CDTF">2023-06-30T10:24:25Z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2023-06-28</vt:lpwstr>
  </property>
  <property fmtid="{D5CDD505-2E9C-101B-9397-08002B2CF9AE}" pid="12" name="header-includes">
    <vt:lpwstr/>
  </property>
  <property fmtid="{D5CDD505-2E9C-101B-9397-08002B2CF9AE}" pid="13" name="image">
    <vt:lpwstr>https://upload.wikimedia.org/wikipedia/commons/thumb/c/c9/JSON_vector_logo.svg/langfr-1024px-JSON_vector_logo.svg.png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