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Fonctions utilisées dans la fiche"/>
      </w:tblPr>
      <w:tblGrid>
        <w:gridCol w:w="1485"/>
        <w:gridCol w:w="6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mutate_all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mutate_if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ifelse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select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as.data.frame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grep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assign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get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paste</w:t>
            </w:r>
          </w:p>
        </w:tc>
      </w:tr>
    </w:tbl>
    <w:p>
      <w:pPr>
        <w:pStyle w:val="BodyText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2024-05-07T12:55:13Z</dcterms:created>
  <dcterms:modified xsi:type="dcterms:W3CDTF">2024-05-07T12:55:13Z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comments">
    <vt:lpwstr/>
  </property>
  <property fmtid="{D5CDD505-2E9C-101B-9397-08002B2CF9AE}" pid="12" name="date">
    <vt:lpwstr>2023-06-28</vt:lpwstr>
  </property>
  <property fmtid="{D5CDD505-2E9C-101B-9397-08002B2CF9AE}" pid="13" name="header-includes">
    <vt:lpwstr/>
  </property>
  <property fmtid="{D5CDD505-2E9C-101B-9397-08002B2CF9AE}" pid="14" name="image">
    <vt:lpwstr>https://www.r-project.org/Rlogo.png</vt:lpwstr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