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2FB" w:rsidRPr="00D433AA" w:rsidRDefault="00DE42FB" w:rsidP="00DE42FB">
      <w:pPr>
        <w:pBdr>
          <w:top w:val="single" w:sz="4" w:space="1" w:color="auto"/>
          <w:left w:val="single" w:sz="4" w:space="4" w:color="auto"/>
          <w:bottom w:val="single" w:sz="4" w:space="1" w:color="auto"/>
          <w:right w:val="single" w:sz="4" w:space="4" w:color="auto"/>
        </w:pBdr>
        <w:rPr>
          <w:b/>
          <w:sz w:val="24"/>
          <w:szCs w:val="24"/>
        </w:rPr>
      </w:pPr>
      <w:r w:rsidRPr="00D433AA">
        <w:rPr>
          <w:b/>
          <w:sz w:val="24"/>
          <w:szCs w:val="24"/>
        </w:rPr>
        <w:t>Analyse de faisabilité d’une analyse des durée</w:t>
      </w:r>
      <w:r>
        <w:rPr>
          <w:b/>
          <w:sz w:val="24"/>
          <w:szCs w:val="24"/>
        </w:rPr>
        <w:t>s</w:t>
      </w:r>
      <w:r w:rsidRPr="00D433AA">
        <w:rPr>
          <w:b/>
          <w:sz w:val="24"/>
          <w:szCs w:val="24"/>
        </w:rPr>
        <w:t xml:space="preserve"> avec des </w:t>
      </w:r>
      <w:r w:rsidRPr="00AD3AEA">
        <w:rPr>
          <w:b/>
          <w:sz w:val="24"/>
          <w:szCs w:val="24"/>
          <w:u w:val="single"/>
        </w:rPr>
        <w:t>données prospectives</w:t>
      </w:r>
      <w:r>
        <w:rPr>
          <w:b/>
          <w:sz w:val="24"/>
          <w:szCs w:val="24"/>
        </w:rPr>
        <w:t>.</w:t>
      </w:r>
    </w:p>
    <w:p w:rsidR="00DE42FB" w:rsidRDefault="00DE42FB" w:rsidP="00DE42FB">
      <w:pPr>
        <w:pBdr>
          <w:top w:val="single" w:sz="4" w:space="1" w:color="auto"/>
          <w:left w:val="single" w:sz="4" w:space="4" w:color="auto"/>
          <w:bottom w:val="single" w:sz="4" w:space="1" w:color="auto"/>
          <w:right w:val="single" w:sz="4" w:space="4" w:color="auto"/>
        </w:pBdr>
        <w:rPr>
          <w:b/>
          <w:sz w:val="24"/>
          <w:szCs w:val="24"/>
        </w:rPr>
      </w:pPr>
      <w:r>
        <w:rPr>
          <w:b/>
          <w:sz w:val="24"/>
          <w:szCs w:val="24"/>
        </w:rPr>
        <w:t xml:space="preserve">Thème de la recherche : </w:t>
      </w:r>
      <w:r>
        <w:rPr>
          <w:b/>
          <w:sz w:val="24"/>
          <w:szCs w:val="24"/>
          <w:u w:val="single"/>
        </w:rPr>
        <w:t>A</w:t>
      </w:r>
      <w:r w:rsidRPr="00D57222">
        <w:rPr>
          <w:b/>
          <w:sz w:val="24"/>
          <w:szCs w:val="24"/>
          <w:u w:val="single"/>
        </w:rPr>
        <w:t>nalyse de la fécondité des femmes nullipares au sein des couple</w:t>
      </w:r>
      <w:r>
        <w:rPr>
          <w:b/>
          <w:sz w:val="24"/>
          <w:szCs w:val="24"/>
        </w:rPr>
        <w:t>s.</w:t>
      </w:r>
    </w:p>
    <w:p w:rsidR="00DE42FB" w:rsidRDefault="00DE42FB" w:rsidP="00DE42FB">
      <w:pPr>
        <w:rPr>
          <w:b/>
          <w:sz w:val="24"/>
          <w:szCs w:val="24"/>
        </w:rPr>
      </w:pPr>
      <w:r>
        <w:rPr>
          <w:b/>
          <w:sz w:val="24"/>
          <w:szCs w:val="24"/>
        </w:rPr>
        <w:t xml:space="preserve">Données : </w:t>
      </w:r>
      <w:r w:rsidRPr="00D433AA">
        <w:rPr>
          <w:b/>
          <w:sz w:val="24"/>
          <w:szCs w:val="24"/>
        </w:rPr>
        <w:t>Echantillo</w:t>
      </w:r>
      <w:r>
        <w:rPr>
          <w:b/>
          <w:sz w:val="24"/>
          <w:szCs w:val="24"/>
        </w:rPr>
        <w:t>n Démographique Permanent (EDP)</w:t>
      </w:r>
      <w:r w:rsidRPr="00D433AA">
        <w:rPr>
          <w:b/>
          <w:sz w:val="24"/>
          <w:szCs w:val="24"/>
        </w:rPr>
        <w:t xml:space="preserve"> avec des informations</w:t>
      </w:r>
      <w:r>
        <w:rPr>
          <w:b/>
          <w:sz w:val="24"/>
          <w:szCs w:val="24"/>
        </w:rPr>
        <w:t xml:space="preserve"> </w:t>
      </w:r>
      <w:r w:rsidRPr="00D433AA">
        <w:rPr>
          <w:b/>
          <w:sz w:val="24"/>
          <w:szCs w:val="24"/>
        </w:rPr>
        <w:t>fictives</w:t>
      </w:r>
      <w:r>
        <w:rPr>
          <w:b/>
          <w:sz w:val="24"/>
          <w:szCs w:val="24"/>
        </w:rPr>
        <w:t xml:space="preserve"> mais représentatives de certaines situations.</w:t>
      </w:r>
    </w:p>
    <w:p w:rsidR="00DE42FB" w:rsidRPr="00D83938" w:rsidRDefault="00DE42FB" w:rsidP="00DE42FB">
      <w:pPr>
        <w:rPr>
          <w:sz w:val="24"/>
          <w:szCs w:val="24"/>
        </w:rPr>
      </w:pPr>
      <w:r>
        <w:rPr>
          <w:b/>
          <w:sz w:val="24"/>
          <w:szCs w:val="24"/>
        </w:rPr>
        <w:t xml:space="preserve">Contexte : </w:t>
      </w:r>
      <w:r w:rsidRPr="00DE42FB">
        <w:rPr>
          <w:b/>
          <w:sz w:val="24"/>
          <w:szCs w:val="24"/>
          <w:u w:val="single"/>
        </w:rPr>
        <w:t>En 2011</w:t>
      </w:r>
      <w:r w:rsidRPr="00D83938">
        <w:rPr>
          <w:sz w:val="24"/>
          <w:szCs w:val="24"/>
        </w:rPr>
        <w:t xml:space="preserve">, l’INSEE a </w:t>
      </w:r>
      <w:r>
        <w:rPr>
          <w:sz w:val="24"/>
          <w:szCs w:val="24"/>
        </w:rPr>
        <w:t xml:space="preserve">ajouté à </w:t>
      </w:r>
      <w:r w:rsidRPr="00D83938">
        <w:rPr>
          <w:sz w:val="24"/>
          <w:szCs w:val="24"/>
        </w:rPr>
        <w:t xml:space="preserve"> l’EDP de nouvelles informations issues des déclarations fiscales</w:t>
      </w:r>
      <w:r>
        <w:rPr>
          <w:sz w:val="24"/>
          <w:szCs w:val="24"/>
        </w:rPr>
        <w:t xml:space="preserve"> des ménages</w:t>
      </w:r>
      <w:r w:rsidRPr="00D83938">
        <w:rPr>
          <w:sz w:val="24"/>
          <w:szCs w:val="24"/>
        </w:rPr>
        <w:t xml:space="preserve"> [</w:t>
      </w:r>
      <w:hyperlink r:id="rId4" w:history="1">
        <w:r w:rsidRPr="00D83938">
          <w:rPr>
            <w:rStyle w:val="Lienhypertexte"/>
            <w:sz w:val="24"/>
            <w:szCs w:val="24"/>
          </w:rPr>
          <w:t>https://www.insee.fr/fr/statistiques/3291250</w:t>
        </w:r>
      </w:hyperlink>
      <w:r w:rsidRPr="00D83938">
        <w:rPr>
          <w:sz w:val="24"/>
          <w:szCs w:val="24"/>
        </w:rPr>
        <w:t>]</w:t>
      </w:r>
      <w:r>
        <w:rPr>
          <w:sz w:val="24"/>
          <w:szCs w:val="24"/>
        </w:rPr>
        <w:t xml:space="preserve">. Elles permettent, en autres, de récupérer au sein des couples la situation de revenu et d’emploi de la personne vivant avec une personne du panel de l’EDP.  Ici, les dernières informations disponibles </w:t>
      </w:r>
      <w:proofErr w:type="gramStart"/>
      <w:r>
        <w:rPr>
          <w:sz w:val="24"/>
          <w:szCs w:val="24"/>
        </w:rPr>
        <w:t>sont  2017</w:t>
      </w:r>
      <w:proofErr w:type="gramEnd"/>
      <w:r>
        <w:rPr>
          <w:sz w:val="24"/>
          <w:szCs w:val="24"/>
        </w:rPr>
        <w:t>.</w:t>
      </w:r>
    </w:p>
    <w:p w:rsidR="00DE42FB" w:rsidRDefault="00DE42FB" w:rsidP="00DE42FB">
      <w:pPr>
        <w:jc w:val="both"/>
        <w:rPr>
          <w:sz w:val="24"/>
          <w:szCs w:val="24"/>
        </w:rPr>
      </w:pPr>
      <w:r w:rsidRPr="00D83938">
        <w:rPr>
          <w:b/>
          <w:sz w:val="24"/>
          <w:szCs w:val="24"/>
        </w:rPr>
        <w:t>Question</w:t>
      </w:r>
      <w:r>
        <w:rPr>
          <w:sz w:val="24"/>
          <w:szCs w:val="24"/>
        </w:rPr>
        <w:t> :</w:t>
      </w:r>
      <w:r w:rsidRPr="00A16B1C">
        <w:rPr>
          <w:sz w:val="24"/>
          <w:szCs w:val="24"/>
        </w:rPr>
        <w:t xml:space="preserve"> </w:t>
      </w:r>
      <w:r>
        <w:rPr>
          <w:sz w:val="24"/>
          <w:szCs w:val="24"/>
        </w:rPr>
        <w:t>A l’aide des informations contenues dans le tableau</w:t>
      </w:r>
      <w:r>
        <w:rPr>
          <w:sz w:val="24"/>
          <w:szCs w:val="24"/>
        </w:rPr>
        <w:t xml:space="preserve"> fictif</w:t>
      </w:r>
      <w:r>
        <w:rPr>
          <w:sz w:val="24"/>
          <w:szCs w:val="24"/>
        </w:rPr>
        <w:t xml:space="preserve"> suivant, </w:t>
      </w:r>
      <w:r w:rsidRPr="00A16B1C">
        <w:rPr>
          <w:b/>
          <w:i/>
          <w:sz w:val="24"/>
          <w:szCs w:val="24"/>
        </w:rPr>
        <w:t xml:space="preserve">discuter </w:t>
      </w:r>
      <w:r>
        <w:rPr>
          <w:b/>
          <w:i/>
          <w:sz w:val="24"/>
          <w:szCs w:val="24"/>
        </w:rPr>
        <w:t xml:space="preserve">de </w:t>
      </w:r>
      <w:r w:rsidRPr="00A16B1C">
        <w:rPr>
          <w:b/>
          <w:i/>
          <w:sz w:val="24"/>
          <w:szCs w:val="24"/>
        </w:rPr>
        <w:t>la faisabilité d’une analyse de la durée</w:t>
      </w:r>
      <w:r>
        <w:rPr>
          <w:b/>
          <w:i/>
          <w:sz w:val="24"/>
          <w:szCs w:val="24"/>
        </w:rPr>
        <w:t>/survie</w:t>
      </w:r>
      <w:r w:rsidRPr="00A16B1C">
        <w:rPr>
          <w:b/>
          <w:i/>
          <w:sz w:val="24"/>
          <w:szCs w:val="24"/>
        </w:rPr>
        <w:t xml:space="preserve"> jusqu’à la naissance d’un premier enfant au sein de couples cohabitant</w:t>
      </w:r>
      <w:r>
        <w:rPr>
          <w:sz w:val="24"/>
          <w:szCs w:val="24"/>
        </w:rPr>
        <w:t>.</w:t>
      </w:r>
    </w:p>
    <w:p w:rsidR="00DE42FB" w:rsidRDefault="00DE42FB" w:rsidP="00DE42FB">
      <w:pPr>
        <w:spacing w:after="0"/>
        <w:jc w:val="both"/>
        <w:rPr>
          <w:sz w:val="24"/>
          <w:szCs w:val="24"/>
        </w:rPr>
      </w:pPr>
      <w:r>
        <w:rPr>
          <w:sz w:val="24"/>
          <w:szCs w:val="24"/>
        </w:rPr>
        <w:t>- Analyse l</w:t>
      </w:r>
      <w:r w:rsidRPr="00F4539F">
        <w:rPr>
          <w:sz w:val="24"/>
          <w:szCs w:val="24"/>
        </w:rPr>
        <w:t xml:space="preserve">es censures pour </w:t>
      </w:r>
      <w:r>
        <w:rPr>
          <w:sz w:val="24"/>
          <w:szCs w:val="24"/>
        </w:rPr>
        <w:t xml:space="preserve">les </w:t>
      </w:r>
      <w:r w:rsidRPr="00F4539F">
        <w:rPr>
          <w:sz w:val="24"/>
          <w:szCs w:val="24"/>
        </w:rPr>
        <w:t>4 observations présentes dans le tableau</w:t>
      </w:r>
      <w:r>
        <w:rPr>
          <w:sz w:val="24"/>
          <w:szCs w:val="24"/>
        </w:rPr>
        <w:t xml:space="preserve"> (ID A à D</w:t>
      </w:r>
      <w:r w:rsidRPr="00F4539F">
        <w:rPr>
          <w:sz w:val="24"/>
          <w:szCs w:val="24"/>
        </w:rPr>
        <w:t xml:space="preserve">). </w:t>
      </w:r>
    </w:p>
    <w:p w:rsidR="00DE42FB" w:rsidRDefault="00DE42FB" w:rsidP="00DE42FB">
      <w:pPr>
        <w:spacing w:after="0"/>
        <w:jc w:val="both"/>
        <w:rPr>
          <w:sz w:val="24"/>
          <w:szCs w:val="24"/>
        </w:rPr>
      </w:pPr>
      <w:r>
        <w:rPr>
          <w:b/>
          <w:sz w:val="24"/>
          <w:szCs w:val="24"/>
        </w:rPr>
        <w:t> </w:t>
      </w:r>
      <w:r>
        <w:rPr>
          <w:sz w:val="24"/>
          <w:szCs w:val="24"/>
        </w:rPr>
        <w:t xml:space="preserve">- </w:t>
      </w:r>
      <w:r>
        <w:rPr>
          <w:sz w:val="24"/>
          <w:szCs w:val="24"/>
        </w:rPr>
        <w:t xml:space="preserve">Les </w:t>
      </w:r>
      <w:r w:rsidRPr="00F4539F">
        <w:rPr>
          <w:sz w:val="24"/>
          <w:szCs w:val="24"/>
        </w:rPr>
        <w:t xml:space="preserve">informations </w:t>
      </w:r>
      <w:r>
        <w:rPr>
          <w:sz w:val="24"/>
          <w:szCs w:val="24"/>
        </w:rPr>
        <w:t xml:space="preserve">décrites dans le tableau </w:t>
      </w:r>
      <w:r w:rsidRPr="00F4539F">
        <w:rPr>
          <w:sz w:val="24"/>
          <w:szCs w:val="24"/>
        </w:rPr>
        <w:t xml:space="preserve">permettent t’elles de conduire une analyse de durées cohérente avec les </w:t>
      </w:r>
      <w:proofErr w:type="gramStart"/>
      <w:r w:rsidRPr="00F4539F">
        <w:rPr>
          <w:sz w:val="24"/>
          <w:szCs w:val="24"/>
        </w:rPr>
        <w:t>hypothèses</w:t>
      </w:r>
      <w:r>
        <w:rPr>
          <w:sz w:val="24"/>
          <w:szCs w:val="24"/>
        </w:rPr>
        <w:t>?</w:t>
      </w:r>
      <w:proofErr w:type="gramEnd"/>
      <w:r>
        <w:rPr>
          <w:sz w:val="24"/>
          <w:szCs w:val="24"/>
        </w:rPr>
        <w:t xml:space="preserve"> </w:t>
      </w:r>
    </w:p>
    <w:p w:rsidR="00DE42FB" w:rsidRPr="00D433AA" w:rsidRDefault="00DE42FB" w:rsidP="00DE42FB">
      <w:pPr>
        <w:spacing w:after="0"/>
        <w:jc w:val="both"/>
        <w:rPr>
          <w:sz w:val="24"/>
          <w:szCs w:val="24"/>
        </w:rPr>
      </w:pPr>
    </w:p>
    <w:tbl>
      <w:tblPr>
        <w:tblStyle w:val="Grilledutableau"/>
        <w:tblW w:w="0" w:type="auto"/>
        <w:tblLook w:val="04A0" w:firstRow="1" w:lastRow="0" w:firstColumn="1" w:lastColumn="0" w:noHBand="0" w:noVBand="1"/>
      </w:tblPr>
      <w:tblGrid>
        <w:gridCol w:w="691"/>
        <w:gridCol w:w="1718"/>
        <w:gridCol w:w="1436"/>
        <w:gridCol w:w="927"/>
        <w:gridCol w:w="1810"/>
        <w:gridCol w:w="1717"/>
        <w:gridCol w:w="1331"/>
      </w:tblGrid>
      <w:tr w:rsidR="00DE42FB" w:rsidRPr="00D433AA" w:rsidTr="00D0494A">
        <w:tc>
          <w:tcPr>
            <w:tcW w:w="691" w:type="dxa"/>
            <w:tcBorders>
              <w:bottom w:val="single" w:sz="4" w:space="0" w:color="auto"/>
            </w:tcBorders>
          </w:tcPr>
          <w:p w:rsidR="00DE42FB" w:rsidRPr="00D433AA" w:rsidRDefault="00DE42FB" w:rsidP="00D0494A">
            <w:pPr>
              <w:rPr>
                <w:b/>
                <w:sz w:val="24"/>
                <w:szCs w:val="24"/>
              </w:rPr>
            </w:pPr>
            <w:r w:rsidRPr="00D433AA">
              <w:rPr>
                <w:b/>
                <w:sz w:val="24"/>
                <w:szCs w:val="24"/>
              </w:rPr>
              <w:t>ID</w:t>
            </w:r>
          </w:p>
        </w:tc>
        <w:tc>
          <w:tcPr>
            <w:tcW w:w="1718" w:type="dxa"/>
            <w:tcBorders>
              <w:bottom w:val="single" w:sz="4" w:space="0" w:color="auto"/>
            </w:tcBorders>
          </w:tcPr>
          <w:p w:rsidR="00DE42FB" w:rsidRDefault="00DE42FB" w:rsidP="00D0494A">
            <w:pPr>
              <w:rPr>
                <w:b/>
                <w:sz w:val="24"/>
                <w:szCs w:val="24"/>
              </w:rPr>
            </w:pPr>
            <w:r w:rsidRPr="00D433AA">
              <w:rPr>
                <w:b/>
                <w:sz w:val="24"/>
                <w:szCs w:val="24"/>
              </w:rPr>
              <w:t>Année</w:t>
            </w:r>
          </w:p>
          <w:p w:rsidR="00DE42FB" w:rsidRPr="00D433AA" w:rsidRDefault="00DE42FB" w:rsidP="00D0494A">
            <w:pPr>
              <w:rPr>
                <w:b/>
                <w:sz w:val="24"/>
                <w:szCs w:val="24"/>
              </w:rPr>
            </w:pPr>
            <w:r>
              <w:rPr>
                <w:b/>
                <w:sz w:val="24"/>
                <w:szCs w:val="24"/>
              </w:rPr>
              <w:t>d’observation*</w:t>
            </w:r>
          </w:p>
        </w:tc>
        <w:tc>
          <w:tcPr>
            <w:tcW w:w="1436" w:type="dxa"/>
            <w:tcBorders>
              <w:bottom w:val="single" w:sz="4" w:space="0" w:color="auto"/>
            </w:tcBorders>
          </w:tcPr>
          <w:p w:rsidR="00DE42FB" w:rsidRPr="00D433AA" w:rsidRDefault="00DE42FB" w:rsidP="00D0494A">
            <w:pPr>
              <w:rPr>
                <w:b/>
                <w:sz w:val="24"/>
                <w:szCs w:val="24"/>
              </w:rPr>
            </w:pPr>
            <w:r w:rsidRPr="00D433AA">
              <w:rPr>
                <w:b/>
                <w:sz w:val="24"/>
                <w:szCs w:val="24"/>
              </w:rPr>
              <w:t>Age</w:t>
            </w:r>
            <w:r>
              <w:rPr>
                <w:b/>
                <w:sz w:val="24"/>
                <w:szCs w:val="24"/>
              </w:rPr>
              <w:t xml:space="preserve"> répondante</w:t>
            </w:r>
          </w:p>
        </w:tc>
        <w:tc>
          <w:tcPr>
            <w:tcW w:w="927" w:type="dxa"/>
            <w:tcBorders>
              <w:bottom w:val="single" w:sz="4" w:space="0" w:color="auto"/>
            </w:tcBorders>
          </w:tcPr>
          <w:p w:rsidR="00DE42FB" w:rsidRPr="00D433AA" w:rsidRDefault="00DE42FB" w:rsidP="00D0494A">
            <w:pPr>
              <w:rPr>
                <w:b/>
                <w:sz w:val="24"/>
                <w:szCs w:val="24"/>
              </w:rPr>
            </w:pPr>
            <w:r w:rsidRPr="00D433AA">
              <w:rPr>
                <w:b/>
                <w:sz w:val="24"/>
                <w:szCs w:val="24"/>
              </w:rPr>
              <w:t>Enfant</w:t>
            </w:r>
          </w:p>
        </w:tc>
        <w:tc>
          <w:tcPr>
            <w:tcW w:w="1810" w:type="dxa"/>
            <w:tcBorders>
              <w:bottom w:val="single" w:sz="4" w:space="0" w:color="auto"/>
            </w:tcBorders>
          </w:tcPr>
          <w:p w:rsidR="00DE42FB" w:rsidRPr="00F83C80" w:rsidRDefault="00DE42FB" w:rsidP="00D0494A">
            <w:pPr>
              <w:rPr>
                <w:b/>
                <w:i/>
                <w:sz w:val="24"/>
                <w:szCs w:val="24"/>
              </w:rPr>
            </w:pPr>
            <w:r w:rsidRPr="00F83C80">
              <w:rPr>
                <w:b/>
                <w:i/>
                <w:sz w:val="24"/>
                <w:szCs w:val="24"/>
              </w:rPr>
              <w:t>Situation</w:t>
            </w:r>
          </w:p>
          <w:p w:rsidR="00DE42FB" w:rsidRPr="00F83C80" w:rsidRDefault="00DE42FB" w:rsidP="00D0494A">
            <w:pPr>
              <w:rPr>
                <w:b/>
                <w:i/>
                <w:sz w:val="24"/>
                <w:szCs w:val="24"/>
              </w:rPr>
            </w:pPr>
            <w:r w:rsidRPr="00F83C80">
              <w:rPr>
                <w:b/>
                <w:i/>
                <w:sz w:val="24"/>
                <w:szCs w:val="24"/>
              </w:rPr>
              <w:t>matrimoniale</w:t>
            </w:r>
            <w:r>
              <w:rPr>
                <w:b/>
                <w:i/>
                <w:sz w:val="24"/>
                <w:szCs w:val="24"/>
              </w:rPr>
              <w:t>**</w:t>
            </w:r>
          </w:p>
        </w:tc>
        <w:tc>
          <w:tcPr>
            <w:tcW w:w="1717" w:type="dxa"/>
            <w:tcBorders>
              <w:bottom w:val="single" w:sz="4" w:space="0" w:color="auto"/>
            </w:tcBorders>
          </w:tcPr>
          <w:p w:rsidR="00DE42FB" w:rsidRPr="00F83C80" w:rsidRDefault="00DE42FB" w:rsidP="00D0494A">
            <w:pPr>
              <w:rPr>
                <w:b/>
                <w:i/>
                <w:sz w:val="24"/>
                <w:szCs w:val="24"/>
              </w:rPr>
            </w:pPr>
            <w:r w:rsidRPr="00F83C80">
              <w:rPr>
                <w:b/>
                <w:i/>
                <w:sz w:val="24"/>
                <w:szCs w:val="24"/>
              </w:rPr>
              <w:t>Emploi Répondante</w:t>
            </w:r>
            <w:r>
              <w:rPr>
                <w:b/>
                <w:i/>
                <w:sz w:val="24"/>
                <w:szCs w:val="24"/>
              </w:rPr>
              <w:t>**</w:t>
            </w:r>
          </w:p>
        </w:tc>
        <w:tc>
          <w:tcPr>
            <w:tcW w:w="1331" w:type="dxa"/>
            <w:tcBorders>
              <w:bottom w:val="single" w:sz="4" w:space="0" w:color="auto"/>
            </w:tcBorders>
          </w:tcPr>
          <w:p w:rsidR="00DE42FB" w:rsidRPr="00F83C80" w:rsidRDefault="00DE42FB" w:rsidP="00D0494A">
            <w:pPr>
              <w:rPr>
                <w:b/>
                <w:i/>
                <w:sz w:val="24"/>
                <w:szCs w:val="24"/>
              </w:rPr>
            </w:pPr>
            <w:r w:rsidRPr="00F83C80">
              <w:rPr>
                <w:b/>
                <w:i/>
                <w:sz w:val="24"/>
                <w:szCs w:val="24"/>
              </w:rPr>
              <w:t>Emploi Conjoint</w:t>
            </w:r>
            <w:r>
              <w:rPr>
                <w:b/>
                <w:i/>
                <w:sz w:val="24"/>
                <w:szCs w:val="24"/>
              </w:rPr>
              <w:t>**</w:t>
            </w:r>
          </w:p>
        </w:tc>
      </w:tr>
      <w:tr w:rsidR="00DE42FB" w:rsidRPr="00D433AA" w:rsidTr="00D0494A">
        <w:tc>
          <w:tcPr>
            <w:tcW w:w="691" w:type="dxa"/>
            <w:shd w:val="pct12" w:color="auto" w:fill="auto"/>
          </w:tcPr>
          <w:p w:rsidR="00DE42FB" w:rsidRPr="00D433AA" w:rsidRDefault="00DE42FB" w:rsidP="00D0494A">
            <w:pPr>
              <w:rPr>
                <w:sz w:val="24"/>
                <w:szCs w:val="24"/>
              </w:rPr>
            </w:pPr>
            <w:bookmarkStart w:id="0" w:name="_GoBack" w:colFirst="0" w:colLast="7"/>
            <w:r>
              <w:rPr>
                <w:sz w:val="24"/>
                <w:szCs w:val="24"/>
              </w:rPr>
              <w:t>A</w:t>
            </w:r>
          </w:p>
        </w:tc>
        <w:tc>
          <w:tcPr>
            <w:tcW w:w="1718" w:type="dxa"/>
            <w:shd w:val="pct12" w:color="auto" w:fill="auto"/>
          </w:tcPr>
          <w:p w:rsidR="00DE42FB" w:rsidRPr="00D433AA" w:rsidRDefault="00DE42FB" w:rsidP="00D0494A">
            <w:pPr>
              <w:rPr>
                <w:sz w:val="24"/>
                <w:szCs w:val="24"/>
              </w:rPr>
            </w:pPr>
            <w:r w:rsidRPr="00D433AA">
              <w:rPr>
                <w:sz w:val="24"/>
                <w:szCs w:val="24"/>
              </w:rPr>
              <w:t>2011</w:t>
            </w:r>
          </w:p>
        </w:tc>
        <w:tc>
          <w:tcPr>
            <w:tcW w:w="1436" w:type="dxa"/>
            <w:shd w:val="pct12" w:color="auto" w:fill="auto"/>
          </w:tcPr>
          <w:p w:rsidR="00DE42FB" w:rsidRPr="00D433AA" w:rsidRDefault="00DE42FB" w:rsidP="00D0494A">
            <w:pPr>
              <w:rPr>
                <w:sz w:val="24"/>
                <w:szCs w:val="24"/>
              </w:rPr>
            </w:pPr>
            <w:r>
              <w:rPr>
                <w:sz w:val="24"/>
                <w:szCs w:val="24"/>
              </w:rPr>
              <w:t>36</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Default="00DE42FB" w:rsidP="00D0494A">
            <w:r w:rsidRPr="001647FC">
              <w:rPr>
                <w:sz w:val="24"/>
                <w:szCs w:val="24"/>
              </w:rPr>
              <w:t>A</w:t>
            </w:r>
          </w:p>
        </w:tc>
        <w:tc>
          <w:tcPr>
            <w:tcW w:w="1718" w:type="dxa"/>
            <w:shd w:val="pct12" w:color="auto" w:fill="auto"/>
          </w:tcPr>
          <w:p w:rsidR="00DE42FB" w:rsidRPr="00D433AA" w:rsidRDefault="00DE42FB" w:rsidP="00D0494A">
            <w:pPr>
              <w:rPr>
                <w:sz w:val="24"/>
                <w:szCs w:val="24"/>
              </w:rPr>
            </w:pPr>
            <w:r w:rsidRPr="00D433AA">
              <w:rPr>
                <w:sz w:val="24"/>
                <w:szCs w:val="24"/>
              </w:rPr>
              <w:t>2012</w:t>
            </w:r>
          </w:p>
        </w:tc>
        <w:tc>
          <w:tcPr>
            <w:tcW w:w="1436" w:type="dxa"/>
            <w:shd w:val="pct12" w:color="auto" w:fill="auto"/>
          </w:tcPr>
          <w:p w:rsidR="00DE42FB" w:rsidRPr="00D433AA" w:rsidRDefault="00DE42FB" w:rsidP="00D0494A">
            <w:pPr>
              <w:rPr>
                <w:sz w:val="24"/>
                <w:szCs w:val="24"/>
              </w:rPr>
            </w:pPr>
            <w:r>
              <w:rPr>
                <w:sz w:val="24"/>
                <w:szCs w:val="24"/>
              </w:rPr>
              <w:t>37</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sidRPr="00F83C80">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Default="00DE42FB" w:rsidP="00D0494A">
            <w:r w:rsidRPr="001647FC">
              <w:rPr>
                <w:sz w:val="24"/>
                <w:szCs w:val="24"/>
              </w:rPr>
              <w:t>A</w:t>
            </w:r>
          </w:p>
        </w:tc>
        <w:tc>
          <w:tcPr>
            <w:tcW w:w="1718" w:type="dxa"/>
            <w:shd w:val="pct12" w:color="auto" w:fill="auto"/>
          </w:tcPr>
          <w:p w:rsidR="00DE42FB" w:rsidRPr="00D433AA" w:rsidRDefault="00DE42FB" w:rsidP="00D0494A">
            <w:pPr>
              <w:rPr>
                <w:sz w:val="24"/>
                <w:szCs w:val="24"/>
              </w:rPr>
            </w:pPr>
            <w:r w:rsidRPr="00D433AA">
              <w:rPr>
                <w:sz w:val="24"/>
                <w:szCs w:val="24"/>
              </w:rPr>
              <w:t>2013</w:t>
            </w:r>
          </w:p>
        </w:tc>
        <w:tc>
          <w:tcPr>
            <w:tcW w:w="1436" w:type="dxa"/>
            <w:shd w:val="pct12" w:color="auto" w:fill="auto"/>
          </w:tcPr>
          <w:p w:rsidR="00DE42FB" w:rsidRPr="00D433AA" w:rsidRDefault="00DE42FB" w:rsidP="00D0494A">
            <w:pPr>
              <w:rPr>
                <w:sz w:val="24"/>
                <w:szCs w:val="24"/>
              </w:rPr>
            </w:pPr>
            <w:r>
              <w:rPr>
                <w:sz w:val="24"/>
                <w:szCs w:val="24"/>
              </w:rPr>
              <w:t>38</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sidRPr="00F83C80">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Default="00DE42FB" w:rsidP="00D0494A">
            <w:r w:rsidRPr="001647FC">
              <w:rPr>
                <w:sz w:val="24"/>
                <w:szCs w:val="24"/>
              </w:rPr>
              <w:t>A</w:t>
            </w:r>
          </w:p>
        </w:tc>
        <w:tc>
          <w:tcPr>
            <w:tcW w:w="1718" w:type="dxa"/>
            <w:shd w:val="pct12" w:color="auto" w:fill="auto"/>
          </w:tcPr>
          <w:p w:rsidR="00DE42FB" w:rsidRPr="00D433AA" w:rsidRDefault="00DE42FB" w:rsidP="00D0494A">
            <w:pPr>
              <w:rPr>
                <w:sz w:val="24"/>
                <w:szCs w:val="24"/>
              </w:rPr>
            </w:pPr>
            <w:r w:rsidRPr="00D433AA">
              <w:rPr>
                <w:sz w:val="24"/>
                <w:szCs w:val="24"/>
              </w:rPr>
              <w:t>2014</w:t>
            </w:r>
          </w:p>
        </w:tc>
        <w:tc>
          <w:tcPr>
            <w:tcW w:w="1436" w:type="dxa"/>
            <w:shd w:val="pct12" w:color="auto" w:fill="auto"/>
          </w:tcPr>
          <w:p w:rsidR="00DE42FB" w:rsidRPr="00D433AA" w:rsidRDefault="00DE42FB" w:rsidP="00D0494A">
            <w:pPr>
              <w:rPr>
                <w:sz w:val="24"/>
                <w:szCs w:val="24"/>
              </w:rPr>
            </w:pPr>
            <w:r>
              <w:rPr>
                <w:sz w:val="24"/>
                <w:szCs w:val="24"/>
              </w:rPr>
              <w:t>39</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sidRPr="00F83C80">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Default="00DE42FB" w:rsidP="00D0494A">
            <w:r w:rsidRPr="001647FC">
              <w:rPr>
                <w:sz w:val="24"/>
                <w:szCs w:val="24"/>
              </w:rPr>
              <w:t>A</w:t>
            </w:r>
          </w:p>
        </w:tc>
        <w:tc>
          <w:tcPr>
            <w:tcW w:w="1718" w:type="dxa"/>
            <w:shd w:val="pct12" w:color="auto" w:fill="auto"/>
          </w:tcPr>
          <w:p w:rsidR="00DE42FB" w:rsidRPr="00D433AA" w:rsidRDefault="00DE42FB" w:rsidP="00D0494A">
            <w:pPr>
              <w:rPr>
                <w:sz w:val="24"/>
                <w:szCs w:val="24"/>
              </w:rPr>
            </w:pPr>
            <w:r w:rsidRPr="00D433AA">
              <w:rPr>
                <w:sz w:val="24"/>
                <w:szCs w:val="24"/>
              </w:rPr>
              <w:t>2015</w:t>
            </w:r>
          </w:p>
        </w:tc>
        <w:tc>
          <w:tcPr>
            <w:tcW w:w="1436" w:type="dxa"/>
            <w:shd w:val="pct12" w:color="auto" w:fill="auto"/>
          </w:tcPr>
          <w:p w:rsidR="00DE42FB" w:rsidRPr="00D433AA" w:rsidRDefault="00DE42FB" w:rsidP="00D0494A">
            <w:pPr>
              <w:rPr>
                <w:sz w:val="24"/>
                <w:szCs w:val="24"/>
              </w:rPr>
            </w:pPr>
            <w:r>
              <w:rPr>
                <w:sz w:val="24"/>
                <w:szCs w:val="24"/>
              </w:rPr>
              <w:t>40</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sidRPr="00F83C80">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Chômage</w:t>
            </w:r>
          </w:p>
        </w:tc>
      </w:tr>
      <w:tr w:rsidR="00DE42FB" w:rsidRPr="00D433AA" w:rsidTr="00D0494A">
        <w:tc>
          <w:tcPr>
            <w:tcW w:w="691" w:type="dxa"/>
            <w:shd w:val="pct12" w:color="auto" w:fill="auto"/>
          </w:tcPr>
          <w:p w:rsidR="00DE42FB" w:rsidRDefault="00DE42FB" w:rsidP="00D0494A">
            <w:r w:rsidRPr="001647FC">
              <w:rPr>
                <w:sz w:val="24"/>
                <w:szCs w:val="24"/>
              </w:rPr>
              <w:t>A</w:t>
            </w:r>
          </w:p>
        </w:tc>
        <w:tc>
          <w:tcPr>
            <w:tcW w:w="1718" w:type="dxa"/>
            <w:shd w:val="pct12" w:color="auto" w:fill="auto"/>
          </w:tcPr>
          <w:p w:rsidR="00DE42FB" w:rsidRPr="00D433AA" w:rsidRDefault="00DE42FB" w:rsidP="00D0494A">
            <w:pPr>
              <w:rPr>
                <w:sz w:val="24"/>
                <w:szCs w:val="24"/>
              </w:rPr>
            </w:pPr>
            <w:r w:rsidRPr="00D433AA">
              <w:rPr>
                <w:sz w:val="24"/>
                <w:szCs w:val="24"/>
              </w:rPr>
              <w:t>2016</w:t>
            </w:r>
          </w:p>
        </w:tc>
        <w:tc>
          <w:tcPr>
            <w:tcW w:w="1436" w:type="dxa"/>
            <w:shd w:val="pct12" w:color="auto" w:fill="auto"/>
          </w:tcPr>
          <w:p w:rsidR="00DE42FB" w:rsidRPr="00D433AA" w:rsidRDefault="00DE42FB" w:rsidP="00D0494A">
            <w:pPr>
              <w:rPr>
                <w:sz w:val="24"/>
                <w:szCs w:val="24"/>
              </w:rPr>
            </w:pPr>
            <w:r>
              <w:rPr>
                <w:sz w:val="24"/>
                <w:szCs w:val="24"/>
              </w:rPr>
              <w:t>41</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sidRPr="00F83C80">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Default="00DE42FB" w:rsidP="00D0494A">
            <w:r w:rsidRPr="001647FC">
              <w:rPr>
                <w:sz w:val="24"/>
                <w:szCs w:val="24"/>
              </w:rPr>
              <w:t>A</w:t>
            </w:r>
          </w:p>
        </w:tc>
        <w:tc>
          <w:tcPr>
            <w:tcW w:w="1718" w:type="dxa"/>
            <w:shd w:val="pct12" w:color="auto" w:fill="auto"/>
          </w:tcPr>
          <w:p w:rsidR="00DE42FB" w:rsidRPr="00D433AA" w:rsidRDefault="00DE42FB" w:rsidP="00D0494A">
            <w:pPr>
              <w:rPr>
                <w:sz w:val="24"/>
                <w:szCs w:val="24"/>
              </w:rPr>
            </w:pPr>
            <w:r>
              <w:rPr>
                <w:sz w:val="24"/>
                <w:szCs w:val="24"/>
              </w:rPr>
              <w:t>2017</w:t>
            </w:r>
          </w:p>
        </w:tc>
        <w:tc>
          <w:tcPr>
            <w:tcW w:w="1436" w:type="dxa"/>
            <w:shd w:val="pct12" w:color="auto" w:fill="auto"/>
          </w:tcPr>
          <w:p w:rsidR="00DE42FB" w:rsidRPr="00D433AA" w:rsidRDefault="00DE42FB" w:rsidP="00D0494A">
            <w:pPr>
              <w:rPr>
                <w:sz w:val="24"/>
                <w:szCs w:val="24"/>
              </w:rPr>
            </w:pPr>
            <w:r>
              <w:rPr>
                <w:sz w:val="24"/>
                <w:szCs w:val="24"/>
              </w:rPr>
              <w:t>42</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sidRPr="00F83C80">
              <w:rPr>
                <w:i/>
                <w:sz w:val="24"/>
                <w:szCs w:val="24"/>
              </w:rPr>
              <w:t>Mariée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bookmarkEnd w:id="0"/>
      <w:tr w:rsidR="00DE42FB" w:rsidRPr="00D433AA" w:rsidTr="00D0494A">
        <w:tc>
          <w:tcPr>
            <w:tcW w:w="691" w:type="dxa"/>
          </w:tcPr>
          <w:p w:rsidR="00DE42FB" w:rsidRPr="00D433AA" w:rsidRDefault="00DE42FB" w:rsidP="00D0494A">
            <w:pPr>
              <w:rPr>
                <w:sz w:val="24"/>
                <w:szCs w:val="24"/>
              </w:rPr>
            </w:pPr>
            <w:r>
              <w:rPr>
                <w:sz w:val="24"/>
                <w:szCs w:val="24"/>
              </w:rPr>
              <w:t>B</w:t>
            </w:r>
          </w:p>
        </w:tc>
        <w:tc>
          <w:tcPr>
            <w:tcW w:w="1718" w:type="dxa"/>
          </w:tcPr>
          <w:p w:rsidR="00DE42FB" w:rsidRPr="00D433AA" w:rsidRDefault="00DE42FB" w:rsidP="00D0494A">
            <w:pPr>
              <w:rPr>
                <w:sz w:val="24"/>
                <w:szCs w:val="24"/>
              </w:rPr>
            </w:pPr>
            <w:r w:rsidRPr="00D433AA">
              <w:rPr>
                <w:sz w:val="24"/>
                <w:szCs w:val="24"/>
              </w:rPr>
              <w:t>2011</w:t>
            </w:r>
          </w:p>
        </w:tc>
        <w:tc>
          <w:tcPr>
            <w:tcW w:w="1436" w:type="dxa"/>
          </w:tcPr>
          <w:p w:rsidR="00DE42FB" w:rsidRPr="00D433AA" w:rsidRDefault="00DE42FB" w:rsidP="00D0494A">
            <w:pPr>
              <w:rPr>
                <w:sz w:val="24"/>
                <w:szCs w:val="24"/>
              </w:rPr>
            </w:pPr>
            <w:r>
              <w:rPr>
                <w:sz w:val="24"/>
                <w:szCs w:val="24"/>
              </w:rPr>
              <w:t>20</w:t>
            </w:r>
          </w:p>
        </w:tc>
        <w:tc>
          <w:tcPr>
            <w:tcW w:w="927" w:type="dxa"/>
          </w:tcPr>
          <w:p w:rsidR="00DE42FB" w:rsidRPr="00D433AA" w:rsidRDefault="00DE42FB" w:rsidP="00D0494A">
            <w:pPr>
              <w:rPr>
                <w:sz w:val="24"/>
                <w:szCs w:val="24"/>
              </w:rPr>
            </w:pPr>
            <w:r w:rsidRPr="00D433AA">
              <w:rPr>
                <w:sz w:val="24"/>
                <w:szCs w:val="24"/>
              </w:rPr>
              <w:t>0</w:t>
            </w:r>
          </w:p>
        </w:tc>
        <w:tc>
          <w:tcPr>
            <w:tcW w:w="1810" w:type="dxa"/>
          </w:tcPr>
          <w:p w:rsidR="00DE42FB" w:rsidRPr="00F83C80" w:rsidRDefault="00DE42FB" w:rsidP="00D0494A">
            <w:pPr>
              <w:rPr>
                <w:i/>
                <w:sz w:val="24"/>
                <w:szCs w:val="24"/>
              </w:rPr>
            </w:pPr>
            <w:r>
              <w:rPr>
                <w:i/>
                <w:sz w:val="24"/>
                <w:szCs w:val="24"/>
              </w:rPr>
              <w:t>Pacsée</w:t>
            </w:r>
          </w:p>
        </w:tc>
        <w:tc>
          <w:tcPr>
            <w:tcW w:w="1717" w:type="dxa"/>
          </w:tcPr>
          <w:p w:rsidR="00DE42FB" w:rsidRPr="00F83C80" w:rsidRDefault="00DE42FB" w:rsidP="00D0494A">
            <w:pPr>
              <w:rPr>
                <w:i/>
                <w:sz w:val="24"/>
                <w:szCs w:val="24"/>
              </w:rPr>
            </w:pPr>
            <w:r w:rsidRPr="00F83C80">
              <w:rPr>
                <w:i/>
                <w:sz w:val="24"/>
                <w:szCs w:val="24"/>
              </w:rPr>
              <w:t>Etudes</w:t>
            </w:r>
          </w:p>
        </w:tc>
        <w:tc>
          <w:tcPr>
            <w:tcW w:w="1331" w:type="dxa"/>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tcBorders>
              <w:bottom w:val="single" w:sz="4" w:space="0" w:color="auto"/>
            </w:tcBorders>
          </w:tcPr>
          <w:p w:rsidR="00DE42FB" w:rsidRPr="00D433AA" w:rsidRDefault="00DE42FB" w:rsidP="00D0494A">
            <w:pPr>
              <w:rPr>
                <w:sz w:val="24"/>
                <w:szCs w:val="24"/>
              </w:rPr>
            </w:pPr>
            <w:r>
              <w:rPr>
                <w:sz w:val="24"/>
                <w:szCs w:val="24"/>
              </w:rPr>
              <w:t>B</w:t>
            </w:r>
          </w:p>
        </w:tc>
        <w:tc>
          <w:tcPr>
            <w:tcW w:w="1718" w:type="dxa"/>
            <w:tcBorders>
              <w:bottom w:val="single" w:sz="4" w:space="0" w:color="auto"/>
            </w:tcBorders>
          </w:tcPr>
          <w:p w:rsidR="00DE42FB" w:rsidRPr="00D433AA" w:rsidRDefault="00DE42FB" w:rsidP="00D0494A">
            <w:pPr>
              <w:rPr>
                <w:sz w:val="24"/>
                <w:szCs w:val="24"/>
              </w:rPr>
            </w:pPr>
            <w:r w:rsidRPr="00D433AA">
              <w:rPr>
                <w:sz w:val="24"/>
                <w:szCs w:val="24"/>
              </w:rPr>
              <w:t>2012</w:t>
            </w:r>
          </w:p>
        </w:tc>
        <w:tc>
          <w:tcPr>
            <w:tcW w:w="1436" w:type="dxa"/>
            <w:tcBorders>
              <w:bottom w:val="single" w:sz="4" w:space="0" w:color="auto"/>
            </w:tcBorders>
          </w:tcPr>
          <w:p w:rsidR="00DE42FB" w:rsidRPr="00D433AA" w:rsidRDefault="00DE42FB" w:rsidP="00D0494A">
            <w:pPr>
              <w:rPr>
                <w:sz w:val="24"/>
                <w:szCs w:val="24"/>
              </w:rPr>
            </w:pPr>
            <w:r>
              <w:rPr>
                <w:sz w:val="24"/>
                <w:szCs w:val="24"/>
              </w:rPr>
              <w:t>21</w:t>
            </w:r>
          </w:p>
        </w:tc>
        <w:tc>
          <w:tcPr>
            <w:tcW w:w="927" w:type="dxa"/>
            <w:tcBorders>
              <w:bottom w:val="single" w:sz="4" w:space="0" w:color="auto"/>
            </w:tcBorders>
          </w:tcPr>
          <w:p w:rsidR="00DE42FB" w:rsidRPr="00D433AA" w:rsidRDefault="00DE42FB" w:rsidP="00D0494A">
            <w:pPr>
              <w:rPr>
                <w:sz w:val="24"/>
                <w:szCs w:val="24"/>
              </w:rPr>
            </w:pPr>
            <w:r w:rsidRPr="00D433AA">
              <w:rPr>
                <w:sz w:val="24"/>
                <w:szCs w:val="24"/>
              </w:rPr>
              <w:t>1</w:t>
            </w:r>
          </w:p>
        </w:tc>
        <w:tc>
          <w:tcPr>
            <w:tcW w:w="1810" w:type="dxa"/>
            <w:tcBorders>
              <w:bottom w:val="single" w:sz="4" w:space="0" w:color="auto"/>
            </w:tcBorders>
          </w:tcPr>
          <w:p w:rsidR="00DE42FB" w:rsidRPr="00F83C80" w:rsidRDefault="00DE42FB" w:rsidP="00D0494A">
            <w:pPr>
              <w:rPr>
                <w:i/>
                <w:sz w:val="24"/>
                <w:szCs w:val="24"/>
              </w:rPr>
            </w:pPr>
            <w:r>
              <w:rPr>
                <w:i/>
                <w:sz w:val="24"/>
                <w:szCs w:val="24"/>
              </w:rPr>
              <w:t>Pacsée</w:t>
            </w:r>
          </w:p>
        </w:tc>
        <w:tc>
          <w:tcPr>
            <w:tcW w:w="1717" w:type="dxa"/>
            <w:tcBorders>
              <w:bottom w:val="single" w:sz="4" w:space="0" w:color="auto"/>
            </w:tcBorders>
          </w:tcPr>
          <w:p w:rsidR="00DE42FB" w:rsidRPr="00F83C80" w:rsidRDefault="00DE42FB" w:rsidP="00D0494A">
            <w:pPr>
              <w:rPr>
                <w:i/>
                <w:sz w:val="24"/>
                <w:szCs w:val="24"/>
              </w:rPr>
            </w:pPr>
            <w:r w:rsidRPr="00F83C80">
              <w:rPr>
                <w:i/>
                <w:sz w:val="24"/>
                <w:szCs w:val="24"/>
              </w:rPr>
              <w:t>Emploi</w:t>
            </w:r>
          </w:p>
        </w:tc>
        <w:tc>
          <w:tcPr>
            <w:tcW w:w="1331" w:type="dxa"/>
            <w:tcBorders>
              <w:bottom w:val="single" w:sz="4" w:space="0" w:color="auto"/>
            </w:tcBorders>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Pr="00D433AA" w:rsidRDefault="00DE42FB" w:rsidP="00D0494A">
            <w:pPr>
              <w:rPr>
                <w:sz w:val="24"/>
                <w:szCs w:val="24"/>
              </w:rPr>
            </w:pPr>
            <w:r>
              <w:rPr>
                <w:sz w:val="24"/>
                <w:szCs w:val="24"/>
              </w:rPr>
              <w:t>C</w:t>
            </w:r>
          </w:p>
        </w:tc>
        <w:tc>
          <w:tcPr>
            <w:tcW w:w="1718" w:type="dxa"/>
            <w:shd w:val="pct12" w:color="auto" w:fill="auto"/>
          </w:tcPr>
          <w:p w:rsidR="00DE42FB" w:rsidRPr="00D433AA" w:rsidRDefault="00DE42FB" w:rsidP="00D0494A">
            <w:pPr>
              <w:rPr>
                <w:sz w:val="24"/>
                <w:szCs w:val="24"/>
              </w:rPr>
            </w:pPr>
            <w:r>
              <w:rPr>
                <w:sz w:val="24"/>
                <w:szCs w:val="24"/>
              </w:rPr>
              <w:t>2014</w:t>
            </w:r>
          </w:p>
        </w:tc>
        <w:tc>
          <w:tcPr>
            <w:tcW w:w="1436" w:type="dxa"/>
            <w:shd w:val="pct12" w:color="auto" w:fill="auto"/>
          </w:tcPr>
          <w:p w:rsidR="00DE42FB" w:rsidRPr="00D433AA" w:rsidRDefault="00DE42FB" w:rsidP="00D0494A">
            <w:pPr>
              <w:rPr>
                <w:sz w:val="24"/>
                <w:szCs w:val="24"/>
              </w:rPr>
            </w:pPr>
            <w:r>
              <w:rPr>
                <w:sz w:val="24"/>
                <w:szCs w:val="24"/>
              </w:rPr>
              <w:t>29</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Pr>
                <w:i/>
                <w:sz w:val="24"/>
                <w:szCs w:val="24"/>
              </w:rPr>
              <w:t>Concubinage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shd w:val="pct12" w:color="auto" w:fill="auto"/>
          </w:tcPr>
          <w:p w:rsidR="00DE42FB" w:rsidRPr="00D433AA" w:rsidRDefault="00DE42FB" w:rsidP="00D0494A">
            <w:pPr>
              <w:rPr>
                <w:sz w:val="24"/>
                <w:szCs w:val="24"/>
              </w:rPr>
            </w:pPr>
            <w:r>
              <w:rPr>
                <w:sz w:val="24"/>
                <w:szCs w:val="24"/>
              </w:rPr>
              <w:t>C</w:t>
            </w:r>
          </w:p>
        </w:tc>
        <w:tc>
          <w:tcPr>
            <w:tcW w:w="1718" w:type="dxa"/>
            <w:shd w:val="pct12" w:color="auto" w:fill="auto"/>
          </w:tcPr>
          <w:p w:rsidR="00DE42FB" w:rsidRPr="00D433AA" w:rsidRDefault="00DE42FB" w:rsidP="00D0494A">
            <w:pPr>
              <w:rPr>
                <w:sz w:val="24"/>
                <w:szCs w:val="24"/>
              </w:rPr>
            </w:pPr>
            <w:r>
              <w:rPr>
                <w:sz w:val="24"/>
                <w:szCs w:val="24"/>
              </w:rPr>
              <w:t>2015</w:t>
            </w:r>
          </w:p>
        </w:tc>
        <w:tc>
          <w:tcPr>
            <w:tcW w:w="1436" w:type="dxa"/>
            <w:shd w:val="pct12" w:color="auto" w:fill="auto"/>
          </w:tcPr>
          <w:p w:rsidR="00DE42FB" w:rsidRPr="00D433AA" w:rsidRDefault="00DE42FB" w:rsidP="00D0494A">
            <w:pPr>
              <w:rPr>
                <w:sz w:val="24"/>
                <w:szCs w:val="24"/>
              </w:rPr>
            </w:pPr>
            <w:r>
              <w:rPr>
                <w:sz w:val="24"/>
                <w:szCs w:val="24"/>
              </w:rPr>
              <w:t>30</w:t>
            </w:r>
          </w:p>
        </w:tc>
        <w:tc>
          <w:tcPr>
            <w:tcW w:w="927" w:type="dxa"/>
            <w:shd w:val="pct12" w:color="auto" w:fill="auto"/>
          </w:tcPr>
          <w:p w:rsidR="00DE42FB" w:rsidRPr="00D433AA" w:rsidRDefault="00DE42FB" w:rsidP="00D0494A">
            <w:pPr>
              <w:rPr>
                <w:sz w:val="24"/>
                <w:szCs w:val="24"/>
              </w:rPr>
            </w:pPr>
            <w:r w:rsidRPr="00D433AA">
              <w:rPr>
                <w:sz w:val="24"/>
                <w:szCs w:val="24"/>
              </w:rPr>
              <w:t>0</w:t>
            </w:r>
          </w:p>
        </w:tc>
        <w:tc>
          <w:tcPr>
            <w:tcW w:w="1810" w:type="dxa"/>
            <w:shd w:val="pct12" w:color="auto" w:fill="auto"/>
          </w:tcPr>
          <w:p w:rsidR="00DE42FB" w:rsidRPr="00F83C80" w:rsidRDefault="00DE42FB" w:rsidP="00D0494A">
            <w:pPr>
              <w:rPr>
                <w:i/>
                <w:sz w:val="24"/>
                <w:szCs w:val="24"/>
              </w:rPr>
            </w:pPr>
            <w:r>
              <w:rPr>
                <w:i/>
                <w:sz w:val="24"/>
                <w:szCs w:val="24"/>
              </w:rPr>
              <w:t>Pacsée</w:t>
            </w:r>
          </w:p>
        </w:tc>
        <w:tc>
          <w:tcPr>
            <w:tcW w:w="1717" w:type="dxa"/>
            <w:shd w:val="pct12" w:color="auto" w:fill="auto"/>
          </w:tcPr>
          <w:p w:rsidR="00DE42FB" w:rsidRPr="00F83C80" w:rsidRDefault="00DE42FB" w:rsidP="00D0494A">
            <w:pPr>
              <w:rPr>
                <w:i/>
                <w:sz w:val="24"/>
                <w:szCs w:val="24"/>
              </w:rPr>
            </w:pPr>
            <w:r w:rsidRPr="00F83C80">
              <w:rPr>
                <w:i/>
                <w:sz w:val="24"/>
                <w:szCs w:val="24"/>
              </w:rPr>
              <w:t>Emploi</w:t>
            </w:r>
          </w:p>
        </w:tc>
        <w:tc>
          <w:tcPr>
            <w:tcW w:w="1331" w:type="dxa"/>
            <w:shd w:val="pct12" w:color="auto" w:fill="auto"/>
          </w:tcPr>
          <w:p w:rsidR="00DE42FB" w:rsidRPr="00F83C80" w:rsidRDefault="00DE42FB" w:rsidP="00D0494A">
            <w:pPr>
              <w:rPr>
                <w:i/>
                <w:sz w:val="24"/>
                <w:szCs w:val="24"/>
              </w:rPr>
            </w:pPr>
            <w:r w:rsidRPr="00F83C80">
              <w:rPr>
                <w:i/>
                <w:sz w:val="24"/>
                <w:szCs w:val="24"/>
              </w:rPr>
              <w:t>Emploi</w:t>
            </w:r>
          </w:p>
        </w:tc>
      </w:tr>
      <w:tr w:rsidR="00DE42FB" w:rsidRPr="00D433AA" w:rsidTr="00D0494A">
        <w:tc>
          <w:tcPr>
            <w:tcW w:w="691" w:type="dxa"/>
          </w:tcPr>
          <w:p w:rsidR="00DE42FB" w:rsidRPr="00D433AA" w:rsidRDefault="00DE42FB" w:rsidP="00D0494A">
            <w:pPr>
              <w:rPr>
                <w:sz w:val="24"/>
                <w:szCs w:val="24"/>
              </w:rPr>
            </w:pPr>
            <w:r>
              <w:rPr>
                <w:sz w:val="24"/>
                <w:szCs w:val="24"/>
              </w:rPr>
              <w:t>D</w:t>
            </w:r>
          </w:p>
        </w:tc>
        <w:tc>
          <w:tcPr>
            <w:tcW w:w="1718" w:type="dxa"/>
          </w:tcPr>
          <w:p w:rsidR="00DE42FB" w:rsidRPr="00D433AA" w:rsidRDefault="00DE42FB" w:rsidP="00D0494A">
            <w:pPr>
              <w:rPr>
                <w:sz w:val="24"/>
                <w:szCs w:val="24"/>
              </w:rPr>
            </w:pPr>
            <w:r>
              <w:rPr>
                <w:sz w:val="24"/>
                <w:szCs w:val="24"/>
              </w:rPr>
              <w:t>2014</w:t>
            </w:r>
          </w:p>
        </w:tc>
        <w:tc>
          <w:tcPr>
            <w:tcW w:w="1436" w:type="dxa"/>
          </w:tcPr>
          <w:p w:rsidR="00DE42FB" w:rsidRPr="00D433AA" w:rsidRDefault="00DE42FB" w:rsidP="00D0494A">
            <w:pPr>
              <w:rPr>
                <w:sz w:val="24"/>
                <w:szCs w:val="24"/>
              </w:rPr>
            </w:pPr>
            <w:r>
              <w:rPr>
                <w:sz w:val="24"/>
                <w:szCs w:val="24"/>
              </w:rPr>
              <w:t>24</w:t>
            </w:r>
          </w:p>
        </w:tc>
        <w:tc>
          <w:tcPr>
            <w:tcW w:w="927" w:type="dxa"/>
          </w:tcPr>
          <w:p w:rsidR="00DE42FB" w:rsidRPr="00D433AA" w:rsidRDefault="00DE42FB" w:rsidP="00D0494A">
            <w:pPr>
              <w:rPr>
                <w:sz w:val="24"/>
                <w:szCs w:val="24"/>
              </w:rPr>
            </w:pPr>
            <w:r>
              <w:rPr>
                <w:sz w:val="24"/>
                <w:szCs w:val="24"/>
              </w:rPr>
              <w:t>0</w:t>
            </w:r>
          </w:p>
        </w:tc>
        <w:tc>
          <w:tcPr>
            <w:tcW w:w="1810" w:type="dxa"/>
          </w:tcPr>
          <w:p w:rsidR="00DE42FB" w:rsidRPr="00F83C80" w:rsidRDefault="00DE42FB" w:rsidP="00D0494A">
            <w:pPr>
              <w:rPr>
                <w:i/>
                <w:sz w:val="24"/>
                <w:szCs w:val="24"/>
              </w:rPr>
            </w:pPr>
            <w:r w:rsidRPr="00F83C80">
              <w:rPr>
                <w:i/>
                <w:sz w:val="24"/>
                <w:szCs w:val="24"/>
              </w:rPr>
              <w:t>Concubinage</w:t>
            </w:r>
          </w:p>
        </w:tc>
        <w:tc>
          <w:tcPr>
            <w:tcW w:w="1717" w:type="dxa"/>
          </w:tcPr>
          <w:p w:rsidR="00DE42FB" w:rsidRPr="00F83C80" w:rsidRDefault="00DE42FB" w:rsidP="00D0494A">
            <w:pPr>
              <w:rPr>
                <w:i/>
                <w:sz w:val="24"/>
                <w:szCs w:val="24"/>
              </w:rPr>
            </w:pPr>
            <w:r w:rsidRPr="00F83C80">
              <w:rPr>
                <w:i/>
                <w:sz w:val="24"/>
                <w:szCs w:val="24"/>
              </w:rPr>
              <w:t>Etudes</w:t>
            </w:r>
          </w:p>
        </w:tc>
        <w:tc>
          <w:tcPr>
            <w:tcW w:w="1331" w:type="dxa"/>
          </w:tcPr>
          <w:p w:rsidR="00DE42FB" w:rsidRPr="00F83C80" w:rsidRDefault="00DE42FB" w:rsidP="00D0494A">
            <w:pPr>
              <w:rPr>
                <w:i/>
                <w:sz w:val="24"/>
                <w:szCs w:val="24"/>
              </w:rPr>
            </w:pPr>
            <w:r w:rsidRPr="00F83C80">
              <w:rPr>
                <w:i/>
                <w:sz w:val="24"/>
                <w:szCs w:val="24"/>
              </w:rPr>
              <w:t>Etudes</w:t>
            </w:r>
          </w:p>
        </w:tc>
      </w:tr>
      <w:tr w:rsidR="00DE42FB" w:rsidRPr="00D433AA" w:rsidTr="00D0494A">
        <w:tc>
          <w:tcPr>
            <w:tcW w:w="691" w:type="dxa"/>
          </w:tcPr>
          <w:p w:rsidR="00DE42FB" w:rsidRDefault="00DE42FB" w:rsidP="00D0494A">
            <w:r w:rsidRPr="0004169F">
              <w:rPr>
                <w:sz w:val="24"/>
                <w:szCs w:val="24"/>
              </w:rPr>
              <w:t>D</w:t>
            </w:r>
          </w:p>
        </w:tc>
        <w:tc>
          <w:tcPr>
            <w:tcW w:w="1718" w:type="dxa"/>
          </w:tcPr>
          <w:p w:rsidR="00DE42FB" w:rsidRPr="00D433AA" w:rsidRDefault="00DE42FB" w:rsidP="00D0494A">
            <w:pPr>
              <w:rPr>
                <w:sz w:val="24"/>
                <w:szCs w:val="24"/>
              </w:rPr>
            </w:pPr>
            <w:r>
              <w:rPr>
                <w:sz w:val="24"/>
                <w:szCs w:val="24"/>
              </w:rPr>
              <w:t>2015</w:t>
            </w:r>
          </w:p>
        </w:tc>
        <w:tc>
          <w:tcPr>
            <w:tcW w:w="1436" w:type="dxa"/>
          </w:tcPr>
          <w:p w:rsidR="00DE42FB" w:rsidRPr="00D433AA" w:rsidRDefault="00DE42FB" w:rsidP="00D0494A">
            <w:pPr>
              <w:rPr>
                <w:sz w:val="24"/>
                <w:szCs w:val="24"/>
              </w:rPr>
            </w:pPr>
            <w:r>
              <w:rPr>
                <w:sz w:val="24"/>
                <w:szCs w:val="24"/>
              </w:rPr>
              <w:t>25</w:t>
            </w:r>
          </w:p>
        </w:tc>
        <w:tc>
          <w:tcPr>
            <w:tcW w:w="927" w:type="dxa"/>
          </w:tcPr>
          <w:p w:rsidR="00DE42FB" w:rsidRPr="00D433AA" w:rsidRDefault="00DE42FB" w:rsidP="00D0494A">
            <w:pPr>
              <w:rPr>
                <w:sz w:val="24"/>
                <w:szCs w:val="24"/>
              </w:rPr>
            </w:pPr>
            <w:r>
              <w:rPr>
                <w:sz w:val="24"/>
                <w:szCs w:val="24"/>
              </w:rPr>
              <w:t>0</w:t>
            </w:r>
          </w:p>
        </w:tc>
        <w:tc>
          <w:tcPr>
            <w:tcW w:w="1810" w:type="dxa"/>
          </w:tcPr>
          <w:p w:rsidR="00DE42FB" w:rsidRPr="00F83C80" w:rsidRDefault="00DE42FB" w:rsidP="00D0494A">
            <w:pPr>
              <w:rPr>
                <w:i/>
                <w:sz w:val="24"/>
                <w:szCs w:val="24"/>
              </w:rPr>
            </w:pPr>
            <w:r w:rsidRPr="00F83C80">
              <w:rPr>
                <w:i/>
                <w:sz w:val="24"/>
                <w:szCs w:val="24"/>
              </w:rPr>
              <w:t>Mariée</w:t>
            </w:r>
          </w:p>
        </w:tc>
        <w:tc>
          <w:tcPr>
            <w:tcW w:w="1717" w:type="dxa"/>
          </w:tcPr>
          <w:p w:rsidR="00DE42FB" w:rsidRPr="00F83C80" w:rsidRDefault="00DE42FB" w:rsidP="00D0494A">
            <w:pPr>
              <w:rPr>
                <w:i/>
                <w:sz w:val="24"/>
                <w:szCs w:val="24"/>
              </w:rPr>
            </w:pPr>
            <w:r w:rsidRPr="00F83C80">
              <w:rPr>
                <w:i/>
                <w:sz w:val="24"/>
                <w:szCs w:val="24"/>
              </w:rPr>
              <w:t>Emploi</w:t>
            </w:r>
          </w:p>
        </w:tc>
        <w:tc>
          <w:tcPr>
            <w:tcW w:w="1331" w:type="dxa"/>
          </w:tcPr>
          <w:p w:rsidR="00DE42FB" w:rsidRPr="00F83C80" w:rsidRDefault="00DE42FB" w:rsidP="00D0494A">
            <w:pPr>
              <w:rPr>
                <w:i/>
                <w:sz w:val="24"/>
                <w:szCs w:val="24"/>
              </w:rPr>
            </w:pPr>
            <w:r w:rsidRPr="00F83C80">
              <w:rPr>
                <w:i/>
                <w:sz w:val="24"/>
                <w:szCs w:val="24"/>
              </w:rPr>
              <w:t>Chômage</w:t>
            </w:r>
          </w:p>
        </w:tc>
      </w:tr>
      <w:tr w:rsidR="00DE42FB" w:rsidRPr="00D433AA" w:rsidTr="00D0494A">
        <w:tc>
          <w:tcPr>
            <w:tcW w:w="691" w:type="dxa"/>
          </w:tcPr>
          <w:p w:rsidR="00DE42FB" w:rsidRDefault="00DE42FB" w:rsidP="00D0494A">
            <w:r w:rsidRPr="0004169F">
              <w:rPr>
                <w:sz w:val="24"/>
                <w:szCs w:val="24"/>
              </w:rPr>
              <w:t>D</w:t>
            </w:r>
          </w:p>
        </w:tc>
        <w:tc>
          <w:tcPr>
            <w:tcW w:w="1718" w:type="dxa"/>
          </w:tcPr>
          <w:p w:rsidR="00DE42FB" w:rsidRPr="00D433AA" w:rsidRDefault="00DE42FB" w:rsidP="00D0494A">
            <w:pPr>
              <w:rPr>
                <w:sz w:val="24"/>
                <w:szCs w:val="24"/>
              </w:rPr>
            </w:pPr>
            <w:r>
              <w:rPr>
                <w:sz w:val="24"/>
                <w:szCs w:val="24"/>
              </w:rPr>
              <w:t>2016</w:t>
            </w:r>
          </w:p>
        </w:tc>
        <w:tc>
          <w:tcPr>
            <w:tcW w:w="1436" w:type="dxa"/>
          </w:tcPr>
          <w:p w:rsidR="00DE42FB" w:rsidRPr="00D433AA" w:rsidRDefault="00DE42FB" w:rsidP="00D0494A">
            <w:pPr>
              <w:rPr>
                <w:sz w:val="24"/>
                <w:szCs w:val="24"/>
              </w:rPr>
            </w:pPr>
            <w:r>
              <w:rPr>
                <w:sz w:val="24"/>
                <w:szCs w:val="24"/>
              </w:rPr>
              <w:t>26</w:t>
            </w:r>
          </w:p>
        </w:tc>
        <w:tc>
          <w:tcPr>
            <w:tcW w:w="927" w:type="dxa"/>
          </w:tcPr>
          <w:p w:rsidR="00DE42FB" w:rsidRPr="00D433AA" w:rsidRDefault="00DE42FB" w:rsidP="00D0494A">
            <w:pPr>
              <w:rPr>
                <w:sz w:val="24"/>
                <w:szCs w:val="24"/>
              </w:rPr>
            </w:pPr>
            <w:r>
              <w:rPr>
                <w:sz w:val="24"/>
                <w:szCs w:val="24"/>
              </w:rPr>
              <w:t>0</w:t>
            </w:r>
          </w:p>
        </w:tc>
        <w:tc>
          <w:tcPr>
            <w:tcW w:w="1810" w:type="dxa"/>
          </w:tcPr>
          <w:p w:rsidR="00DE42FB" w:rsidRPr="00F83C80" w:rsidRDefault="00DE42FB" w:rsidP="00D0494A">
            <w:pPr>
              <w:rPr>
                <w:i/>
                <w:sz w:val="24"/>
                <w:szCs w:val="24"/>
              </w:rPr>
            </w:pPr>
            <w:r w:rsidRPr="00F83C80">
              <w:rPr>
                <w:i/>
                <w:sz w:val="24"/>
                <w:szCs w:val="24"/>
              </w:rPr>
              <w:t>Mariée</w:t>
            </w:r>
          </w:p>
        </w:tc>
        <w:tc>
          <w:tcPr>
            <w:tcW w:w="1717" w:type="dxa"/>
          </w:tcPr>
          <w:p w:rsidR="00DE42FB" w:rsidRPr="00F83C80" w:rsidRDefault="00DE42FB" w:rsidP="00D0494A">
            <w:pPr>
              <w:rPr>
                <w:i/>
                <w:sz w:val="24"/>
                <w:szCs w:val="24"/>
              </w:rPr>
            </w:pPr>
            <w:r w:rsidRPr="00F83C80">
              <w:rPr>
                <w:i/>
                <w:sz w:val="24"/>
                <w:szCs w:val="24"/>
              </w:rPr>
              <w:t>Emploi</w:t>
            </w:r>
          </w:p>
        </w:tc>
        <w:tc>
          <w:tcPr>
            <w:tcW w:w="1331" w:type="dxa"/>
          </w:tcPr>
          <w:p w:rsidR="00DE42FB" w:rsidRPr="00F83C80" w:rsidRDefault="00DE42FB" w:rsidP="00D0494A">
            <w:pPr>
              <w:rPr>
                <w:i/>
                <w:sz w:val="24"/>
                <w:szCs w:val="24"/>
              </w:rPr>
            </w:pPr>
            <w:r w:rsidRPr="00F83C80">
              <w:rPr>
                <w:i/>
                <w:sz w:val="24"/>
                <w:szCs w:val="24"/>
              </w:rPr>
              <w:t>Emploi</w:t>
            </w:r>
          </w:p>
        </w:tc>
      </w:tr>
      <w:tr w:rsidR="00DE42FB" w:rsidRPr="00D433AA" w:rsidTr="00D0494A">
        <w:trPr>
          <w:trHeight w:val="379"/>
        </w:trPr>
        <w:tc>
          <w:tcPr>
            <w:tcW w:w="691" w:type="dxa"/>
          </w:tcPr>
          <w:p w:rsidR="00DE42FB" w:rsidRDefault="00DE42FB" w:rsidP="00D0494A">
            <w:r w:rsidRPr="0004169F">
              <w:rPr>
                <w:sz w:val="24"/>
                <w:szCs w:val="24"/>
              </w:rPr>
              <w:t>D</w:t>
            </w:r>
          </w:p>
        </w:tc>
        <w:tc>
          <w:tcPr>
            <w:tcW w:w="1718" w:type="dxa"/>
          </w:tcPr>
          <w:p w:rsidR="00DE42FB" w:rsidRPr="00D433AA" w:rsidRDefault="00DE42FB" w:rsidP="00D0494A">
            <w:pPr>
              <w:rPr>
                <w:sz w:val="24"/>
                <w:szCs w:val="24"/>
              </w:rPr>
            </w:pPr>
            <w:r>
              <w:rPr>
                <w:sz w:val="24"/>
                <w:szCs w:val="24"/>
              </w:rPr>
              <w:t>2017</w:t>
            </w:r>
          </w:p>
        </w:tc>
        <w:tc>
          <w:tcPr>
            <w:tcW w:w="1436" w:type="dxa"/>
          </w:tcPr>
          <w:p w:rsidR="00DE42FB" w:rsidRPr="00D433AA" w:rsidRDefault="00DE42FB" w:rsidP="00D0494A">
            <w:pPr>
              <w:rPr>
                <w:sz w:val="24"/>
                <w:szCs w:val="24"/>
              </w:rPr>
            </w:pPr>
            <w:r>
              <w:rPr>
                <w:sz w:val="24"/>
                <w:szCs w:val="24"/>
              </w:rPr>
              <w:t>27</w:t>
            </w:r>
          </w:p>
        </w:tc>
        <w:tc>
          <w:tcPr>
            <w:tcW w:w="927" w:type="dxa"/>
          </w:tcPr>
          <w:p w:rsidR="00DE42FB" w:rsidRPr="00D433AA" w:rsidRDefault="00DE42FB" w:rsidP="00D0494A">
            <w:pPr>
              <w:rPr>
                <w:sz w:val="24"/>
                <w:szCs w:val="24"/>
              </w:rPr>
            </w:pPr>
            <w:r>
              <w:rPr>
                <w:sz w:val="24"/>
                <w:szCs w:val="24"/>
              </w:rPr>
              <w:t>1</w:t>
            </w:r>
          </w:p>
        </w:tc>
        <w:tc>
          <w:tcPr>
            <w:tcW w:w="1810" w:type="dxa"/>
          </w:tcPr>
          <w:p w:rsidR="00DE42FB" w:rsidRPr="00F83C80" w:rsidRDefault="00DE42FB" w:rsidP="00D0494A">
            <w:pPr>
              <w:rPr>
                <w:i/>
                <w:sz w:val="24"/>
                <w:szCs w:val="24"/>
              </w:rPr>
            </w:pPr>
            <w:r w:rsidRPr="00F83C80">
              <w:rPr>
                <w:i/>
                <w:sz w:val="24"/>
                <w:szCs w:val="24"/>
              </w:rPr>
              <w:t>Mariée</w:t>
            </w:r>
          </w:p>
        </w:tc>
        <w:tc>
          <w:tcPr>
            <w:tcW w:w="1717" w:type="dxa"/>
          </w:tcPr>
          <w:p w:rsidR="00DE42FB" w:rsidRPr="00F83C80" w:rsidRDefault="00DE42FB" w:rsidP="00D0494A">
            <w:pPr>
              <w:rPr>
                <w:i/>
                <w:sz w:val="24"/>
                <w:szCs w:val="24"/>
              </w:rPr>
            </w:pPr>
            <w:r w:rsidRPr="00F83C80">
              <w:rPr>
                <w:i/>
                <w:sz w:val="24"/>
                <w:szCs w:val="24"/>
              </w:rPr>
              <w:t>Emploi</w:t>
            </w:r>
          </w:p>
        </w:tc>
        <w:tc>
          <w:tcPr>
            <w:tcW w:w="1331" w:type="dxa"/>
          </w:tcPr>
          <w:p w:rsidR="00DE42FB" w:rsidRPr="00F83C80" w:rsidRDefault="00DE42FB" w:rsidP="00D0494A">
            <w:pPr>
              <w:rPr>
                <w:i/>
                <w:sz w:val="24"/>
                <w:szCs w:val="24"/>
              </w:rPr>
            </w:pPr>
            <w:r w:rsidRPr="00F83C80">
              <w:rPr>
                <w:i/>
                <w:sz w:val="24"/>
                <w:szCs w:val="24"/>
              </w:rPr>
              <w:t>Emploi</w:t>
            </w:r>
          </w:p>
        </w:tc>
      </w:tr>
    </w:tbl>
    <w:p w:rsidR="00DE42FB" w:rsidRPr="00BE78EF" w:rsidRDefault="00DE42FB" w:rsidP="00DE42FB">
      <w:pPr>
        <w:rPr>
          <w:sz w:val="24"/>
          <w:szCs w:val="24"/>
        </w:rPr>
      </w:pPr>
      <w:r w:rsidRPr="00CC1236">
        <w:rPr>
          <w:sz w:val="24"/>
          <w:szCs w:val="24"/>
        </w:rPr>
        <w:t>* Dernière année</w:t>
      </w:r>
      <w:r>
        <w:rPr>
          <w:sz w:val="24"/>
          <w:szCs w:val="24"/>
        </w:rPr>
        <w:t xml:space="preserve"> d’observation collectée en </w:t>
      </w:r>
      <w:r w:rsidRPr="00CC1236">
        <w:rPr>
          <w:b/>
          <w:sz w:val="24"/>
          <w:szCs w:val="24"/>
        </w:rPr>
        <w:t>2017</w:t>
      </w:r>
    </w:p>
    <w:p w:rsidR="00FF6970" w:rsidRDefault="00DE42FB" w:rsidP="00DE42FB">
      <w:r w:rsidRPr="00F83C80">
        <w:rPr>
          <w:sz w:val="24"/>
          <w:szCs w:val="24"/>
        </w:rPr>
        <w:t>*</w:t>
      </w:r>
      <w:r>
        <w:rPr>
          <w:sz w:val="24"/>
          <w:szCs w:val="24"/>
        </w:rPr>
        <w:t>*</w:t>
      </w:r>
      <w:r w:rsidRPr="00F83C80">
        <w:rPr>
          <w:sz w:val="24"/>
          <w:szCs w:val="24"/>
        </w:rPr>
        <w:t xml:space="preserve"> Ces </w:t>
      </w:r>
      <w:r>
        <w:rPr>
          <w:sz w:val="24"/>
          <w:szCs w:val="24"/>
        </w:rPr>
        <w:t>informations ne sont pas directement utiles pour répondre à la question. Elles font office de covariables qui seront mobilisées pour l’analyse finale.  Elles ont été reportée</w:t>
      </w:r>
      <w:r>
        <w:rPr>
          <w:sz w:val="24"/>
          <w:szCs w:val="24"/>
        </w:rPr>
        <w:t>s</w:t>
      </w:r>
      <w:r>
        <w:rPr>
          <w:sz w:val="24"/>
          <w:szCs w:val="24"/>
        </w:rPr>
        <w:t xml:space="preserve"> pour faciliter la compréhension de la problématique étudiée.</w:t>
      </w:r>
    </w:p>
    <w:sectPr w:rsidR="00FF6970" w:rsidSect="00DE42FB">
      <w:pgSz w:w="11906" w:h="16838"/>
      <w:pgMar w:top="709" w:right="991"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FB"/>
    <w:rsid w:val="00DE42FB"/>
    <w:rsid w:val="00FF69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917C"/>
  <w15:chartTrackingRefBased/>
  <w15:docId w15:val="{02AF20B1-B34D-4C7E-A93B-6F815572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2FB"/>
    <w:rPr>
      <w:rFonts w:eastAsiaTheme="minorEastAsia"/>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E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E4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ee.fr/fr/statistiques/329125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Thevenin</dc:creator>
  <cp:keywords/>
  <dc:description/>
  <cp:lastModifiedBy>Marc Thevenin</cp:lastModifiedBy>
  <cp:revision>1</cp:revision>
  <dcterms:created xsi:type="dcterms:W3CDTF">2024-10-07T07:00:00Z</dcterms:created>
  <dcterms:modified xsi:type="dcterms:W3CDTF">2024-10-07T07:09:00Z</dcterms:modified>
</cp:coreProperties>
</file>