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0.png" ContentType="image/png"/>
  <Override PartName="/word/media/rId33.png" ContentType="image/png"/>
  <Override PartName="/word/media/rId36.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Styles-thèmes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Le thème est la « mise page » par défaut du graphique.</w:t>
      </w:r>
    </w:p>
    <w:p>
      <w:pPr>
        <w:numPr>
          <w:ilvl w:val="0"/>
          <w:numId w:val="1001"/>
        </w:numPr>
        <w:pStyle w:val="Compact"/>
      </w:pPr>
      <w:r>
        <w:t xml:space="preserve">Tous les graphiques ont un thème, appelé scheme qui paramètre tous les éléments composant le graphique : couleurs, épaisseurs, positions, contours, marges….</w:t>
      </w:r>
    </w:p>
    <w:p>
      <w:pPr>
        <w:numPr>
          <w:ilvl w:val="0"/>
          <w:numId w:val="1001"/>
        </w:numPr>
        <w:pStyle w:val="Compact"/>
      </w:pPr>
      <w:r>
        <w:t xml:space="preserve">Les options entrées dans le graphique visent à modifier ce paramétrage.</w:t>
      </w:r>
    </w:p>
    <w:p>
      <w:pPr>
        <w:numPr>
          <w:ilvl w:val="0"/>
          <w:numId w:val="1001"/>
        </w:numPr>
        <w:pStyle w:val="Compact"/>
      </w:pPr>
      <w:r>
        <w:t xml:space="preserve">Stata dispose de 11 thèmes internes, celui utilisé par défaut est s2color (factory scheme)</w:t>
      </w:r>
    </w:p>
    <w:p>
      <w:pPr>
        <w:numPr>
          <w:ilvl w:val="0"/>
          <w:numId w:val="1001"/>
        </w:numPr>
        <w:pStyle w:val="Compact"/>
      </w:pPr>
      <w:r>
        <w:t xml:space="preserve">Sans modifier des options, un thème peut ne pas être adapté à un graphique.</w:t>
      </w:r>
    </w:p>
    <w:p>
      <w:pPr>
        <w:pStyle w:val="FirstParagraph"/>
      </w:pPr>
      <w:r>
        <w:rPr>
          <w:bCs/>
          <w:b/>
        </w:rPr>
        <w:t xml:space="preserve">Changement de thème</w:t>
      </w:r>
      <w:r>
        <w:t xml:space="preserve">:</w:t>
      </w:r>
    </w:p>
    <w:p>
      <w:pPr>
        <w:numPr>
          <w:ilvl w:val="0"/>
          <w:numId w:val="1002"/>
        </w:numPr>
        <w:pStyle w:val="Compact"/>
      </w:pPr>
      <w:r>
        <w:t xml:space="preserve">Par les boîtes de dialogue: « Edit » =&gt; « Préférences » =&gt; « Graph preferences ».</w:t>
      </w:r>
    </w:p>
    <w:p>
      <w:pPr>
        <w:numPr>
          <w:ilvl w:val="0"/>
          <w:numId w:val="1002"/>
        </w:numPr>
        <w:pStyle w:val="Compact"/>
      </w:pPr>
      <w:r>
        <w:t xml:space="preserve">Par une ligne de commande:</w:t>
      </w:r>
    </w:p>
    <w:p>
      <w:pPr>
        <w:numPr>
          <w:ilvl w:val="1"/>
          <w:numId w:val="1003"/>
        </w:numPr>
        <w:pStyle w:val="Compact"/>
      </w:pPr>
      <w:r>
        <w:t xml:space="preserve">On peut changer de thème en option d’un graphique : scheme(nom_scheme)</w:t>
      </w:r>
    </w:p>
    <w:p>
      <w:pPr>
        <w:numPr>
          <w:ilvl w:val="1"/>
          <w:numId w:val="1003"/>
        </w:numPr>
        <w:pStyle w:val="Compact"/>
      </w:pPr>
      <w:r>
        <w:t xml:space="preserve">Dans un fichier .do ou .ado on peut charger un thème de façon temporaire (session) ou permanente: set scheme nom_scheme [,permanently]</w:t>
      </w:r>
    </w:p>
    <w:p>
      <w:pPr>
        <w:numPr>
          <w:ilvl w:val="1"/>
          <w:numId w:val="1003"/>
        </w:numPr>
        <w:pStyle w:val="Compact"/>
      </w:pPr>
      <w:r>
        <w:t xml:space="preserve">Le choix du thème peut-être également intégré au fichier profile.do (charge le thème au début de chaque session</w:t>
      </w:r>
    </w:p>
    <w:p>
      <w:pPr>
        <w:pStyle w:val="FirstParagraph"/>
      </w:pPr>
    </w:p>
    <w:bookmarkStart w:id="29" w:name="styles-internes-externes"/>
    <w:p>
      <w:pPr>
        <w:pStyle w:val="Heading1"/>
      </w:pPr>
      <w:r>
        <w:t xml:space="preserve">1. </w:t>
      </w:r>
      <w:r>
        <w:rPr>
          <w:bCs/>
          <w:b/>
        </w:rPr>
        <w:t xml:space="preserve">Styles internes-externes</w:t>
      </w:r>
    </w:p>
    <w:p>
      <w:pPr>
        <w:pStyle w:val="FirstParagraph"/>
      </w:pPr>
      <w:r>
        <w:rPr>
          <w:bCs/>
          <w:b/>
        </w:rPr>
        <w:t xml:space="preserve">Styles internes</w:t>
      </w:r>
    </w:p>
    <w:p>
      <w:pPr>
        <w:pStyle w:val="BodyText"/>
      </w:pPr>
      <w:r>
        <w:t xml:space="preserve">Stata fournit 11 thèmes internes dont la liste peut être obtenue avec</w:t>
      </w:r>
      <w:r>
        <w:t xml:space="preserve"> </w:t>
      </w:r>
      <w:r>
        <w:rPr>
          <w:rStyle w:val="VerbatimChar"/>
        </w:rPr>
        <w:t xml:space="preserve">help scheme</w:t>
      </w:r>
      <w:r>
        <w:t xml:space="preserve">.</w:t>
      </w:r>
    </w:p>
    <w:p>
      <w:pPr>
        <w:pStyle w:val="BodyText"/>
      </w:pPr>
      <w:r>
        <w:rPr>
          <w:iCs/>
          <w:i/>
          <w:bCs/>
          <w:b/>
        </w:rPr>
        <w:t xml:space="preserve">Exemple de mise en page interne avec 4 de ces 11 thèmes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0786"/>
                  <wp:effectExtent b="0" l="0" r="0" t="0"/>
                  <wp:docPr descr="" title="" id="21" name="Picture"/>
                  <a:graphic>
                    <a:graphicData uri="http://schemas.openxmlformats.org/drawingml/2006/picture">
                      <pic:pic>
                        <pic:nvPicPr>
                          <pic:cNvPr descr="imgp3/g8.png" id="22" name="Picture"/>
                          <pic:cNvPicPr>
                            <a:picLocks noChangeArrowheads="1" noChangeAspect="1"/>
                          </pic:cNvPicPr>
                        </pic:nvPicPr>
                        <pic:blipFill>
                          <a:blip r:embed="rId20"/>
                          <a:stretch>
                            <a:fillRect/>
                          </a:stretch>
                        </pic:blipFill>
                        <pic:spPr bwMode="auto">
                          <a:xfrm>
                            <a:off x="0" y="0"/>
                            <a:ext cx="5334000" cy="3880786"/>
                          </a:xfrm>
                          <a:prstGeom prst="rect">
                            <a:avLst/>
                          </a:prstGeom>
                          <a:noFill/>
                          <a:ln w="9525">
                            <a:noFill/>
                            <a:headEnd/>
                            <a:tailEnd/>
                          </a:ln>
                        </pic:spPr>
                      </pic:pic>
                    </a:graphicData>
                  </a:graphic>
                </wp:inline>
              </w:drawing>
            </w:r>
          </w:p>
          <w:p>
            <w:pPr>
              <w:jc w:val="left"/>
            </w:pPr>
            <w:pPr>
              <w:jc w:val="start"/>
              <w:spacing w:before="200"/>
              <w:pStyle w:val="ImageCaption"/>
            </w:pPr>
            <w:r>
              <w:t xml:space="preserve">Thèmes usines</w:t>
            </w:r>
          </w:p>
        </w:tc>
      </w:tr>
    </w:tbl>
    <w:p>
      <w:pPr>
        <w:pStyle w:val="BodyText"/>
      </w:pPr>
      <w:r>
        <w:rPr>
          <w:bCs/>
          <w:b/>
        </w:rPr>
        <w:t xml:space="preserve">Styles externes</w:t>
      </w:r>
    </w:p>
    <w:p>
      <w:pPr>
        <w:pStyle w:val="BodyText"/>
      </w:pPr>
      <w:r>
        <w:t xml:space="preserve">Plusieurs thèmes et collection de thèmes externe peuvent être installées, comme les collections de</w:t>
      </w:r>
      <w:r>
        <w:t xml:space="preserve"> </w:t>
      </w:r>
      <w:r>
        <w:rPr>
          <w:iCs/>
          <w:i/>
        </w:rPr>
        <w:t xml:space="preserve">F.Briatte</w:t>
      </w:r>
      <w:r>
        <w:t xml:space="preserve"> </w:t>
      </w:r>
      <w:r>
        <w:t xml:space="preserve">(</w:t>
      </w:r>
      <w:r>
        <w:rPr>
          <w:iCs/>
          <w:i/>
          <w:bCs/>
          <w:b/>
        </w:rPr>
        <w:t xml:space="preserve">Burd</w:t>
      </w:r>
      <w:r>
        <w:t xml:space="preserve">) et de</w:t>
      </w:r>
      <w:r>
        <w:t xml:space="preserve"> </w:t>
      </w:r>
      <w:r>
        <w:rPr>
          <w:iCs/>
          <w:i/>
        </w:rPr>
        <w:t xml:space="preserve">D.Bischoff</w:t>
      </w:r>
      <w:r>
        <w:t xml:space="preserve"> </w:t>
      </w:r>
      <w:r>
        <w:t xml:space="preserve">(</w:t>
      </w:r>
      <w:r>
        <w:rPr>
          <w:iCs/>
          <w:i/>
          <w:bCs/>
          <w:b/>
        </w:rPr>
        <w:t xml:space="preserve">plottig</w:t>
      </w:r>
      <w:r>
        <w:t xml:space="preserve">,</w:t>
      </w:r>
      <w:r>
        <w:t xml:space="preserve"> </w:t>
      </w:r>
      <w:r>
        <w:rPr>
          <w:iCs/>
          <w:i/>
          <w:bCs/>
          <w:b/>
        </w:rPr>
        <w:t xml:space="preserve">plotplainblind</w:t>
      </w:r>
      <w:r>
        <w:t xml:space="preserve">…).</w:t>
      </w:r>
      <w:r>
        <w:t xml:space="preserve"> </w:t>
      </w:r>
      <w:r>
        <w:t xml:space="preserve">Récemment</w:t>
      </w:r>
      <w:r>
        <w:t xml:space="preserve"> </w:t>
      </w:r>
      <w:r>
        <w:rPr>
          <w:iCs/>
          <w:i/>
        </w:rPr>
        <w:t xml:space="preserve">A.Naqvi</w:t>
      </w:r>
      <w:r>
        <w:t xml:space="preserve"> </w:t>
      </w:r>
      <w:r>
        <w:t xml:space="preserve">a programmé une série de thèmes intéressante, nommée</w:t>
      </w:r>
      <w:r>
        <w:t xml:space="preserve"> </w:t>
      </w:r>
      <w:r>
        <w:rPr>
          <w:rStyle w:val="VerbatimChar"/>
          <w:bCs/>
          <w:b/>
        </w:rPr>
        <w:t xml:space="preserve">schemepack</w:t>
      </w:r>
      <w:r>
        <w:t xml:space="preserve">, qui proposent pour plusieurs palettes de couleurs 3 variations :</w:t>
      </w:r>
      <w:r>
        <w:t xml:space="preserve"> </w:t>
      </w:r>
      <w:r>
        <w:rPr>
          <w:rStyle w:val="VerbatimChar"/>
        </w:rPr>
        <w:t xml:space="preserve">white_nompalette</w:t>
      </w:r>
      <w:r>
        <w:t xml:space="preserve">,</w:t>
      </w:r>
      <w:r>
        <w:t xml:space="preserve"> </w:t>
      </w:r>
      <w:r>
        <w:rPr>
          <w:rStyle w:val="VerbatimChar"/>
        </w:rPr>
        <w:t xml:space="preserve">black_nompalette</w:t>
      </w:r>
      <w:r>
        <w:t xml:space="preserve"> </w:t>
      </w:r>
      <w:r>
        <w:t xml:space="preserve">et</w:t>
      </w:r>
      <w:r>
        <w:t xml:space="preserve"> </w:t>
      </w:r>
      <w:r>
        <w:rPr>
          <w:rStyle w:val="VerbatimChar"/>
        </w:rPr>
        <w:t xml:space="preserve">gg_nompalette</w:t>
      </w:r>
      <w:r>
        <w:t xml:space="preserve">.</w:t>
      </w:r>
    </w:p>
    <w:p>
      <w:pPr>
        <w:pStyle w:val="BodyText"/>
      </w:pPr>
      <w:r>
        <w:rPr>
          <w:iCs/>
          <w:i/>
          <w:bCs/>
          <w:b/>
        </w:rPr>
        <w:t xml:space="preserve">Installation (version la plus récente)</w:t>
      </w:r>
    </w:p>
    <w:p>
      <w:pPr>
        <w:pStyle w:val="SourceCode"/>
      </w:pPr>
      <w:r>
        <w:rPr>
          <w:rStyle w:val="NormalTok"/>
        </w:rPr>
        <w:t xml:space="preserve">net install schemepack,  </w:t>
      </w:r>
      <w:r>
        <w:rPr>
          <w:rStyle w:val="FunctionTok"/>
        </w:rPr>
        <w:t xml:space="preserve">from</w:t>
      </w:r>
      <w:r>
        <w:rPr>
          <w:rStyle w:val="NormalTok"/>
        </w:rPr>
        <w:t xml:space="preserve">(</w:t>
      </w:r>
      <w:r>
        <w:rPr>
          <w:rStyle w:val="StringTok"/>
        </w:rPr>
        <w:t xml:space="preserve">"https://raw.githubusercontent.com/asjadnaqvi/Stata-schemes/main/schemes/"</w:t>
      </w:r>
      <w:r>
        <w:rPr>
          <w:rStyle w:val="NormalTok"/>
        </w:rPr>
        <w:t xml:space="preserve">) replace</w:t>
      </w:r>
      <w:r>
        <w:br/>
      </w:r>
      <w:r>
        <w:br/>
      </w:r>
      <w:r>
        <w:rPr>
          <w:rStyle w:val="NormalTok"/>
        </w:rPr>
        <w:t xml:space="preserve">help schemepack </w:t>
      </w:r>
    </w:p>
    <w:p>
      <w:pPr>
        <w:pStyle w:val="FirstParagraph"/>
      </w:pPr>
      <w:r>
        <w:t xml:space="preserve">Attention seulement une palette est de type qualitative (tableau), les autres séquentielles. L’utilisation des thèmes associés aux palettes séquentielles peuvent donner un rendu peu satisfaisant lorsque le nombre d’objets graphique réduit (par exemple 2 courbes). Il conviendra alors d’utiliser en amont colorpalette. Egalement, la position par défaut de la légende a été fixée à 3 heures ce qui n’est peut-être pas le plus judicieux.</w:t>
      </w:r>
    </w:p>
    <w:p>
      <w:pPr>
        <w:pStyle w:val="BodyText"/>
      </w:pPr>
      <w:r>
        <w:rPr>
          <w:iCs/>
          <w:i/>
          <w:bCs/>
          <w:b/>
        </w:rPr>
        <w:t xml:space="preserve">Exemple avec les thèmes white_tableau et white_viridis</w:t>
      </w:r>
      <w:r>
        <w:t xml:space="preserve"> </w:t>
      </w:r>
      <w:r>
        <w:drawing>
          <wp:inline>
            <wp:extent cx="5334000" cy="2667000"/>
            <wp:effectExtent b="0" l="0" r="0" t="0"/>
            <wp:docPr descr="Schemepack (a)" title="" id="24" name="Picture"/>
            <a:graphic>
              <a:graphicData uri="http://schemas.openxmlformats.org/drawingml/2006/picture">
                <pic:pic>
                  <pic:nvPicPr>
                    <pic:cNvPr descr="imgp3/g9a.png"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Les deux couleurs se distinguent difficilement avec la palette viridis. On peut corriger rapidement ce problème avec colorpalette.</w:t>
      </w:r>
    </w:p>
    <w:p>
      <w:pPr>
        <w:pStyle w:val="SourceCode"/>
      </w:pPr>
      <w:r>
        <w:rPr>
          <w:rStyle w:val="KeywordTok"/>
        </w:rPr>
        <w:t xml:space="preserve">use</w:t>
      </w:r>
      <w:r>
        <w:rPr>
          <w:rStyle w:val="NormalTok"/>
        </w:rPr>
        <w:t xml:space="preserve"> uslifeexp, </w:t>
      </w:r>
      <w:r>
        <w:rPr>
          <w:rStyle w:val="KeywordTok"/>
        </w:rPr>
        <w:t xml:space="preserve">clear</w:t>
      </w:r>
      <w:r>
        <w:br/>
      </w:r>
      <w:r>
        <w:rPr>
          <w:rStyle w:val="NormalTok"/>
        </w:rPr>
        <w:t xml:space="preserve">colorpalette viridis, n(2) nograph</w:t>
      </w:r>
      <w:r>
        <w:br/>
      </w:r>
      <w:r>
        <w:rPr>
          <w:rStyle w:val="KeywordTok"/>
        </w:rPr>
        <w:t xml:space="preserve">tw</w:t>
      </w:r>
      <w:r>
        <w:rPr>
          <w:rStyle w:val="NormalTok"/>
        </w:rPr>
        <w:t xml:space="preserve"> </w:t>
      </w:r>
      <w:r>
        <w:rPr>
          <w:rStyle w:val="KeywordTok"/>
        </w:rPr>
        <w:t xml:space="preserve">line</w:t>
      </w:r>
      <w:r>
        <w:rPr>
          <w:rStyle w:val="NormalTok"/>
        </w:rPr>
        <w:t xml:space="preserve"> le_wfemale le_wmale </w:t>
      </w:r>
      <w:r>
        <w:rPr>
          <w:rStyle w:val="FunctionTok"/>
        </w:rPr>
        <w:t xml:space="preserve">year</w:t>
      </w:r>
      <w:r>
        <w:rPr>
          <w:rStyle w:val="NormalTok"/>
        </w:rPr>
        <w:t xml:space="preserve">, </w:t>
      </w:r>
      <w:r>
        <w:rPr>
          <w:rStyle w:val="CommentTok"/>
        </w:rPr>
        <w:t xml:space="preserve">///</w:t>
      </w:r>
      <w:r>
        <w:br/>
      </w:r>
      <w:r>
        <w:rPr>
          <w:rStyle w:val="NormalTok"/>
        </w:rPr>
        <w:t xml:space="preserve">fc(</w:t>
      </w:r>
      <w:r>
        <w:rPr>
          <w:rStyle w:val="OtherTok"/>
        </w:rPr>
        <w:t xml:space="preserve">`r(p)'</w:t>
      </w:r>
      <w:r>
        <w:rPr>
          <w:rStyle w:val="NormalTok"/>
        </w:rPr>
        <w:t xml:space="preserve">) lc(</w:t>
      </w:r>
      <w:r>
        <w:rPr>
          <w:rStyle w:val="OtherTok"/>
        </w:rPr>
        <w:t xml:space="preserve">`r(p)'</w:t>
      </w:r>
      <w:r>
        <w:rPr>
          <w:rStyle w:val="NormalTok"/>
        </w:rPr>
        <w:t xml:space="preserve">)  </w:t>
      </w:r>
      <w:r>
        <w:rPr>
          <w:rStyle w:val="KeywordTok"/>
        </w:rPr>
        <w:t xml:space="preserve">recast</w:t>
      </w:r>
      <w:r>
        <w:rPr>
          <w:rStyle w:val="NormalTok"/>
        </w:rPr>
        <w:t xml:space="preserve">(area) </w:t>
      </w:r>
      <w:r>
        <w:rPr>
          <w:rStyle w:val="DecValTok"/>
        </w:rPr>
        <w:t xml:space="preserve">scheme</w:t>
      </w:r>
      <w:r>
        <w:rPr>
          <w:rStyle w:val="NormalTok"/>
        </w:rPr>
        <w:t xml:space="preserve">(white_viridis)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2667000"/>
                  <wp:effectExtent b="0" l="0" r="0" t="0"/>
                  <wp:docPr descr="" title="" id="27" name="Picture"/>
                  <a:graphic>
                    <a:graphicData uri="http://schemas.openxmlformats.org/drawingml/2006/picture">
                      <pic:pic>
                        <pic:nvPicPr>
                          <pic:cNvPr descr="imgp3/g9b.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left"/>
            </w:pPr>
            <w:pPr>
              <w:jc w:val="start"/>
              <w:spacing w:before="200"/>
              <w:pStyle w:val="ImageCaption"/>
            </w:pPr>
            <w:r>
              <w:t xml:space="preserve">Schemepack (b)</w:t>
            </w:r>
          </w:p>
        </w:tc>
      </w:tr>
    </w:tbl>
    <w:p>
      <w:pPr>
        <w:pStyle w:val="BodyText"/>
      </w:pPr>
    </w:p>
    <w:bookmarkEnd w:id="29"/>
    <w:bookmarkStart w:id="42" w:name="grstyle-de-b.jann"/>
    <w:p>
      <w:pPr>
        <w:pStyle w:val="Heading1"/>
      </w:pPr>
      <w:r>
        <w:t xml:space="preserve">2. </w:t>
      </w:r>
      <w:r>
        <w:rPr>
          <w:bCs/>
          <w:b/>
        </w:rPr>
        <w:t xml:space="preserve">grstyle de B.Jann</w:t>
      </w:r>
    </w:p>
    <w:p>
      <w:pPr>
        <w:pStyle w:val="FirstParagraph"/>
      </w:pPr>
      <w:r>
        <w:t xml:space="preserve">Parallèllement à colorpalette, B.Jann a mis à disposition un générateur de thème dont l’utilisation, à minima, me semble particulièrement efficace. Ici nous présenteront que les quelques options que j’utilise quasi exclusivement.</w:t>
      </w:r>
    </w:p>
    <w:p>
      <w:pPr>
        <w:pStyle w:val="BodyText"/>
      </w:pPr>
      <w:r>
        <w:rPr>
          <w:iCs/>
          <w:i/>
          <w:bCs/>
          <w:b/>
        </w:rPr>
        <w:t xml:space="preserve">Installation</w:t>
      </w:r>
    </w:p>
    <w:p>
      <w:pPr>
        <w:pStyle w:val="SourceCode"/>
      </w:pPr>
      <w:r>
        <w:rPr>
          <w:rStyle w:val="KeywordTok"/>
        </w:rPr>
        <w:t xml:space="preserve">ssc</w:t>
      </w:r>
      <w:r>
        <w:rPr>
          <w:rStyle w:val="NormalTok"/>
        </w:rPr>
        <w:t xml:space="preserve"> install grstyle</w:t>
      </w:r>
    </w:p>
    <w:p>
      <w:pPr>
        <w:pStyle w:val="FirstParagraph"/>
      </w:pPr>
      <w:r>
        <w:rPr>
          <w:bCs/>
          <w:b/>
        </w:rPr>
        <w:t xml:space="preserve">Initialisation et chargement</w:t>
      </w:r>
    </w:p>
    <w:p>
      <w:pPr>
        <w:numPr>
          <w:ilvl w:val="0"/>
          <w:numId w:val="1004"/>
        </w:numPr>
        <w:pStyle w:val="Compact"/>
      </w:pPr>
      <w:r>
        <w:t xml:space="preserve">Dans un programme on initialise le générateur avec</w:t>
      </w:r>
      <w:r>
        <w:t xml:space="preserve"> </w:t>
      </w:r>
      <w:r>
        <w:rPr>
          <w:rStyle w:val="VerbatimChar"/>
          <w:bCs/>
          <w:b/>
        </w:rPr>
        <w:t xml:space="preserve">grstyle init</w:t>
      </w:r>
    </w:p>
    <w:p>
      <w:pPr>
        <w:numPr>
          <w:ilvl w:val="0"/>
          <w:numId w:val="1004"/>
        </w:numPr>
        <w:pStyle w:val="Compact"/>
      </w:pPr>
      <w:r>
        <w:t xml:space="preserve">On peut enregistrer un thème avec un nom:</w:t>
      </w:r>
      <w:r>
        <w:t xml:space="preserve"> </w:t>
      </w:r>
      <w:r>
        <w:rPr>
          <w:rStyle w:val="VerbatimChar"/>
          <w:bCs/>
          <w:b/>
        </w:rPr>
        <w:t xml:space="preserve">grstyle init nom_thème, [path] [replace]</w:t>
      </w:r>
    </w:p>
    <w:p>
      <w:pPr>
        <w:numPr>
          <w:ilvl w:val="0"/>
          <w:numId w:val="1004"/>
        </w:numPr>
        <w:pStyle w:val="Compact"/>
      </w:pPr>
      <w:r>
        <w:t xml:space="preserve">Si le thème a été enregistré, on peut le charger dans un graphique avec</w:t>
      </w:r>
      <w:r>
        <w:t xml:space="preserve"> </w:t>
      </w:r>
      <w:r>
        <w:rPr>
          <w:rStyle w:val="VerbatimChar"/>
        </w:rPr>
        <w:t xml:space="preserve">scheme(nom_scheme)</w:t>
      </w:r>
      <w:r>
        <w:t xml:space="preserve"> </w:t>
      </w:r>
      <w:r>
        <w:t xml:space="preserve">ou avec la commande</w:t>
      </w:r>
      <w:r>
        <w:t xml:space="preserve"> </w:t>
      </w:r>
      <w:r>
        <w:rPr>
          <w:rStyle w:val="VerbatimChar"/>
        </w:rPr>
        <w:t xml:space="preserve">set scheme</w:t>
      </w:r>
      <w:r>
        <w:t xml:space="preserve">. Lors de sa création, le thème est chargé pendant la session.</w:t>
      </w:r>
    </w:p>
    <w:p>
      <w:pPr>
        <w:numPr>
          <w:ilvl w:val="0"/>
          <w:numId w:val="1004"/>
        </w:numPr>
        <w:pStyle w:val="Compact"/>
      </w:pPr>
      <w:r>
        <w:t xml:space="preserve">Les modifications de l’habillage et de la mise en page du graphique se fait avec une série de commandes préfixées par</w:t>
      </w:r>
      <w:r>
        <w:t xml:space="preserve"> </w:t>
      </w:r>
      <w:r>
        <w:rPr>
          <w:rStyle w:val="VerbatimChar"/>
          <w:bCs/>
          <w:b/>
        </w:rPr>
        <w:t xml:space="preserve">grstyle set [legend/color….]</w:t>
      </w:r>
      <w:r>
        <w:t xml:space="preserve">.</w:t>
      </w:r>
    </w:p>
    <w:p>
      <w:pPr>
        <w:pStyle w:val="FirstParagraph"/>
      </w:pPr>
      <w:r>
        <w:rPr>
          <w:bCs/>
          <w:b/>
        </w:rPr>
        <w:t xml:space="preserve">Background du graphique, grid, légende</w:t>
      </w:r>
    </w:p>
    <w:p>
      <w:pPr>
        <w:pStyle w:val="BodyText"/>
      </w:pPr>
      <w:r>
        <w:t xml:space="preserve">grstyle propose 3 options pour le background et le quadrillage : plain, mesh et imesh. Par exemples avec quelques sous options supplémentaires:</w:t>
      </w:r>
    </w:p>
    <w:p>
      <w:pPr>
        <w:numPr>
          <w:ilvl w:val="0"/>
          <w:numId w:val="1005"/>
        </w:numPr>
        <w:pStyle w:val="Compact"/>
      </w:pPr>
      <w:r>
        <w:rPr>
          <w:rStyle w:val="VerbatimChar"/>
        </w:rPr>
        <w:t xml:space="preserve">grstyle set plain, horizontal compact</w:t>
      </w:r>
    </w:p>
    <w:p>
      <w:pPr>
        <w:numPr>
          <w:ilvl w:val="0"/>
          <w:numId w:val="1005"/>
        </w:numPr>
        <w:pStyle w:val="Compact"/>
      </w:pPr>
      <w:r>
        <w:rPr>
          <w:rStyle w:val="VerbatimChar"/>
        </w:rPr>
        <w:t xml:space="preserve">grstyle set mesh,  horizontal compact</w:t>
      </w:r>
    </w:p>
    <w:p>
      <w:pPr>
        <w:numPr>
          <w:ilvl w:val="0"/>
          <w:numId w:val="1005"/>
        </w:numPr>
        <w:pStyle w:val="Compact"/>
      </w:pPr>
      <w:r>
        <w:rPr>
          <w:rStyle w:val="VerbatimChar"/>
        </w:rPr>
        <w:t xml:space="preserve">grstyle set imesh, horizontal compact</w:t>
      </w:r>
    </w:p>
    <w:p>
      <w:pPr>
        <w:pStyle w:val="FirstParagraph"/>
      </w:pPr>
      <w:r>
        <w:rPr>
          <w:bCs/>
          <w:b/>
        </w:rPr>
        <w:t xml:space="preserve">Légende ( position et retirer le contour)</w:t>
      </w:r>
      <w:r>
        <w:br/>
      </w:r>
      <w:r>
        <w:t xml:space="preserve">On peut retirer facilement le contour de la légende (on allège ainsi les options du graphique) avec nobox. En positionnant la légende à 11 heures</w:t>
      </w:r>
    </w:p>
    <w:p>
      <w:pPr>
        <w:numPr>
          <w:ilvl w:val="0"/>
          <w:numId w:val="1006"/>
        </w:numPr>
        <w:pStyle w:val="Compact"/>
      </w:pPr>
      <w:r>
        <w:rPr>
          <w:rStyle w:val="VerbatimChar"/>
        </w:rPr>
        <w:t xml:space="preserve">grstyle set legend 11 , nobox</w:t>
      </w: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1975104" cy="1436999"/>
                        <wp:effectExtent b="0" l="0" r="0" t="0"/>
                        <wp:docPr descr="" title="" id="31" name="Picture"/>
                        <a:graphic>
                          <a:graphicData uri="http://schemas.openxmlformats.org/drawingml/2006/picture">
                            <pic:pic>
                              <pic:nvPicPr>
                                <pic:cNvPr descr="imgp3/g12a.png" id="32" name="Picture"/>
                                <pic:cNvPicPr>
                                  <a:picLocks noChangeArrowheads="1" noChangeAspect="1"/>
                                </pic:cNvPicPr>
                              </pic:nvPicPr>
                              <pic:blipFill>
                                <a:blip r:embed="rId30"/>
                                <a:stretch>
                                  <a:fillRect/>
                                </a:stretch>
                              </pic:blipFill>
                              <pic:spPr bwMode="auto">
                                <a:xfrm>
                                  <a:off x="0" y="0"/>
                                  <a:ext cx="1975104" cy="1436999"/>
                                </a:xfrm>
                                <a:prstGeom prst="rect">
                                  <a:avLst/>
                                </a:prstGeom>
                                <a:noFill/>
                                <a:ln w="9525">
                                  <a:noFill/>
                                  <a:headEnd/>
                                  <a:tailEnd/>
                                </a:ln>
                              </pic:spPr>
                            </pic:pic>
                          </a:graphicData>
                        </a:graphic>
                      </wp:inline>
                    </w:drawing>
                  </w:r>
                </w:p>
                <w:p>
                  <w:pPr>
                    <w:jc w:val="left"/>
                    <w:jc w:val="center"/>
                  </w:pPr>
                  <w:pPr>
                    <w:jc w:val="start"/>
                    <w:spacing w:before="200"/>
                    <w:pStyle w:val="ImageCaption"/>
                  </w:pPr>
                  <w:r>
                    <w:t xml:space="preserve">grstyle (a)</w:t>
                  </w:r>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1975104" cy="1436999"/>
                        <wp:effectExtent b="0" l="0" r="0" t="0"/>
                        <wp:docPr descr="" title="" id="34" name="Picture"/>
                        <a:graphic>
                          <a:graphicData uri="http://schemas.openxmlformats.org/drawingml/2006/picture">
                            <pic:pic>
                              <pic:nvPicPr>
                                <pic:cNvPr descr="imgp3/g12b.png" id="35" name="Picture"/>
                                <pic:cNvPicPr>
                                  <a:picLocks noChangeArrowheads="1" noChangeAspect="1"/>
                                </pic:cNvPicPr>
                              </pic:nvPicPr>
                              <pic:blipFill>
                                <a:blip r:embed="rId33"/>
                                <a:stretch>
                                  <a:fillRect/>
                                </a:stretch>
                              </pic:blipFill>
                              <pic:spPr bwMode="auto">
                                <a:xfrm>
                                  <a:off x="0" y="0"/>
                                  <a:ext cx="1975104" cy="1436999"/>
                                </a:xfrm>
                                <a:prstGeom prst="rect">
                                  <a:avLst/>
                                </a:prstGeom>
                                <a:noFill/>
                                <a:ln w="9525">
                                  <a:noFill/>
                                  <a:headEnd/>
                                  <a:tailEnd/>
                                </a:ln>
                              </pic:spPr>
                            </pic:pic>
                          </a:graphicData>
                        </a:graphic>
                      </wp:inline>
                    </w:drawing>
                  </w:r>
                </w:p>
                <w:p>
                  <w:pPr>
                    <w:jc w:val="left"/>
                    <w:jc w:val="center"/>
                  </w:pPr>
                  <w:pPr>
                    <w:jc w:val="start"/>
                    <w:spacing w:before="200"/>
                    <w:pStyle w:val="ImageCaption"/>
                  </w:pPr>
                  <w:r>
                    <w:t xml:space="preserve">grstyle (b)</w:t>
                  </w:r>
                </w:p>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left"/>
                    <w:jc w:val="center"/>
                  </w:pPr>
                  <w:r>
                    <w:drawing>
                      <wp:inline>
                        <wp:extent cx="1975104" cy="1436999"/>
                        <wp:effectExtent b="0" l="0" r="0" t="0"/>
                        <wp:docPr descr="" title="" id="37" name="Picture"/>
                        <a:graphic>
                          <a:graphicData uri="http://schemas.openxmlformats.org/drawingml/2006/picture">
                            <pic:pic>
                              <pic:nvPicPr>
                                <pic:cNvPr descr="imgp3/g12c.png" id="38" name="Picture"/>
                                <pic:cNvPicPr>
                                  <a:picLocks noChangeArrowheads="1" noChangeAspect="1"/>
                                </pic:cNvPicPr>
                              </pic:nvPicPr>
                              <pic:blipFill>
                                <a:blip r:embed="rId36"/>
                                <a:stretch>
                                  <a:fillRect/>
                                </a:stretch>
                              </pic:blipFill>
                              <pic:spPr bwMode="auto">
                                <a:xfrm>
                                  <a:off x="0" y="0"/>
                                  <a:ext cx="1975104" cy="1436999"/>
                                </a:xfrm>
                                <a:prstGeom prst="rect">
                                  <a:avLst/>
                                </a:prstGeom>
                                <a:noFill/>
                                <a:ln w="9525">
                                  <a:noFill/>
                                  <a:headEnd/>
                                  <a:tailEnd/>
                                </a:ln>
                              </pic:spPr>
                            </pic:pic>
                          </a:graphicData>
                        </a:graphic>
                      </wp:inline>
                    </w:drawing>
                  </w:r>
                </w:p>
                <w:p>
                  <w:pPr>
                    <w:jc w:val="left"/>
                    <w:jc w:val="center"/>
                  </w:pPr>
                  <w:pPr>
                    <w:jc w:val="start"/>
                    <w:spacing w:before="200"/>
                    <w:pStyle w:val="ImageCaption"/>
                  </w:pPr>
                  <w:r>
                    <w:t xml:space="preserve">grstyle (c)</w:t>
                  </w:r>
                </w:p>
              </w:tc>
            </w:tr>
          </w:tbl>
          <w:p/>
        </w:tc>
      </w:tr>
    </w:tbl>
    <w:p>
      <w:pPr>
        <w:pStyle w:val="BodyText"/>
      </w:pPr>
      <w:r>
        <w:rPr>
          <w:bCs/>
          <w:b/>
        </w:rPr>
        <w:t xml:space="preserve">Couleurs</w:t>
      </w:r>
    </w:p>
    <w:p>
      <w:pPr>
        <w:pStyle w:val="BodyText"/>
      </w:pPr>
      <w:r>
        <w:t xml:space="preserve">Même syntaxe que</w:t>
      </w:r>
      <w:r>
        <w:t xml:space="preserve"> </w:t>
      </w:r>
      <w:r>
        <w:rPr>
          <w:rStyle w:val="VerbatimChar"/>
        </w:rPr>
        <w:t xml:space="preserve">colorpalette</w:t>
      </w:r>
      <w:r>
        <w:t xml:space="preserve">, ici on associe le choix de la palette de couleurs à</w:t>
      </w:r>
      <w:r>
        <w:t xml:space="preserve"> </w:t>
      </w:r>
      <w:r>
        <w:rPr>
          <w:rStyle w:val="VerbatimChar"/>
          <w:bCs/>
          <w:b/>
        </w:rPr>
        <w:t xml:space="preserve">grstyle set color</w:t>
      </w:r>
      <w:r>
        <w:t xml:space="preserve"> </w:t>
      </w:r>
      <w:r>
        <w:t xml:space="preserve">Avec la palette</w:t>
      </w:r>
      <w:r>
        <w:t xml:space="preserve"> </w:t>
      </w:r>
      <w:r>
        <w:rPr>
          <w:iCs/>
          <w:i/>
        </w:rPr>
        <w:t xml:space="preserve">viridis</w:t>
      </w:r>
      <w:r>
        <w:t xml:space="preserve"> </w:t>
      </w:r>
      <w:r>
        <w:t xml:space="preserve">réduite à deux couleurs, par exemple avec</w:t>
      </w:r>
      <w:r>
        <w:t xml:space="preserve"> </w:t>
      </w:r>
      <w:r>
        <w:rPr>
          <w:rStyle w:val="VerbatimChar"/>
        </w:rPr>
        <w:t xml:space="preserve">select(1 11)</w:t>
      </w:r>
    </w:p>
    <w:p>
      <w:pPr>
        <w:numPr>
          <w:ilvl w:val="0"/>
          <w:numId w:val="1007"/>
        </w:numPr>
        <w:pStyle w:val="Compact"/>
      </w:pPr>
      <w:r>
        <w:rPr>
          <w:rStyle w:val="VerbatimChar"/>
          <w:bCs/>
          <w:b/>
        </w:rPr>
        <w:t xml:space="preserve">grstyle set color viridis, select(1 11)</w:t>
      </w:r>
    </w:p>
    <w:p>
      <w:pPr>
        <w:pStyle w:val="FirstParagraph"/>
      </w:pPr>
      <w:r>
        <w:rPr>
          <w:iCs/>
          <w:i/>
          <w:bCs/>
          <w:b/>
        </w:rPr>
        <w:t xml:space="preserve">Exemple avec le fond de type mesh, la légende à 11 heures sans contour et une sélection de deux couleurs de la palette viridis</w:t>
      </w:r>
    </w:p>
    <w:p>
      <w:pPr>
        <w:pStyle w:val="BodyText"/>
      </w:pPr>
      <w:r>
        <w:drawing>
          <wp:inline>
            <wp:extent cx="3200400" cy="2328472"/>
            <wp:effectExtent b="0" l="0" r="0" t="0"/>
            <wp:docPr descr="grstyle (c)" title="" id="40" name="Picture"/>
            <a:graphic>
              <a:graphicData uri="http://schemas.openxmlformats.org/drawingml/2006/picture">
                <pic:pic>
                  <pic:nvPicPr>
                    <pic:cNvPr descr="imgp3/g11.png" id="41" name="Picture"/>
                    <pic:cNvPicPr>
                      <a:picLocks noChangeArrowheads="1" noChangeAspect="1"/>
                    </pic:cNvPicPr>
                  </pic:nvPicPr>
                  <pic:blipFill>
                    <a:blip r:embed="rId39"/>
                    <a:stretch>
                      <a:fillRect/>
                    </a:stretch>
                  </pic:blipFill>
                  <pic:spPr bwMode="auto">
                    <a:xfrm>
                      <a:off x="0" y="0"/>
                      <a:ext cx="3200400" cy="2328472"/>
                    </a:xfrm>
                    <a:prstGeom prst="rect">
                      <a:avLst/>
                    </a:prstGeom>
                    <a:noFill/>
                    <a:ln w="9525">
                      <a:noFill/>
                      <a:headEnd/>
                      <a:tailEnd/>
                    </a:ln>
                  </pic:spPr>
                </pic:pic>
              </a:graphicData>
            </a:graphic>
          </wp:inline>
        </w:drawing>
      </w:r>
      <w:r>
        <w:t xml:space="preserve">{fig-align=</w:t>
      </w:r>
      <w:r>
        <w:t xml:space="preserve">“</w:t>
      </w:r>
      <w:r>
        <w:t xml:space="preserve">left</w:t>
      </w:r>
      <w:r>
        <w:t xml:space="preserve">”</w:t>
      </w:r>
      <w:r>
        <w:t xml:space="preserve">}</w:t>
      </w:r>
    </w:p>
    <w:p>
      <w:pPr>
        <w:pStyle w:val="SourceCode"/>
      </w:pPr>
      <w:r>
        <w:rPr>
          <w:rStyle w:val="KeywordTok"/>
        </w:rPr>
        <w:t xml:space="preserve">webuse</w:t>
      </w:r>
      <w:r>
        <w:rPr>
          <w:rStyle w:val="NormalTok"/>
        </w:rPr>
        <w:t xml:space="preserve"> </w:t>
      </w:r>
      <w:r>
        <w:rPr>
          <w:rStyle w:val="KeywordTok"/>
        </w:rPr>
        <w:t xml:space="preserve">set</w:t>
      </w:r>
      <w:r>
        <w:rPr>
          <w:rStyle w:val="NormalTok"/>
        </w:rPr>
        <w:t xml:space="preserve"> https:</w:t>
      </w:r>
      <w:r>
        <w:rPr>
          <w:rStyle w:val="CommentTok"/>
        </w:rPr>
        <w:t xml:space="preserve">//github.com/mthevenin/stata_graphiques/tree/main/bases</w:t>
      </w:r>
      <w:r>
        <w:br/>
      </w:r>
      <w:r>
        <w:rPr>
          <w:rStyle w:val="KeywordTok"/>
        </w:rPr>
        <w:t xml:space="preserve">use</w:t>
      </w:r>
      <w:r>
        <w:rPr>
          <w:rStyle w:val="NormalTok"/>
        </w:rPr>
        <w:t xml:space="preserve"> pingouin, </w:t>
      </w:r>
      <w:r>
        <w:rPr>
          <w:rStyle w:val="KeywordTok"/>
        </w:rPr>
        <w:t xml:space="preserve">replace</w:t>
      </w:r>
      <w:r>
        <w:br/>
      </w:r>
      <w:r>
        <w:rPr>
          <w:rStyle w:val="KeywordTok"/>
        </w:rPr>
        <w:t xml:space="preserve">webuse</w:t>
      </w:r>
      <w:r>
        <w:rPr>
          <w:rStyle w:val="NormalTok"/>
        </w:rPr>
        <w:t xml:space="preserve"> </w:t>
      </w:r>
      <w:r>
        <w:rPr>
          <w:rStyle w:val="KeywordTok"/>
        </w:rPr>
        <w:t xml:space="preserve">set</w:t>
      </w:r>
      <w:r>
        <w:br/>
      </w:r>
      <w:r>
        <w:br/>
      </w:r>
      <w:r>
        <w:rPr>
          <w:rStyle w:val="NormalTok"/>
        </w:rPr>
        <w:t xml:space="preserve">grstyle init</w:t>
      </w:r>
      <w:r>
        <w:br/>
      </w:r>
      <w:r>
        <w:rPr>
          <w:rStyle w:val="NormalTok"/>
        </w:rPr>
        <w:t xml:space="preserve">grstyle </w:t>
      </w:r>
      <w:r>
        <w:rPr>
          <w:rStyle w:val="KeywordTok"/>
        </w:rPr>
        <w:t xml:space="preserve">set</w:t>
      </w:r>
      <w:r>
        <w:rPr>
          <w:rStyle w:val="NormalTok"/>
        </w:rPr>
        <w:t xml:space="preserve"> mesh, horizontal compact </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 </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plasma, select(6 9 12 6 9 12)</w:t>
      </w:r>
      <w:r>
        <w:br/>
      </w:r>
      <w:r>
        <w:br/>
      </w:r>
      <w:r>
        <w:rPr>
          <w:rStyle w:val="KeywordTok"/>
        </w:rPr>
        <w:t xml:space="preserve">local</w:t>
      </w:r>
      <w:r>
        <w:rPr>
          <w:rStyle w:val="NormalTok"/>
        </w:rPr>
        <w:t xml:space="preserve"> osl  lw(*1.2)</w:t>
      </w:r>
      <w:r>
        <w:br/>
      </w:r>
      <w:r>
        <w:rPr>
          <w:rStyle w:val="KeywordTok"/>
        </w:rPr>
        <w:t xml:space="preserve">local</w:t>
      </w:r>
      <w:r>
        <w:rPr>
          <w:rStyle w:val="NormalTok"/>
        </w:rPr>
        <w:t xml:space="preserve"> osca   msize(*.8) </w:t>
      </w:r>
      <w:r>
        <w:rPr>
          <w:rStyle w:val="BaseNTok"/>
        </w:rPr>
        <w:t xml:space="preserve">msymbol</w:t>
      </w:r>
      <w:r>
        <w:rPr>
          <w:rStyle w:val="NormalTok"/>
        </w:rPr>
        <w:t xml:space="preserve">(+)  </w:t>
      </w:r>
      <w:r>
        <w:br/>
      </w:r>
      <w:r>
        <w:br/>
      </w:r>
      <w:r>
        <w:rPr>
          <w:rStyle w:val="NormalTok"/>
        </w:rPr>
        <w:t xml:space="preserve">#delimit ;</w:t>
      </w:r>
      <w:r>
        <w:br/>
      </w:r>
      <w:r>
        <w:rPr>
          <w:rStyle w:val="KeywordTok"/>
        </w:rPr>
        <w:t xml:space="preserve">tw</w:t>
      </w:r>
      <w:r>
        <w:rPr>
          <w:rStyle w:val="NormalTok"/>
        </w:rPr>
        <w:t xml:space="preserve"> sca    bill_length_mm  flipper_length_mm </w:t>
      </w:r>
      <w:r>
        <w:rPr>
          <w:rStyle w:val="KeywordTok"/>
        </w:rPr>
        <w:t xml:space="preserve">if</w:t>
      </w:r>
      <w:r>
        <w:rPr>
          <w:rStyle w:val="NormalTok"/>
        </w:rPr>
        <w:t xml:space="preserve"> espèce==1,  jitter(3) </w:t>
      </w:r>
      <w:r>
        <w:rPr>
          <w:rStyle w:val="OtherTok"/>
        </w:rPr>
        <w:t xml:space="preserve">`osca'</w:t>
      </w:r>
      <w:r>
        <w:rPr>
          <w:rStyle w:val="NormalTok"/>
        </w:rPr>
        <w:t xml:space="preserve">           </w:t>
      </w:r>
      <w:r>
        <w:br/>
      </w:r>
      <w:r>
        <w:rPr>
          <w:rStyle w:val="NormalTok"/>
        </w:rPr>
        <w:t xml:space="preserve">|| sca    bill_length_mm  flipper_length_mm </w:t>
      </w:r>
      <w:r>
        <w:rPr>
          <w:rStyle w:val="KeywordTok"/>
        </w:rPr>
        <w:t xml:space="preserve">if</w:t>
      </w:r>
      <w:r>
        <w:rPr>
          <w:rStyle w:val="NormalTok"/>
        </w:rPr>
        <w:t xml:space="preserve"> espèce==2,  jitter(3) </w:t>
      </w:r>
      <w:r>
        <w:rPr>
          <w:rStyle w:val="OtherTok"/>
        </w:rPr>
        <w:t xml:space="preserve">`osca'</w:t>
      </w:r>
      <w:r>
        <w:rPr>
          <w:rStyle w:val="NormalTok"/>
        </w:rPr>
        <w:t xml:space="preserve"> </w:t>
      </w:r>
      <w:r>
        <w:br/>
      </w:r>
      <w:r>
        <w:rPr>
          <w:rStyle w:val="NormalTok"/>
        </w:rPr>
        <w:t xml:space="preserve">|| sca    bill_length_mm  flipper_length_mm </w:t>
      </w:r>
      <w:r>
        <w:rPr>
          <w:rStyle w:val="KeywordTok"/>
        </w:rPr>
        <w:t xml:space="preserve">if</w:t>
      </w:r>
      <w:r>
        <w:rPr>
          <w:rStyle w:val="NormalTok"/>
        </w:rPr>
        <w:t xml:space="preserve"> espèce==3,  jitter(3) </w:t>
      </w:r>
      <w:r>
        <w:rPr>
          <w:rStyle w:val="OtherTok"/>
        </w:rPr>
        <w:t xml:space="preserve">`osca'</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espèce==1,   </w:t>
      </w:r>
      <w:r>
        <w:rPr>
          <w:rStyle w:val="OtherTok"/>
        </w:rPr>
        <w:t xml:space="preserve">`osl'</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espèce==2,   </w:t>
      </w:r>
      <w:r>
        <w:rPr>
          <w:rStyle w:val="OtherTok"/>
        </w:rPr>
        <w:t xml:space="preserve">`osl'</w:t>
      </w:r>
      <w:r>
        <w:rPr>
          <w:rStyle w:val="NormalTok"/>
        </w:rPr>
        <w:t xml:space="preserve">  </w:t>
      </w:r>
      <w:r>
        <w:br/>
      </w:r>
      <w:r>
        <w:rPr>
          <w:rStyle w:val="NormalTok"/>
        </w:rPr>
        <w:t xml:space="preserve">|| </w:t>
      </w:r>
      <w:r>
        <w:rPr>
          <w:rStyle w:val="KeywordTok"/>
        </w:rPr>
        <w:t xml:space="preserve">lowess</w:t>
      </w:r>
      <w:r>
        <w:rPr>
          <w:rStyle w:val="NormalTok"/>
        </w:rPr>
        <w:t xml:space="preserve"> bill_length_mm  flipper_length_mm </w:t>
      </w:r>
      <w:r>
        <w:rPr>
          <w:rStyle w:val="KeywordTok"/>
        </w:rPr>
        <w:t xml:space="preserve">if</w:t>
      </w:r>
      <w:r>
        <w:rPr>
          <w:rStyle w:val="NormalTok"/>
        </w:rPr>
        <w:t xml:space="preserve"> espèce==3, </w:t>
      </w:r>
      <w:r>
        <w:rPr>
          <w:rStyle w:val="OtherTok"/>
        </w:rPr>
        <w:t xml:space="preserve">`osl'</w:t>
      </w:r>
      <w:r>
        <w:rPr>
          <w:rStyle w:val="NormalTok"/>
        </w:rPr>
        <w:t xml:space="preserve">                          </w:t>
      </w:r>
      <w:r>
        <w:br/>
      </w:r>
      <w:r>
        <w:rPr>
          <w:rStyle w:val="NormalTok"/>
        </w:rPr>
        <w:t xml:space="preserve">      </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"Pingouin Adélie"</w:t>
      </w:r>
      <w:r>
        <w:rPr>
          <w:rStyle w:val="NormalTok"/>
        </w:rPr>
        <w:t xml:space="preserve"> 2 </w:t>
      </w:r>
      <w:r>
        <w:rPr>
          <w:rStyle w:val="StringTok"/>
        </w:rPr>
        <w:t xml:space="preserve">"Manchot à jugulaire"</w:t>
      </w:r>
      <w:r>
        <w:rPr>
          <w:rStyle w:val="NormalTok"/>
        </w:rPr>
        <w:t xml:space="preserve"> 3 </w:t>
      </w:r>
      <w:r>
        <w:rPr>
          <w:rStyle w:val="StringTok"/>
        </w:rPr>
        <w:t xml:space="preserve">"Manchot papou"</w:t>
      </w:r>
      <w:r>
        <w:rPr>
          <w:rStyle w:val="NormalTok"/>
        </w:rPr>
        <w:t xml:space="preserve">) </w:t>
      </w:r>
      <w:r>
        <w:rPr>
          <w:rStyle w:val="OtherTok"/>
        </w:rPr>
        <w:t xml:space="preserve">row</w:t>
      </w:r>
      <w:r>
        <w:rPr>
          <w:rStyle w:val="NormalTok"/>
        </w:rPr>
        <w:t xml:space="preserve">(1))</w:t>
      </w:r>
      <w:r>
        <w:br/>
      </w:r>
      <w:r>
        <w:rPr>
          <w:rStyle w:val="NormalTok"/>
        </w:rPr>
        <w:t xml:space="preserve">     </w:t>
      </w:r>
      <w:r>
        <w:rPr>
          <w:rStyle w:val="BaseNTok"/>
        </w:rPr>
        <w:t xml:space="preserve">ytitle</w:t>
      </w:r>
      <w:r>
        <w:rPr>
          <w:rStyle w:val="NormalTok"/>
        </w:rPr>
        <w:t xml:space="preserve">(</w:t>
      </w:r>
      <w:r>
        <w:rPr>
          <w:rStyle w:val="StringTok"/>
        </w:rPr>
        <w:t xml:space="preserve">"Longueur bec (mm)"</w:t>
      </w:r>
      <w:r>
        <w:rPr>
          <w:rStyle w:val="NormalTok"/>
        </w:rPr>
        <w:t xml:space="preserve">) </w:t>
      </w:r>
      <w:r>
        <w:rPr>
          <w:rStyle w:val="BaseNTok"/>
        </w:rPr>
        <w:t xml:space="preserve">xtitle</w:t>
      </w:r>
      <w:r>
        <w:rPr>
          <w:rStyle w:val="NormalTok"/>
        </w:rPr>
        <w:t xml:space="preserve">(</w:t>
      </w:r>
      <w:r>
        <w:rPr>
          <w:rStyle w:val="StringTok"/>
        </w:rPr>
        <w:t xml:space="preserve">"Longueur nageoire (mm)"</w:t>
      </w:r>
      <w:r>
        <w:rPr>
          <w:rStyle w:val="Normal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"Longueurs du bec et des nageoires"</w:t>
      </w:r>
      <w:r>
        <w:rPr>
          <w:rStyle w:val="NormalTok"/>
        </w:rPr>
        <w:t xml:space="preserve">)</w:t>
      </w:r>
      <w:r>
        <w:br/>
      </w:r>
      <w:r>
        <w:rPr>
          <w:rStyle w:val="NormalTok"/>
        </w:rPr>
        <w:t xml:space="preserve">;</w:t>
      </w:r>
      <w:r>
        <w:br/>
      </w:r>
      <w:r>
        <w:br/>
      </w:r>
      <w:r>
        <w:rPr>
          <w:rStyle w:val="NormalTok"/>
        </w:rPr>
        <w:t xml:space="preserve">#delimit </w:t>
      </w:r>
      <w:r>
        <w:rPr>
          <w:rStyle w:val="KeywordTok"/>
        </w:rPr>
        <w:t xml:space="preserve">cr</w:t>
      </w:r>
    </w:p>
    <w:p>
      <w:pPr>
        <w:pStyle w:val="FirstParagraph"/>
      </w:pPr>
      <w:r>
        <w:t xml:space="preserve">Plus qu’un générateur de thème, une utilisation minimale</w:t>
      </w:r>
      <w:r>
        <w:t xml:space="preserve"> </w:t>
      </w:r>
      <w:r>
        <w:rPr>
          <w:rStyle w:val="VerbatimChar"/>
        </w:rPr>
        <w:t xml:space="preserve">grstyle</w:t>
      </w:r>
      <w:r>
        <w:t xml:space="preserve"> </w:t>
      </w:r>
      <w:r>
        <w:t xml:space="preserve">permet de paramétrer des options en amont du graphique et donc d’alleger sensiblement son programme et faciliter ses modifications.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Styles-thèmes</dc:title>
  <dc:creator/>
  <cp:keywords/>
  <dcterms:created xsi:type="dcterms:W3CDTF">2023-05-03T11:46:58Z</dcterms:created>
  <dcterms:modified xsi:type="dcterms:W3CDTF">2023-05-03T11:46:58Z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