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Petite commande graphique en version 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 Permet de visualiser la distribution croisée de deux variables quantitatives avec la 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 Ben Jann, en reportant également les distributions marginales avec des d’histogrammes.</w:t>
      </w:r>
      <w:r>
        <w:br/>
      </w:r>
      <w:r>
        <w:t xml:space="preserve">Pas de gros changement à prévoir, si ce n’est ajouter la possibilité de sélectionner des observations.</w:t>
      </w:r>
    </w:p>
    <w:p>
      <w:pPr>
        <w:pStyle w:val="BodyText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Exemple</w:t>
      </w:r>
    </w:p>
    <w:p>
      <w:pPr>
        <w:pStyle w:val="BodyText"/>
      </w:pPr>
      <w:r>
        <w:rPr>
          <w:iCs/>
          <w:i/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Exécution du graphique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gjoint</dc:title>
  <dc:creator>Marc Thévenin</dc:creator>
  <cp:keywords/>
  <dcterms:created xsi:type="dcterms:W3CDTF">2023-05-03T11:47:39Z</dcterms:created>
  <dcterms:modified xsi:type="dcterms:W3CDTF">2023-05-03T11:47:39Z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