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Lollipop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Lolliplot et haltère: pourquoi faire compliquer lorsque…..</w:t>
      </w:r>
      <w:r>
        <w:br/>
      </w:r>
      <w:r>
        <w:t xml:space="preserve">J’étais complétement passé à côte de la fonction</w:t>
      </w:r>
      <w:r>
        <w:t xml:space="preserve"> </w:t>
      </w:r>
      <w:r>
        <w:rPr>
          <w:rStyle w:val="VerbatimChar"/>
          <w:bCs/>
          <w:b/>
        </w:rPr>
        <w:t xml:space="preserve">axis</w:t>
      </w:r>
      <w:r>
        <w:t xml:space="preserve"> </w:t>
      </w:r>
      <w:r>
        <w:t xml:space="preserve">du package</w:t>
      </w:r>
      <w:r>
        <w:t xml:space="preserve"> </w:t>
      </w:r>
      <w:r>
        <w:rPr>
          <w:rStyle w:val="VerbatimChar"/>
          <w:bCs/>
          <w:b/>
        </w:rPr>
        <w:t xml:space="preserve">egenmore</w:t>
      </w:r>
      <w:r>
        <w:t xml:space="preserve"> </w:t>
      </w:r>
      <w:r>
        <w:t xml:space="preserve">de Nj.Cox. Elle permet de construire un axe discret ordonné en récupérant automatiquement les labels d’une variable. Les programmes de la version 2000 pour générer des graphiques de types</w:t>
      </w:r>
      <w:r>
        <w:t xml:space="preserve"> </w:t>
      </w:r>
      <w:r>
        <w:rPr>
          <w:bCs/>
          <w:b/>
        </w:rPr>
        <w:t xml:space="preserve">lollipop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haltères</w:t>
      </w:r>
      <w:r>
        <w:t xml:space="preserve">, qui étaient particulièrement complexes et long se retouvent, et pas qu’un peu, extrêmement simplifiés:</w:t>
      </w:r>
    </w:p>
    <w:p>
      <w:pPr>
        <w:pStyle w:val="BodyText"/>
      </w:pPr>
      <w:r>
        <w:drawing>
          <wp:inline>
            <wp:extent cx="3733800" cy="271693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SpecialCharTok"/>
        </w:rPr>
        <w:t xml:space="preserve">*</w:t>
      </w:r>
      <w:r>
        <w:rPr>
          <w:rStyle w:val="NormalTok"/>
        </w:rPr>
        <w:t xml:space="preserve"> ssc install egenmore</w:t>
      </w:r>
      <w:r>
        <w:br/>
      </w:r>
      <w:r>
        <w:br/>
      </w:r>
      <w:r>
        <w:rPr>
          <w:rStyle w:val="NormalTok"/>
        </w:rPr>
        <w:t xml:space="preserve">sysuse nlsw88, clear</w:t>
      </w:r>
      <w:r>
        <w:br/>
      </w:r>
      <w:r>
        <w:rPr>
          <w:rStyle w:val="NormalTok"/>
        </w:rPr>
        <w:t xml:space="preserve">drop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(occupation,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egen mwage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(wage),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(occupation)</w:t>
      </w:r>
      <w:r>
        <w:br/>
      </w:r>
      <w:r>
        <w:rPr>
          <w:rStyle w:val="NormalTok"/>
        </w:rPr>
        <w:t xml:space="preserve">egen occ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(mwage occupation) , 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(occupation)</w:t>
      </w:r>
      <w:r>
        <w:br/>
      </w:r>
      <w:r>
        <w:br/>
      </w:r>
      <w:r>
        <w:rPr>
          <w:rStyle w:val="NormalTok"/>
        </w:rPr>
        <w:t xml:space="preserve">twoway scatter occ mwage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//</w:t>
      </w:r>
      <w:r>
        <w:br/>
      </w:r>
      <w:r>
        <w:rPr>
          <w:rStyle w:val="ErrorTok"/>
        </w:rPr>
        <w:t xml:space="preserve">||</w:t>
      </w:r>
      <w:r>
        <w:rPr>
          <w:rStyle w:val="NormalTok"/>
        </w:rPr>
        <w:t xml:space="preserve"> dropline mwage occ, horizontal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//</w:t>
      </w:r>
      <w:r>
        <w:br/>
      </w:r>
      <w:r>
        <w:rPr>
          <w:rStyle w:val="ErrorTok"/>
        </w:rPr>
        <w:t xml:space="preserve">||</w:t>
      </w:r>
      <w:r>
        <w:rPr>
          <w:rStyle w:val="NormalTok"/>
        </w:rPr>
        <w:t xml:space="preserve"> ,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valuelabel </w:t>
      </w:r>
      <w:r>
        <w:rPr>
          <w:rStyle w:val="FunctionTok"/>
        </w:rPr>
        <w:t xml:space="preserve">angle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(off) </w:t>
      </w:r>
      <w:r>
        <w:br/>
      </w:r>
      <w:r>
        <w:br/>
      </w:r>
      <w:r>
        <w:rPr>
          <w:rStyle w:val="NormalTok"/>
        </w:rPr>
        <w:t xml:space="preserve">drop mwage occ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 utiliser des variables temporaires si possible</w:t>
      </w:r>
    </w:p>
    <w:p>
      <w:pPr>
        <w:pStyle w:val="FirstParagraph"/>
      </w:pPr>
      <w:r>
        <w:rPr>
          <w:bCs/>
          <w:b/>
        </w:rPr>
        <w:t xml:space="preserve">Commande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axis</w:t>
      </w:r>
      <w:r>
        <w:rPr>
          <w:bCs/>
          <w:b/>
        </w:rPr>
        <w:t xml:space="preserve"> </w:t>
      </w:r>
      <w:r>
        <w:rPr>
          <w:bCs/>
          <w:b/>
        </w:rPr>
        <w:t xml:space="preserve">(NJ.Cox)</w:t>
      </w:r>
    </w:p>
    <w:p>
      <w:pPr>
        <w:numPr>
          <w:ilvl w:val="0"/>
          <w:numId w:val="1001"/>
        </w:numPr>
        <w:pStyle w:val="Compact"/>
      </w:pPr>
      <w:r>
        <w:t xml:space="preserve">Comme la fonction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 </w:t>
      </w:r>
      <w:r>
        <w:t xml:space="preserve">(egen), elle va créer une variable ordinale</w:t>
      </w:r>
      <w:r>
        <w:t xml:space="preserve"> </w:t>
      </w:r>
      <w:r>
        <w:rPr>
          <w:iCs/>
          <w:i/>
        </w:rPr>
        <w:t xml:space="preserve">occ</w:t>
      </w:r>
      <w:r>
        <w:t xml:space="preserve"> </w:t>
      </w:r>
      <w:r>
        <w:t xml:space="preserve">à partir des valeurs prises par une variable, ici</w:t>
      </w:r>
      <w:r>
        <w:t xml:space="preserve"> </w:t>
      </w:r>
      <w:r>
        <w:rPr>
          <w:iCs/>
          <w:i/>
        </w:rPr>
        <w:t xml:space="preserve">mwage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Elle va affecter les labels de la variable</w:t>
      </w:r>
      <w:r>
        <w:t xml:space="preserve"> </w:t>
      </w:r>
      <w:r>
        <w:rPr>
          <w:iCs/>
          <w:i/>
        </w:rPr>
        <w:t xml:space="preserve">occupation</w:t>
      </w:r>
      <w:r>
        <w:t xml:space="preserve"> </w:t>
      </w:r>
      <w:r>
        <w:t xml:space="preserve">à la variable ordinale.</w:t>
      </w:r>
    </w:p>
    <w:p>
      <w:pPr>
        <w:pStyle w:val="FirstParagraph"/>
      </w:pPr>
      <w:r>
        <w:t xml:space="preserve">J’en ai profité pour découvrir l’option</w:t>
      </w:r>
      <w:r>
        <w:t xml:space="preserve"> </w:t>
      </w:r>
      <w:r>
        <w:rPr>
          <w:rStyle w:val="VerbatimChar"/>
          <w:bCs/>
          <w:b/>
        </w:rPr>
        <w:t xml:space="preserve">labelvalue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x/ylabel()</w:t>
      </w:r>
      <w:r>
        <w:t xml:space="preserve"> </w:t>
      </w:r>
      <w:r>
        <w:t xml:space="preserve">qui permet d’affecter directement les labels d’une variable catégorielle sur un axe [A documenter dans la formation].</w:t>
      </w:r>
    </w:p>
    <w:p>
      <w:pPr>
        <w:pStyle w:val="BodyText"/>
      </w:pPr>
      <w:r>
        <w:t xml:space="preserve">Si on souhaite mettre comme valeur de base la moyenne des salaires moyens selon le groupe professionnel, on utilise simple l’option</w:t>
      </w:r>
      <w:r>
        <w:t xml:space="preserve"> </w:t>
      </w:r>
      <w:r>
        <w:rPr>
          <w:rStyle w:val="VerbatimChar"/>
        </w:rPr>
        <w:t xml:space="preserve">base()</w:t>
      </w:r>
      <w:r>
        <w:t xml:space="preserve"> </w:t>
      </w:r>
      <w:r>
        <w:t xml:space="preserve">à laquelle on affecte la valeur moyenne des salaires récupérée en amont dans une macro:</w:t>
      </w:r>
    </w:p>
    <w:p>
      <w:pPr>
        <w:pStyle w:val="BodyText"/>
      </w:pPr>
      <w:r>
        <w:drawing>
          <wp:inline>
            <wp:extent cx="3733800" cy="271693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qui sum mwage, d</w:t>
      </w:r>
      <w:r>
        <w:br/>
      </w:r>
      <w:r>
        <w:rPr>
          <w:rStyle w:val="NormalTok"/>
        </w:rPr>
        <w:t xml:space="preserve">local 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r(mean)'</w:t>
      </w:r>
      <w:r>
        <w:br/>
      </w:r>
      <w:r>
        <w:rPr>
          <w:rStyle w:val="AttributeTok"/>
        </w:rPr>
        <w:t xml:space="preserve">tw dropline mwage occ, horizontal mlc(black) mlw(*.2) base(</w:t>
      </w:r>
      <w:r>
        <w:rPr>
          <w:rStyle w:val="StringTok"/>
        </w:rPr>
        <w:t xml:space="preserve">`</w:t>
      </w:r>
      <w:r>
        <w:rPr>
          <w:rStyle w:val="NormalTok"/>
        </w:rPr>
        <w:t xml:space="preserve">b</w:t>
      </w:r>
      <w:r>
        <w:rPr>
          <w:rStyle w:val="StringTok"/>
        </w:rPr>
        <w:t xml:space="preserve">')  ///</w:t>
      </w:r>
      <w:r>
        <w:br/>
      </w:r>
      <w:r>
        <w:rPr>
          <w:rStyle w:val="StringTok"/>
        </w:rPr>
        <w:t xml:space="preserve">|| , ylab(1/10, valuelabel angle(0)) legend(off)                 ///</w:t>
      </w:r>
      <w:r>
        <w:br/>
      </w:r>
      <w:r>
        <w:rPr>
          <w:rStyle w:val="StringTok"/>
        </w:rPr>
        <w:t xml:space="preserve">xline(`b'</w:t>
      </w:r>
      <w:r>
        <w:rPr>
          <w:rStyle w:val="NormalTok"/>
        </w:rPr>
        <w:t xml:space="preserve">, noext </w:t>
      </w:r>
      <w:r>
        <w:rPr>
          <w:rStyle w:val="FunctionTok"/>
        </w:rPr>
        <w:t xml:space="preserve">lc</w:t>
      </w:r>
      <w:r>
        <w:rPr>
          <w:rStyle w:val="NormalTok"/>
        </w:rPr>
        <w:t xml:space="preserve">(black)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"Lollipop"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      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//</w:t>
      </w:r>
      <w:r>
        <w:br/>
      </w:r>
      <w:r>
        <w:rPr>
          <w:rStyle w:val="Functio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"Salaire moyen"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"Emploi"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  <w:bCs/>
          <w:b/>
        </w:rPr>
        <w:t xml:space="preserve">[A venir]</w:t>
      </w:r>
      <w:r>
        <w:t xml:space="preserve">: les graphiques de type haltère. Il faudra passer par un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, mais le gain en terme de programmation est également non négligeable.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Lollipop</dc:title>
  <dc:creator>Marc Thévenin</dc:creator>
  <cp:keywords/>
  <dcterms:created xsi:type="dcterms:W3CDTF">2023-04-20T11:04:12Z</dcterms:created>
  <dcterms:modified xsi:type="dcterms:W3CDTF">2023-04-20T11:04:12Z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auto</vt:lpwstr>
  </property>
  <property fmtid="{D5CDD505-2E9C-101B-9397-08002B2CF9AE}" pid="11" name="toc-title">
    <vt:lpwstr>Table of contents</vt:lpwstr>
  </property>
</Properties>
</file>